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F71C3">
        <w:rPr>
          <w:sz w:val="32"/>
          <w:szCs w:val="32"/>
        </w:rPr>
        <w:t>3</w:t>
      </w:r>
      <w:r w:rsidR="0023570A">
        <w:rPr>
          <w:sz w:val="32"/>
          <w:szCs w:val="32"/>
        </w:rPr>
        <w:t>7</w:t>
      </w:r>
      <w:r w:rsidR="003B2BF6" w:rsidRPr="00BD6F5E">
        <w:rPr>
          <w:sz w:val="32"/>
          <w:szCs w:val="32"/>
        </w:rPr>
        <w:t>/</w:t>
      </w:r>
      <w:r w:rsidR="00AF71C3">
        <w:rPr>
          <w:sz w:val="32"/>
          <w:szCs w:val="32"/>
        </w:rPr>
        <w:t>2017</w:t>
      </w:r>
      <w:r w:rsidRPr="00BD6F5E">
        <w:rPr>
          <w:sz w:val="32"/>
          <w:szCs w:val="32"/>
        </w:rPr>
        <w:t>.</w:t>
      </w:r>
    </w:p>
    <w:p w:rsidR="00CE39DB" w:rsidRDefault="00AC0EA6" w:rsidP="00AC0EA6">
      <w:pPr>
        <w:jc w:val="center"/>
      </w:pPr>
      <w:r>
        <w:t>(Proce</w:t>
      </w:r>
      <w:r w:rsidR="0091523B">
        <w:t>sso de Licitação n.º 0</w:t>
      </w:r>
      <w:r w:rsidR="0023570A">
        <w:t>74</w:t>
      </w:r>
      <w:r w:rsidR="00F1587E">
        <w:t>/</w:t>
      </w:r>
      <w:r w:rsidR="00AF71C3">
        <w:t>2017</w:t>
      </w:r>
      <w:r>
        <w:t>)</w:t>
      </w:r>
    </w:p>
    <w:p w:rsidR="00AC0EA6" w:rsidRDefault="00AC0EA6" w:rsidP="00AC0EA6">
      <w:pPr>
        <w:jc w:val="center"/>
      </w:pPr>
      <w:r>
        <w:t>(Proces</w:t>
      </w:r>
      <w:r w:rsidR="00621AB1">
        <w:t xml:space="preserve">so Administrativo n.º </w:t>
      </w:r>
      <w:r w:rsidR="0091523B">
        <w:t>0</w:t>
      </w:r>
      <w:r w:rsidR="0023570A">
        <w:t>74</w:t>
      </w:r>
      <w:r w:rsidR="00B3343A">
        <w:t>/</w:t>
      </w:r>
      <w:r w:rsidR="00AF71C3">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4C0607" w:rsidRPr="004C0607">
        <w:rPr>
          <w:b/>
          <w:color w:val="000000"/>
          <w:sz w:val="22"/>
          <w:szCs w:val="22"/>
        </w:rPr>
        <w:t xml:space="preserve">materiais de construção para uso da Secretaria de </w:t>
      </w:r>
      <w:r w:rsidR="0023570A">
        <w:rPr>
          <w:b/>
          <w:color w:val="000000"/>
          <w:sz w:val="22"/>
          <w:szCs w:val="22"/>
        </w:rPr>
        <w:t>Obras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F71C3">
        <w:rPr>
          <w:color w:val="000000"/>
          <w:sz w:val="22"/>
          <w:szCs w:val="22"/>
        </w:rPr>
        <w:t>2017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3D2F16">
        <w:rPr>
          <w:b/>
          <w:bCs/>
          <w:color w:val="000000"/>
          <w:sz w:val="22"/>
          <w:szCs w:val="22"/>
        </w:rPr>
        <w:t>14:00</w:t>
      </w:r>
      <w:proofErr w:type="gramEnd"/>
      <w:r w:rsidR="003D2F16">
        <w:rPr>
          <w:b/>
          <w:bCs/>
          <w:color w:val="000000"/>
          <w:sz w:val="22"/>
          <w:szCs w:val="22"/>
        </w:rPr>
        <w:t xml:space="preserve"> h. do dia 12/09/2017.</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3D2F16">
        <w:rPr>
          <w:b/>
          <w:bCs/>
          <w:color w:val="000000"/>
          <w:sz w:val="22"/>
          <w:szCs w:val="22"/>
        </w:rPr>
        <w:t>14:15</w:t>
      </w:r>
      <w:proofErr w:type="gramEnd"/>
      <w:r w:rsidR="003D2F16">
        <w:rPr>
          <w:b/>
          <w:bCs/>
          <w:color w:val="000000"/>
          <w:sz w:val="22"/>
          <w:szCs w:val="22"/>
        </w:rPr>
        <w:t xml:space="preserve"> h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4C0607" w:rsidRPr="004C0607">
        <w:rPr>
          <w:b/>
          <w:color w:val="000000"/>
          <w:sz w:val="22"/>
          <w:szCs w:val="22"/>
        </w:rPr>
        <w:t xml:space="preserve">Aquisição </w:t>
      </w:r>
      <w:r w:rsidR="00AF71C3">
        <w:rPr>
          <w:b/>
          <w:color w:val="000000"/>
          <w:sz w:val="22"/>
          <w:szCs w:val="22"/>
        </w:rPr>
        <w:t xml:space="preserve">e entrega </w:t>
      </w:r>
      <w:r w:rsidR="004C0607" w:rsidRPr="004C0607">
        <w:rPr>
          <w:b/>
          <w:color w:val="000000"/>
          <w:sz w:val="22"/>
          <w:szCs w:val="22"/>
        </w:rPr>
        <w:t xml:space="preserve">de materiais de construção para uso da Secretaria de </w:t>
      </w:r>
      <w:r w:rsidR="0023570A">
        <w:rPr>
          <w:b/>
          <w:color w:val="000000"/>
          <w:sz w:val="22"/>
          <w:szCs w:val="22"/>
        </w:rPr>
        <w:t>Obras</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F71C3">
        <w:rPr>
          <w:color w:val="000000"/>
          <w:sz w:val="22"/>
          <w:szCs w:val="22"/>
        </w:rPr>
        <w:t>2017</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572A23" w:rsidRDefault="00AF71C3" w:rsidP="00AF71C3">
      <w:pPr>
        <w:ind w:right="-66"/>
        <w:jc w:val="both"/>
        <w:rPr>
          <w:b/>
          <w:sz w:val="22"/>
          <w:szCs w:val="22"/>
        </w:rPr>
      </w:pPr>
      <w:r w:rsidRPr="00AF71C3">
        <w:rPr>
          <w:sz w:val="22"/>
          <w:szCs w:val="22"/>
        </w:rPr>
        <w:t xml:space="preserve">1.2 </w:t>
      </w:r>
      <w:r>
        <w:rPr>
          <w:sz w:val="22"/>
          <w:szCs w:val="22"/>
        </w:rPr>
        <w:t>–</w:t>
      </w:r>
      <w:r w:rsidRPr="00AF71C3">
        <w:rPr>
          <w:sz w:val="22"/>
          <w:szCs w:val="22"/>
        </w:rPr>
        <w:t xml:space="preserve"> </w:t>
      </w:r>
      <w:r>
        <w:rPr>
          <w:sz w:val="22"/>
          <w:szCs w:val="22"/>
        </w:rPr>
        <w:t xml:space="preserve">A entrega dos produtos/materiais, objeto da presente licitação, deverão ser </w:t>
      </w:r>
      <w:r w:rsidR="004247F3">
        <w:rPr>
          <w:sz w:val="22"/>
          <w:szCs w:val="22"/>
        </w:rPr>
        <w:t xml:space="preserve">feitas no </w:t>
      </w:r>
      <w:proofErr w:type="gramStart"/>
      <w:r w:rsidR="004247F3">
        <w:rPr>
          <w:sz w:val="22"/>
          <w:szCs w:val="22"/>
        </w:rPr>
        <w:t>prazo</w:t>
      </w:r>
      <w:proofErr w:type="gramEnd"/>
      <w:r w:rsidR="004247F3">
        <w:rPr>
          <w:sz w:val="22"/>
          <w:szCs w:val="22"/>
        </w:rPr>
        <w:t xml:space="preserve"> </w:t>
      </w:r>
      <w:proofErr w:type="gramStart"/>
      <w:r w:rsidR="004247F3">
        <w:rPr>
          <w:sz w:val="22"/>
          <w:szCs w:val="22"/>
        </w:rPr>
        <w:t>máximo</w:t>
      </w:r>
      <w:proofErr w:type="gramEnd"/>
      <w:r w:rsidR="004247F3">
        <w:rPr>
          <w:sz w:val="22"/>
          <w:szCs w:val="22"/>
        </w:rPr>
        <w:t xml:space="preserve"> de 24(vinte e quatro) horas e preferencialmente </w:t>
      </w:r>
      <w:r>
        <w:rPr>
          <w:sz w:val="22"/>
          <w:szCs w:val="22"/>
        </w:rPr>
        <w:t>de forma imediata, no local em que a Secretaria designar na requisição/solicitação, conforme a necessidade da mesma, visando a boa execução dos serviços/obras, seja do perímetro urbano e/ou rural</w:t>
      </w: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F71C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F71C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D944EB">
        <w:rPr>
          <w:color w:val="000000"/>
          <w:sz w:val="22"/>
          <w:szCs w:val="22"/>
        </w:rPr>
        <w:t>7</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3D2F16" w:rsidRDefault="003D2F16" w:rsidP="00E5674A">
      <w:pPr>
        <w:widowControl w:val="0"/>
        <w:autoSpaceDE w:val="0"/>
        <w:autoSpaceDN w:val="0"/>
        <w:adjustRightInd w:val="0"/>
        <w:jc w:val="both"/>
        <w:rPr>
          <w:color w:val="000000"/>
          <w:sz w:val="22"/>
          <w:szCs w:val="22"/>
        </w:rPr>
      </w:pPr>
      <w:proofErr w:type="gramStart"/>
      <w:r>
        <w:rPr>
          <w:color w:val="000000"/>
          <w:sz w:val="22"/>
          <w:szCs w:val="22"/>
        </w:rPr>
        <w:t>06.01 – Secretaria</w:t>
      </w:r>
      <w:proofErr w:type="gramEnd"/>
      <w:r>
        <w:rPr>
          <w:color w:val="000000"/>
          <w:sz w:val="22"/>
          <w:szCs w:val="22"/>
        </w:rPr>
        <w:t xml:space="preserve"> de Transportes Obras e Serviços Urbanos</w:t>
      </w:r>
    </w:p>
    <w:p w:rsidR="00F1587E" w:rsidRDefault="00D944EB" w:rsidP="00E5674A">
      <w:pPr>
        <w:widowControl w:val="0"/>
        <w:autoSpaceDE w:val="0"/>
        <w:autoSpaceDN w:val="0"/>
        <w:adjustRightInd w:val="0"/>
        <w:jc w:val="both"/>
        <w:rPr>
          <w:bCs/>
          <w:color w:val="000000"/>
          <w:sz w:val="22"/>
          <w:szCs w:val="22"/>
        </w:rPr>
      </w:pPr>
      <w:r>
        <w:rPr>
          <w:bCs/>
          <w:color w:val="000000"/>
          <w:sz w:val="22"/>
          <w:szCs w:val="22"/>
        </w:rPr>
        <w:t>2.019</w:t>
      </w:r>
      <w:r w:rsidR="003D2F16">
        <w:rPr>
          <w:bCs/>
          <w:color w:val="000000"/>
          <w:sz w:val="22"/>
          <w:szCs w:val="22"/>
        </w:rPr>
        <w:t xml:space="preserve"> – Manutenção das Atividades da Secretaria de Transp. Obras e Serviços </w:t>
      </w:r>
      <w:proofErr w:type="gramStart"/>
      <w:r w:rsidR="003D2F16">
        <w:rPr>
          <w:bCs/>
          <w:color w:val="000000"/>
          <w:sz w:val="22"/>
          <w:szCs w:val="22"/>
        </w:rPr>
        <w:t>Urbanos</w:t>
      </w:r>
      <w:proofErr w:type="gramEnd"/>
    </w:p>
    <w:p w:rsidR="00FE10CE" w:rsidRPr="00FE10CE" w:rsidRDefault="00FE10CE" w:rsidP="00E5674A">
      <w:pPr>
        <w:widowControl w:val="0"/>
        <w:autoSpaceDE w:val="0"/>
        <w:autoSpaceDN w:val="0"/>
        <w:adjustRightInd w:val="0"/>
        <w:jc w:val="both"/>
        <w:rPr>
          <w:bCs/>
          <w:color w:val="000000"/>
          <w:sz w:val="22"/>
          <w:szCs w:val="22"/>
        </w:rPr>
      </w:pPr>
      <w:r>
        <w:rPr>
          <w:bCs/>
          <w:color w:val="000000"/>
          <w:sz w:val="22"/>
          <w:szCs w:val="22"/>
        </w:rPr>
        <w:t>3.3.90 – Aplicações diretas</w:t>
      </w:r>
    </w:p>
    <w:p w:rsidR="00572A23" w:rsidRDefault="00572A23">
      <w:pPr>
        <w:widowControl w:val="0"/>
        <w:autoSpaceDE w:val="0"/>
        <w:autoSpaceDN w:val="0"/>
        <w:adjustRightInd w:val="0"/>
        <w:jc w:val="both"/>
        <w:rPr>
          <w:b/>
          <w:bCs/>
          <w:color w:val="000000"/>
          <w:sz w:val="22"/>
          <w:szCs w:val="22"/>
        </w:rPr>
      </w:pPr>
    </w:p>
    <w:p w:rsidR="003D2F16" w:rsidRDefault="003D2F1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D2F16">
        <w:rPr>
          <w:b/>
          <w:sz w:val="22"/>
          <w:szCs w:val="22"/>
        </w:rPr>
        <w:t>14:00</w:t>
      </w:r>
      <w:proofErr w:type="gramEnd"/>
      <w:r w:rsidR="003D2F16">
        <w:rPr>
          <w:b/>
          <w:sz w:val="22"/>
          <w:szCs w:val="22"/>
        </w:rPr>
        <w:t xml:space="preserve"> h. do dia </w:t>
      </w:r>
      <w:r w:rsidR="006A5E9C">
        <w:rPr>
          <w:b/>
          <w:sz w:val="22"/>
          <w:szCs w:val="22"/>
        </w:rPr>
        <w:t>12/09/2017.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D944EB">
        <w:rPr>
          <w:b/>
          <w:bCs/>
          <w:color w:val="000000"/>
          <w:sz w:val="22"/>
          <w:szCs w:val="22"/>
        </w:rPr>
        <w:t>7</w:t>
      </w:r>
      <w:r w:rsidR="002F3D9B" w:rsidRPr="005F04E7">
        <w:rPr>
          <w:b/>
          <w:bCs/>
          <w:color w:val="000000"/>
          <w:sz w:val="22"/>
          <w:szCs w:val="22"/>
        </w:rPr>
        <w:t>/</w:t>
      </w:r>
      <w:r w:rsidR="00AF71C3">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D944EB">
        <w:rPr>
          <w:b/>
          <w:bCs/>
          <w:color w:val="000000"/>
          <w:sz w:val="22"/>
          <w:szCs w:val="22"/>
        </w:rPr>
        <w:t>7</w:t>
      </w:r>
      <w:r w:rsidR="002F3D9B" w:rsidRPr="005F04E7">
        <w:rPr>
          <w:b/>
          <w:bCs/>
          <w:color w:val="000000"/>
          <w:sz w:val="22"/>
          <w:szCs w:val="22"/>
        </w:rPr>
        <w:t>/</w:t>
      </w:r>
      <w:r w:rsidR="00AF71C3">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 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BC6E36"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5E9C">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A5E9C">
        <w:rPr>
          <w:color w:val="000000"/>
          <w:sz w:val="22"/>
          <w:szCs w:val="22"/>
        </w:rPr>
        <w:t>25</w:t>
      </w:r>
      <w:r w:rsidR="007B3775">
        <w:rPr>
          <w:color w:val="000000"/>
          <w:sz w:val="22"/>
          <w:szCs w:val="22"/>
        </w:rPr>
        <w:t xml:space="preserve"> de </w:t>
      </w:r>
      <w:r w:rsidR="00631F20">
        <w:rPr>
          <w:color w:val="000000"/>
          <w:sz w:val="22"/>
          <w:szCs w:val="22"/>
        </w:rPr>
        <w:t>agosto</w:t>
      </w:r>
      <w:r w:rsidR="002F3D9B" w:rsidRPr="005F04E7">
        <w:rPr>
          <w:color w:val="000000"/>
          <w:sz w:val="22"/>
          <w:szCs w:val="22"/>
        </w:rPr>
        <w:t xml:space="preserve"> de </w:t>
      </w:r>
      <w:r w:rsidR="00AF71C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F16" w:rsidRDefault="003D2F16">
      <w:r>
        <w:separator/>
      </w:r>
    </w:p>
  </w:endnote>
  <w:endnote w:type="continuationSeparator" w:id="0">
    <w:p w:rsidR="003D2F16" w:rsidRDefault="003D2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16" w:rsidRDefault="003D2F1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F16" w:rsidRDefault="003D2F16">
      <w:r>
        <w:separator/>
      </w:r>
    </w:p>
  </w:footnote>
  <w:footnote w:type="continuationSeparator" w:id="0">
    <w:p w:rsidR="003D2F16" w:rsidRDefault="003D2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16" w:rsidRDefault="003D2F16">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E00"/>
    <w:rsid w:val="001F1C9D"/>
    <w:rsid w:val="001F7C44"/>
    <w:rsid w:val="002175E9"/>
    <w:rsid w:val="00223A89"/>
    <w:rsid w:val="00233FB2"/>
    <w:rsid w:val="0023570A"/>
    <w:rsid w:val="00245086"/>
    <w:rsid w:val="002554C4"/>
    <w:rsid w:val="0026203F"/>
    <w:rsid w:val="002A7985"/>
    <w:rsid w:val="002F3D9B"/>
    <w:rsid w:val="00301A9D"/>
    <w:rsid w:val="003065B3"/>
    <w:rsid w:val="0031606A"/>
    <w:rsid w:val="00366970"/>
    <w:rsid w:val="0039467C"/>
    <w:rsid w:val="003A23EA"/>
    <w:rsid w:val="003B2BF6"/>
    <w:rsid w:val="003C00BA"/>
    <w:rsid w:val="003D2F16"/>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5E9C"/>
    <w:rsid w:val="006A7DA2"/>
    <w:rsid w:val="006B4270"/>
    <w:rsid w:val="006E27BB"/>
    <w:rsid w:val="006E3BF8"/>
    <w:rsid w:val="00704B24"/>
    <w:rsid w:val="007826FA"/>
    <w:rsid w:val="00792555"/>
    <w:rsid w:val="00796003"/>
    <w:rsid w:val="007B0548"/>
    <w:rsid w:val="007B3775"/>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6E36"/>
    <w:rsid w:val="00BD4D0F"/>
    <w:rsid w:val="00BD6F5E"/>
    <w:rsid w:val="00BF676F"/>
    <w:rsid w:val="00C21F80"/>
    <w:rsid w:val="00C314D1"/>
    <w:rsid w:val="00C4339F"/>
    <w:rsid w:val="00C53F7B"/>
    <w:rsid w:val="00C60187"/>
    <w:rsid w:val="00C62DDE"/>
    <w:rsid w:val="00C7585A"/>
    <w:rsid w:val="00CB5FBE"/>
    <w:rsid w:val="00CE39DB"/>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4616</Words>
  <Characters>26422</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30977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13</cp:revision>
  <cp:lastPrinted>2015-08-10T20:40:00Z</cp:lastPrinted>
  <dcterms:created xsi:type="dcterms:W3CDTF">2015-07-29T12:43:00Z</dcterms:created>
  <dcterms:modified xsi:type="dcterms:W3CDTF">2017-08-25T17:19:00Z</dcterms:modified>
</cp:coreProperties>
</file>