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DE"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ESTADO DE SANTA CATARINA</w:t>
      </w:r>
    </w:p>
    <w:p w:rsidR="00A25925"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M</w:t>
      </w:r>
      <w:r w:rsidR="00A25925" w:rsidRPr="002D6BB0">
        <w:rPr>
          <w:rFonts w:ascii="Times New Roman" w:hAnsi="Times New Roman"/>
          <w:b/>
          <w:sz w:val="32"/>
          <w:szCs w:val="32"/>
          <w:u w:val="single"/>
        </w:rPr>
        <w:t>UNIC</w:t>
      </w:r>
      <w:r>
        <w:rPr>
          <w:rFonts w:ascii="Times New Roman" w:hAnsi="Times New Roman"/>
          <w:b/>
          <w:sz w:val="32"/>
          <w:szCs w:val="32"/>
          <w:u w:val="single"/>
        </w:rPr>
        <w:t>ÍPIO</w:t>
      </w:r>
      <w:r w:rsidR="00A25925" w:rsidRPr="002D6BB0">
        <w:rPr>
          <w:rFonts w:ascii="Times New Roman" w:hAnsi="Times New Roman"/>
          <w:b/>
          <w:sz w:val="32"/>
          <w:szCs w:val="32"/>
          <w:u w:val="single"/>
        </w:rPr>
        <w:t xml:space="preserve"> DE OTACÍLIO COSTA</w:t>
      </w:r>
    </w:p>
    <w:p w:rsidR="00FE4B28" w:rsidRDefault="00FE4B28"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PROCESSO Nº 097/2017</w:t>
      </w:r>
    </w:p>
    <w:p w:rsidR="002D6BB0" w:rsidRDefault="00FE4B28" w:rsidP="00FE4B28">
      <w:pPr>
        <w:spacing w:line="240" w:lineRule="auto"/>
        <w:jc w:val="center"/>
        <w:rPr>
          <w:rFonts w:ascii="Times New Roman" w:hAnsi="Times New Roman"/>
          <w:b/>
          <w:sz w:val="32"/>
          <w:szCs w:val="32"/>
          <w:u w:val="single"/>
        </w:rPr>
      </w:pPr>
      <w:r>
        <w:rPr>
          <w:rFonts w:ascii="Times New Roman" w:hAnsi="Times New Roman"/>
          <w:b/>
          <w:sz w:val="32"/>
          <w:szCs w:val="32"/>
          <w:u w:val="single"/>
        </w:rPr>
        <w:t>CHAMADA PÚBLICA Nº 002/2017</w:t>
      </w:r>
    </w:p>
    <w:p w:rsidR="00FE4B28" w:rsidRPr="002D6BB0" w:rsidRDefault="00FE4B28" w:rsidP="00FE4B28">
      <w:pPr>
        <w:spacing w:line="240" w:lineRule="auto"/>
        <w:jc w:val="center"/>
        <w:rPr>
          <w:rFonts w:ascii="Times New Roman" w:hAnsi="Times New Roman"/>
          <w:b/>
          <w:sz w:val="32"/>
          <w:szCs w:val="32"/>
          <w:u w:val="single"/>
        </w:rPr>
      </w:pPr>
    </w:p>
    <w:p w:rsidR="00A25925" w:rsidRDefault="00A25925" w:rsidP="00386E30">
      <w:pPr>
        <w:jc w:val="center"/>
        <w:rPr>
          <w:rFonts w:ascii="Times New Roman" w:hAnsi="Times New Roman"/>
          <w:b/>
          <w:sz w:val="24"/>
          <w:szCs w:val="24"/>
          <w:u w:val="single"/>
        </w:rPr>
      </w:pPr>
      <w:r w:rsidRPr="002D6BB0">
        <w:rPr>
          <w:rFonts w:ascii="Times New Roman" w:hAnsi="Times New Roman"/>
          <w:b/>
          <w:sz w:val="24"/>
          <w:szCs w:val="24"/>
          <w:u w:val="single"/>
        </w:rPr>
        <w:t>EDITAL</w:t>
      </w:r>
      <w:proofErr w:type="gramStart"/>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w:t>
      </w:r>
      <w:proofErr w:type="gramEnd"/>
      <w:r w:rsidRPr="002D6BB0">
        <w:rPr>
          <w:rFonts w:ascii="Times New Roman" w:hAnsi="Times New Roman"/>
          <w:b/>
          <w:sz w:val="24"/>
          <w:szCs w:val="24"/>
          <w:u w:val="single"/>
        </w:rPr>
        <w:t>DE</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CHAMA</w:t>
      </w:r>
      <w:r w:rsidR="002D6BB0" w:rsidRPr="002D6BB0">
        <w:rPr>
          <w:rFonts w:ascii="Times New Roman" w:hAnsi="Times New Roman"/>
          <w:b/>
          <w:sz w:val="24"/>
          <w:szCs w:val="24"/>
          <w:u w:val="single"/>
        </w:rPr>
        <w:t>DA</w:t>
      </w:r>
      <w:r w:rsidRPr="002D6BB0">
        <w:rPr>
          <w:rFonts w:ascii="Times New Roman" w:hAnsi="Times New Roman"/>
          <w:b/>
          <w:sz w:val="24"/>
          <w:szCs w:val="24"/>
          <w:u w:val="single"/>
        </w:rPr>
        <w:t xml:space="preserve"> </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PÚBLIC</w:t>
      </w:r>
      <w:r w:rsidR="002D6BB0" w:rsidRPr="002D6BB0">
        <w:rPr>
          <w:rFonts w:ascii="Times New Roman" w:hAnsi="Times New Roman"/>
          <w:b/>
          <w:sz w:val="24"/>
          <w:szCs w:val="24"/>
          <w:u w:val="single"/>
        </w:rPr>
        <w:t>A</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PARA</w:t>
      </w:r>
      <w:r w:rsidR="00556392" w:rsidRPr="002D6BB0">
        <w:rPr>
          <w:rFonts w:ascii="Times New Roman" w:hAnsi="Times New Roman"/>
          <w:b/>
          <w:sz w:val="24"/>
          <w:szCs w:val="24"/>
          <w:u w:val="single"/>
        </w:rPr>
        <w:t xml:space="preserve"> </w:t>
      </w:r>
      <w:r w:rsidR="002D6BB0" w:rsidRPr="002D6BB0">
        <w:rPr>
          <w:rFonts w:ascii="Times New Roman" w:hAnsi="Times New Roman"/>
          <w:b/>
          <w:sz w:val="24"/>
          <w:szCs w:val="24"/>
          <w:u w:val="single"/>
        </w:rPr>
        <w:t xml:space="preserve">CREDENCIAMENTO DE INTERESSADOS NO FORNECIMENTO </w:t>
      </w:r>
      <w:r w:rsidRPr="002D6BB0">
        <w:rPr>
          <w:rFonts w:ascii="Times New Roman" w:hAnsi="Times New Roman"/>
          <w:b/>
          <w:sz w:val="24"/>
          <w:szCs w:val="24"/>
          <w:u w:val="single"/>
        </w:rPr>
        <w:t>DE</w:t>
      </w:r>
      <w:r w:rsidR="002D6BB0" w:rsidRPr="002D6BB0">
        <w:rPr>
          <w:rFonts w:ascii="Times New Roman" w:hAnsi="Times New Roman"/>
          <w:b/>
          <w:sz w:val="24"/>
          <w:szCs w:val="24"/>
          <w:u w:val="single"/>
        </w:rPr>
        <w:t xml:space="preserve"> </w:t>
      </w:r>
      <w:r w:rsidRPr="002D6BB0">
        <w:rPr>
          <w:rFonts w:ascii="Times New Roman" w:hAnsi="Times New Roman"/>
          <w:b/>
          <w:sz w:val="24"/>
          <w:szCs w:val="24"/>
          <w:u w:val="single"/>
        </w:rPr>
        <w:t>PRODUTOS DA AGRICULTURA FAMILIAR</w:t>
      </w:r>
      <w:r w:rsidR="00F82E1A">
        <w:rPr>
          <w:rFonts w:ascii="Times New Roman" w:hAnsi="Times New Roman"/>
          <w:b/>
          <w:sz w:val="24"/>
          <w:szCs w:val="24"/>
          <w:u w:val="single"/>
        </w:rPr>
        <w:t xml:space="preserve"> PARA O ANO DE 201</w:t>
      </w:r>
      <w:r w:rsidR="00621F21">
        <w:rPr>
          <w:rFonts w:ascii="Times New Roman" w:hAnsi="Times New Roman"/>
          <w:b/>
          <w:sz w:val="24"/>
          <w:szCs w:val="24"/>
          <w:u w:val="single"/>
        </w:rPr>
        <w:t>8</w:t>
      </w:r>
    </w:p>
    <w:p w:rsidR="00A25925" w:rsidRPr="002D6BB0" w:rsidRDefault="00A25925" w:rsidP="00A25925">
      <w:pPr>
        <w:rPr>
          <w:rFonts w:ascii="Times New Roman" w:hAnsi="Times New Roman"/>
          <w:sz w:val="24"/>
          <w:szCs w:val="24"/>
        </w:rPr>
      </w:pPr>
    </w:p>
    <w:p w:rsidR="00A25925" w:rsidRPr="002D6BB0" w:rsidRDefault="00621F21" w:rsidP="00A25925">
      <w:pPr>
        <w:jc w:val="both"/>
        <w:rPr>
          <w:rFonts w:ascii="Times New Roman" w:hAnsi="Times New Roman"/>
          <w:sz w:val="24"/>
          <w:szCs w:val="24"/>
        </w:rPr>
      </w:pPr>
      <w:r>
        <w:rPr>
          <w:rFonts w:ascii="Times New Roman" w:hAnsi="Times New Roman"/>
          <w:sz w:val="24"/>
          <w:szCs w:val="24"/>
        </w:rPr>
        <w:t xml:space="preserve">O MUNICÍPIO </w:t>
      </w:r>
      <w:r w:rsidR="00A25925" w:rsidRPr="002D6BB0">
        <w:rPr>
          <w:rFonts w:ascii="Times New Roman" w:hAnsi="Times New Roman"/>
          <w:sz w:val="24"/>
          <w:szCs w:val="24"/>
        </w:rPr>
        <w:t>DE OTACÍLIO COSTA, pessoa jurídica de direito público, com sede à Avenida Vidal Ramos Júnior 228, Centro Administrativo, inscrita</w:t>
      </w:r>
      <w:proofErr w:type="gramStart"/>
      <w:r w:rsidR="00A25925" w:rsidRPr="002D6BB0">
        <w:rPr>
          <w:rFonts w:ascii="Times New Roman" w:hAnsi="Times New Roman"/>
          <w:sz w:val="24"/>
          <w:szCs w:val="24"/>
        </w:rPr>
        <w:t xml:space="preserve">  </w:t>
      </w:r>
      <w:proofErr w:type="gramEnd"/>
      <w:r w:rsidR="00A25925" w:rsidRPr="002D6BB0">
        <w:rPr>
          <w:rFonts w:ascii="Times New Roman" w:hAnsi="Times New Roman"/>
          <w:sz w:val="24"/>
          <w:szCs w:val="24"/>
        </w:rPr>
        <w:t>no CNPJ  sob nº 75.326.066/0001-75</w:t>
      </w:r>
      <w:r w:rsidR="002D6BB0" w:rsidRPr="002D6BB0">
        <w:rPr>
          <w:rFonts w:ascii="Times New Roman" w:hAnsi="Times New Roman"/>
          <w:sz w:val="24"/>
          <w:szCs w:val="24"/>
        </w:rPr>
        <w:t>,</w:t>
      </w:r>
      <w:r w:rsidR="00A25925" w:rsidRPr="002D6BB0">
        <w:rPr>
          <w:rFonts w:ascii="Times New Roman" w:hAnsi="Times New Roman"/>
          <w:sz w:val="24"/>
          <w:szCs w:val="24"/>
        </w:rPr>
        <w:t xml:space="preserve"> Representada neste ato pelo  Prefeito Municipal</w:t>
      </w:r>
      <w:r w:rsidR="002D6BB0" w:rsidRPr="002D6BB0">
        <w:rPr>
          <w:rFonts w:ascii="Times New Roman" w:hAnsi="Times New Roman"/>
          <w:sz w:val="24"/>
          <w:szCs w:val="24"/>
        </w:rPr>
        <w:t>,</w:t>
      </w:r>
      <w:r w:rsidR="00A25925" w:rsidRPr="002D6BB0">
        <w:rPr>
          <w:rFonts w:ascii="Times New Roman" w:hAnsi="Times New Roman"/>
          <w:sz w:val="24"/>
          <w:szCs w:val="24"/>
        </w:rPr>
        <w:t xml:space="preserve"> Sr</w:t>
      </w:r>
      <w:r w:rsidR="002D6BB0" w:rsidRPr="002D6BB0">
        <w:rPr>
          <w:rFonts w:ascii="Times New Roman" w:hAnsi="Times New Roman"/>
          <w:sz w:val="24"/>
          <w:szCs w:val="24"/>
        </w:rPr>
        <w:t>.</w:t>
      </w:r>
      <w:r w:rsidR="00A25925" w:rsidRPr="002D6BB0">
        <w:rPr>
          <w:rFonts w:ascii="Times New Roman" w:hAnsi="Times New Roman"/>
          <w:sz w:val="24"/>
          <w:szCs w:val="24"/>
        </w:rPr>
        <w:t xml:space="preserve"> Luiz Carlos Xavier, no uso de suas atribuições legais, torna público, para conhecimento dos interessados, que fará realizar CHAMAMENTO PÚBLICO,  para fins de CREDENCIAMENTO, cuja documentação e proposta deverão ser entregues no SETOR DE LICITAÇÃO, situado na PREFEITURA MUNICIPAL, nos cinco dias úteis subsequentes  a publicação da  CHAMADA PÚBLICA, na imprensa local. </w:t>
      </w:r>
    </w:p>
    <w:p w:rsidR="006D1064" w:rsidRPr="002D6BB0" w:rsidRDefault="006D1064" w:rsidP="009D27AA">
      <w:pPr>
        <w:pStyle w:val="NormalWeb"/>
        <w:jc w:val="both"/>
        <w:rPr>
          <w:b/>
          <w:color w:val="000000"/>
        </w:rPr>
      </w:pPr>
      <w:r w:rsidRPr="002D6BB0">
        <w:rPr>
          <w:b/>
          <w:color w:val="000000"/>
        </w:rPr>
        <w:t>01 - DO OBJETO</w:t>
      </w:r>
    </w:p>
    <w:p w:rsidR="006D1064" w:rsidRPr="002D6BB0" w:rsidRDefault="006D1064" w:rsidP="009D27AA">
      <w:pPr>
        <w:pStyle w:val="NormalWeb"/>
        <w:jc w:val="both"/>
        <w:rPr>
          <w:color w:val="000000"/>
        </w:rPr>
      </w:pPr>
      <w:r w:rsidRPr="002D6BB0">
        <w:rPr>
          <w:color w:val="000000"/>
        </w:rPr>
        <w:t xml:space="preserve">1.1. Constitui objeto do presente Edital de Chamamento Público, </w:t>
      </w:r>
      <w:r w:rsidR="002D6BB0">
        <w:rPr>
          <w:color w:val="000000"/>
        </w:rPr>
        <w:t xml:space="preserve">o </w:t>
      </w:r>
      <w:r w:rsidRPr="002D6BB0">
        <w:rPr>
          <w:color w:val="000000"/>
        </w:rPr>
        <w:t>cadastramento de Agricultores Familiares e Empreendedores Familiares Rurais, para fornecimento de gêneros alimentícios da agricultura familiar, para utilização no Programa de Alimentação Escolar da Rede Municipal de Ensino</w:t>
      </w:r>
      <w:r w:rsidR="004B47A4">
        <w:rPr>
          <w:color w:val="000000"/>
        </w:rPr>
        <w:t xml:space="preserve"> do ano/exercício de 201</w:t>
      </w:r>
      <w:r w:rsidR="00FF46C2">
        <w:rPr>
          <w:color w:val="000000"/>
        </w:rPr>
        <w:t>8</w:t>
      </w:r>
      <w:r w:rsidRPr="002D6BB0">
        <w:rPr>
          <w:color w:val="000000"/>
        </w:rPr>
        <w:t>,</w:t>
      </w:r>
      <w:r w:rsidR="004B47A4">
        <w:rPr>
          <w:color w:val="000000"/>
        </w:rPr>
        <w:t xml:space="preserve"> </w:t>
      </w:r>
      <w:r w:rsidRPr="002D6BB0">
        <w:rPr>
          <w:color w:val="000000"/>
        </w:rPr>
        <w:t>conforme condições e especificações constantes no Edital e seus respectivos anexos. A avença se efetivará por meios de contrato com vigência</w:t>
      </w:r>
      <w:r w:rsidR="00386E30" w:rsidRPr="002D6BB0">
        <w:rPr>
          <w:color w:val="000000"/>
        </w:rPr>
        <w:t xml:space="preserve"> conforme créditos orçamentários</w:t>
      </w:r>
      <w:r w:rsidRPr="002D6BB0">
        <w:rPr>
          <w:color w:val="000000"/>
        </w:rPr>
        <w:t xml:space="preserve"> </w:t>
      </w:r>
      <w:r w:rsidR="0064226C" w:rsidRPr="002D6BB0">
        <w:rPr>
          <w:color w:val="000000"/>
        </w:rPr>
        <w:t>d</w:t>
      </w:r>
      <w:r w:rsidR="00386E30" w:rsidRPr="002D6BB0">
        <w:rPr>
          <w:color w:val="000000"/>
        </w:rPr>
        <w:t>o</w:t>
      </w:r>
      <w:r w:rsidR="0064226C" w:rsidRPr="002D6BB0">
        <w:rPr>
          <w:color w:val="000000"/>
        </w:rPr>
        <w:t xml:space="preserve"> </w:t>
      </w:r>
      <w:r w:rsidR="00386E30" w:rsidRPr="002D6BB0">
        <w:rPr>
          <w:color w:val="000000"/>
        </w:rPr>
        <w:t xml:space="preserve">ano/exercício </w:t>
      </w:r>
      <w:r w:rsidR="002D6BB0">
        <w:rPr>
          <w:color w:val="000000"/>
        </w:rPr>
        <w:t>201</w:t>
      </w:r>
      <w:r w:rsidR="00FF46C2">
        <w:rPr>
          <w:color w:val="000000"/>
        </w:rPr>
        <w:t>8</w:t>
      </w:r>
      <w:r w:rsidR="002D6BB0">
        <w:rPr>
          <w:color w:val="000000"/>
        </w:rPr>
        <w:t>, podendo ser prorrogado, conf</w:t>
      </w:r>
      <w:r w:rsidR="004B47A4">
        <w:rPr>
          <w:color w:val="000000"/>
        </w:rPr>
        <w:t>orme o melhor interesse público,</w:t>
      </w:r>
      <w:r w:rsidR="004F4ADE">
        <w:rPr>
          <w:color w:val="000000"/>
        </w:rPr>
        <w:t xml:space="preserve"> mediante o competente termo aditivo.</w:t>
      </w:r>
      <w:r w:rsidR="003A650B">
        <w:rPr>
          <w:color w:val="000000"/>
        </w:rPr>
        <w:t xml:space="preserve"> </w:t>
      </w:r>
    </w:p>
    <w:p w:rsidR="006D1064" w:rsidRDefault="006D1064" w:rsidP="009D27AA">
      <w:pPr>
        <w:pStyle w:val="NormalWeb"/>
        <w:jc w:val="both"/>
        <w:rPr>
          <w:color w:val="000000"/>
        </w:rPr>
      </w:pPr>
      <w:r w:rsidRPr="002D6BB0">
        <w:rPr>
          <w:color w:val="000000"/>
        </w:rPr>
        <w:t xml:space="preserve">1.2. Os gêneros alimentícios elencados nesse edital podem sofrer alterações quando ocorrer </w:t>
      </w:r>
      <w:proofErr w:type="gramStart"/>
      <w:r w:rsidRPr="002D6BB0">
        <w:rPr>
          <w:color w:val="000000"/>
        </w:rPr>
        <w:t>a</w:t>
      </w:r>
      <w:proofErr w:type="gramEnd"/>
      <w:r w:rsidRPr="002D6BB0">
        <w:rPr>
          <w:color w:val="000000"/>
        </w:rPr>
        <w:t xml:space="preserve"> necessidade de substituição de produtos, mediante aceite do contratante e devida comprovação dos preços de referência.</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color w:val="000000"/>
          <w:sz w:val="24"/>
          <w:szCs w:val="24"/>
        </w:rPr>
        <w:t>1.3. Os produtos deverão observar as seguintes exigências:</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verduras e legumes deverão ser de boa qualidade, com tamanho médio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padronizado;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hortaliças deverão estar frescas, inteiras e sãs, no ponto de maturação adequado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para consumo;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folhas deverão se apresentar intactas e firmes;</w:t>
      </w:r>
    </w:p>
    <w:p w:rsidR="00E5555E" w:rsidRP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Os produtos deverão estar isentos de: substâncias terrosas, sujidades ou corpos estranhos aderidos à superfície externa, odor e </w:t>
      </w:r>
      <w:proofErr w:type="gramStart"/>
      <w:r w:rsidRPr="00E5555E">
        <w:rPr>
          <w:rFonts w:ascii="Times New Roman" w:hAnsi="Times New Roman"/>
          <w:sz w:val="24"/>
          <w:szCs w:val="24"/>
        </w:rPr>
        <w:t>sabor estranhos</w:t>
      </w:r>
      <w:proofErr w:type="gramEnd"/>
      <w:r w:rsidRPr="00E5555E">
        <w:rPr>
          <w:rFonts w:ascii="Times New Roman" w:hAnsi="Times New Roman"/>
          <w:sz w:val="24"/>
          <w:szCs w:val="24"/>
        </w:rPr>
        <w:t>;</w:t>
      </w:r>
    </w:p>
    <w:p w:rsid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As verduras deverão vir separadas e pesadas de acordo com a quantidade estabelecida </w:t>
      </w:r>
    </w:p>
    <w:p w:rsidR="00E5555E" w:rsidRDefault="00E5555E" w:rsidP="00E5555E">
      <w:pPr>
        <w:autoSpaceDE w:val="0"/>
        <w:autoSpaceDN w:val="0"/>
        <w:adjustRightInd w:val="0"/>
        <w:spacing w:after="0" w:line="240" w:lineRule="auto"/>
        <w:jc w:val="both"/>
        <w:rPr>
          <w:rFonts w:ascii="Times New Roman" w:hAnsi="Times New Roman"/>
          <w:sz w:val="24"/>
          <w:szCs w:val="24"/>
        </w:rPr>
      </w:pPr>
    </w:p>
    <w:p w:rsidR="00E5555E" w:rsidRPr="00E5555E" w:rsidRDefault="00E5555E" w:rsidP="004F4AD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sz w:val="24"/>
          <w:szCs w:val="24"/>
        </w:rPr>
        <w:t xml:space="preserve">1.4. </w:t>
      </w:r>
      <w:r w:rsidRPr="00E5555E">
        <w:rPr>
          <w:rFonts w:ascii="Times New Roman" w:eastAsia="Times New Roman" w:hAnsi="Times New Roman"/>
          <w:sz w:val="24"/>
          <w:szCs w:val="24"/>
          <w:lang w:eastAsia="pt-BR"/>
        </w:rPr>
        <w:t>De acordo com o Art. 23 § 4º da Resolução FNDE nº 38 de 16/07/09 poderão participar da presente Chamada Pública Agricultores familiares organizados em grupos Formais, (</w:t>
      </w:r>
      <w:r w:rsidRPr="00E5555E">
        <w:rPr>
          <w:rFonts w:ascii="Times New Roman" w:eastAsia="Times New Roman" w:hAnsi="Times New Roman"/>
          <w:b/>
          <w:bCs/>
          <w:sz w:val="24"/>
          <w:szCs w:val="24"/>
          <w:lang w:eastAsia="pt-BR"/>
        </w:rPr>
        <w:t>cooperativas e Associações</w:t>
      </w:r>
      <w:r w:rsidRPr="00E5555E">
        <w:rPr>
          <w:rFonts w:ascii="Times New Roman" w:eastAsia="Times New Roman" w:hAnsi="Times New Roman"/>
          <w:sz w:val="24"/>
          <w:szCs w:val="24"/>
          <w:lang w:eastAsia="pt-BR"/>
        </w:rPr>
        <w:t>) detentores da Declaração de Aptidão ao Programa Nacional de Fortalecimento da Agricultura Familiar/PRONAF, DAP Jurídica</w:t>
      </w:r>
      <w:r w:rsidR="00FA6067">
        <w:rPr>
          <w:rFonts w:ascii="Times New Roman" w:eastAsia="Times New Roman" w:hAnsi="Times New Roman"/>
          <w:sz w:val="24"/>
          <w:szCs w:val="24"/>
          <w:lang w:eastAsia="pt-BR"/>
        </w:rPr>
        <w:t xml:space="preserve"> e Grupos Informais</w:t>
      </w:r>
      <w:r w:rsidRPr="00E5555E">
        <w:rPr>
          <w:rFonts w:ascii="Times New Roman" w:eastAsia="Times New Roman" w:hAnsi="Times New Roman"/>
          <w:sz w:val="24"/>
          <w:szCs w:val="24"/>
          <w:lang w:eastAsia="pt-BR"/>
        </w:rPr>
        <w:t>.</w:t>
      </w:r>
    </w:p>
    <w:p w:rsidR="006D1064" w:rsidRPr="002D6BB0" w:rsidRDefault="006D1064" w:rsidP="009D27AA">
      <w:pPr>
        <w:pStyle w:val="NormalWeb"/>
        <w:jc w:val="both"/>
        <w:rPr>
          <w:b/>
          <w:color w:val="000000"/>
        </w:rPr>
      </w:pPr>
      <w:r w:rsidRPr="002D6BB0">
        <w:rPr>
          <w:b/>
          <w:color w:val="000000"/>
        </w:rPr>
        <w:lastRenderedPageBreak/>
        <w:t>02. DA FUNDAMENTAÇÃO LEGAL</w:t>
      </w:r>
    </w:p>
    <w:p w:rsidR="006D1064" w:rsidRPr="002D6BB0" w:rsidRDefault="006D1064" w:rsidP="009D27AA">
      <w:pPr>
        <w:pStyle w:val="NormalWeb"/>
        <w:jc w:val="both"/>
        <w:rPr>
          <w:color w:val="000000"/>
        </w:rPr>
      </w:pPr>
      <w:r w:rsidRPr="002D6BB0">
        <w:rPr>
          <w:color w:val="000000"/>
        </w:rPr>
        <w:t>2.1. Lei 11.947/2009, decreto 6319/2007</w:t>
      </w:r>
      <w:r w:rsidR="00974FA1">
        <w:rPr>
          <w:color w:val="000000"/>
        </w:rPr>
        <w:t>,</w:t>
      </w:r>
      <w:r w:rsidR="004B47A4">
        <w:rPr>
          <w:color w:val="000000"/>
        </w:rPr>
        <w:t xml:space="preserve"> resolução CD/FNDE 026</w:t>
      </w:r>
      <w:r w:rsidRPr="002D6BB0">
        <w:rPr>
          <w:color w:val="000000"/>
        </w:rPr>
        <w:t>/20</w:t>
      </w:r>
      <w:r w:rsidR="004B47A4">
        <w:rPr>
          <w:color w:val="000000"/>
        </w:rPr>
        <w:t>13</w:t>
      </w:r>
      <w:r w:rsidR="00E5555E">
        <w:rPr>
          <w:color w:val="000000"/>
        </w:rPr>
        <w:t>, Lei 8.666/93</w:t>
      </w:r>
      <w:r w:rsidR="00974FA1">
        <w:rPr>
          <w:color w:val="000000"/>
        </w:rPr>
        <w:t xml:space="preserve"> e alterações</w:t>
      </w:r>
      <w:r w:rsidR="00E5555E">
        <w:rPr>
          <w:color w:val="000000"/>
        </w:rPr>
        <w:t xml:space="preserve"> superv</w:t>
      </w:r>
      <w:r w:rsidR="003D1DED">
        <w:rPr>
          <w:color w:val="000000"/>
        </w:rPr>
        <w:t>e</w:t>
      </w:r>
      <w:r w:rsidR="00E5555E">
        <w:rPr>
          <w:color w:val="000000"/>
        </w:rPr>
        <w:t>nientes</w:t>
      </w:r>
      <w:r w:rsidR="004D6394">
        <w:rPr>
          <w:color w:val="000000"/>
        </w:rPr>
        <w:t>, as quais, em caso de dúvida e/ou omissão e/ou divergências de interpretação, serão usadas como parâmetro de julgamento, sem prejuízo dos Princípios Constitucionais da Administração Pública, previstos no item 10.6 do presente edital.</w:t>
      </w:r>
    </w:p>
    <w:p w:rsidR="006D1064" w:rsidRPr="002D6BB0" w:rsidRDefault="006D1064" w:rsidP="009D27AA">
      <w:pPr>
        <w:pStyle w:val="NormalWeb"/>
        <w:jc w:val="both"/>
        <w:rPr>
          <w:color w:val="000000"/>
        </w:rPr>
      </w:pPr>
      <w:r w:rsidRPr="002D6BB0">
        <w:rPr>
          <w:b/>
          <w:color w:val="000000"/>
        </w:rPr>
        <w:t>3. DA HABILITAÇÃO</w:t>
      </w:r>
      <w:r w:rsidRPr="002D6BB0">
        <w:rPr>
          <w:color w:val="000000"/>
        </w:rPr>
        <w:t>:</w:t>
      </w:r>
    </w:p>
    <w:p w:rsidR="006D1064" w:rsidRPr="002D6BB0" w:rsidRDefault="006D1064" w:rsidP="009D27AA">
      <w:pPr>
        <w:pStyle w:val="NormalWeb"/>
        <w:jc w:val="both"/>
        <w:rPr>
          <w:color w:val="000000"/>
        </w:rPr>
      </w:pPr>
      <w:r w:rsidRPr="002D6BB0">
        <w:rPr>
          <w:color w:val="000000"/>
        </w:rPr>
        <w:t>A documentação para habilitação dos participantes são os seguintes</w:t>
      </w:r>
      <w:r w:rsidR="004D6394">
        <w:rPr>
          <w:color w:val="000000"/>
        </w:rPr>
        <w:t>, conforme art. 27 da Resolução FNDE n.º 26/2013</w:t>
      </w:r>
      <w:r w:rsidRPr="002D6BB0">
        <w:rPr>
          <w:color w:val="000000"/>
        </w:rPr>
        <w:t>:</w:t>
      </w:r>
    </w:p>
    <w:p w:rsidR="003D1734" w:rsidRPr="003D1734" w:rsidRDefault="006D1064" w:rsidP="003D1734">
      <w:pPr>
        <w:pStyle w:val="NormalWeb"/>
        <w:spacing w:before="0" w:beforeAutospacing="0" w:after="150" w:afterAutospacing="0"/>
        <w:jc w:val="both"/>
        <w:rPr>
          <w:color w:val="000000"/>
        </w:rPr>
      </w:pPr>
      <w:r w:rsidRPr="002D6BB0">
        <w:rPr>
          <w:color w:val="000000"/>
        </w:rPr>
        <w:t xml:space="preserve">3.1 </w:t>
      </w:r>
      <w:r w:rsidR="003D1734" w:rsidRPr="003D1734">
        <w:rPr>
          <w:color w:val="000000"/>
        </w:rPr>
        <w:t>Dos Fornecedores Individuais, detentores de DAP Física, não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do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do agricultor participante (Anexo IV);</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oriundos de produção própria, relacionada no projeto de venda.</w:t>
      </w:r>
    </w:p>
    <w:p w:rsidR="007E27D1" w:rsidRPr="003D1734" w:rsidRDefault="007E27D1" w:rsidP="003D1734">
      <w:pPr>
        <w:pStyle w:val="NormalWeb"/>
        <w:spacing w:before="0" w:beforeAutospacing="0" w:after="150" w:afterAutospacing="0"/>
        <w:jc w:val="both"/>
        <w:rPr>
          <w:color w:val="000000"/>
        </w:rPr>
      </w:pPr>
    </w:p>
    <w:p w:rsidR="003D1734" w:rsidRPr="003D1734" w:rsidRDefault="006D1064" w:rsidP="003D1734">
      <w:pPr>
        <w:pStyle w:val="NormalWeb"/>
        <w:spacing w:before="0" w:beforeAutospacing="0" w:after="150" w:afterAutospacing="0"/>
        <w:jc w:val="both"/>
        <w:rPr>
          <w:color w:val="000000"/>
        </w:rPr>
      </w:pPr>
      <w:r w:rsidRPr="003D1734">
        <w:rPr>
          <w:color w:val="000000"/>
        </w:rPr>
        <w:t xml:space="preserve">3.2 </w:t>
      </w:r>
      <w:r w:rsidR="003D1734" w:rsidRPr="003D1734">
        <w:rPr>
          <w:color w:val="000000"/>
        </w:rPr>
        <w:t>Dos Grupos Informais de agricultores familiares, detentores de DAP Física,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de cada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de todos os agricultores participantes;</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P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produzidos pelos agricultores familiares relacionados no projeto de venda.</w:t>
      </w:r>
    </w:p>
    <w:p w:rsidR="006D1064" w:rsidRPr="002D6BB0" w:rsidRDefault="006D1064" w:rsidP="003D1734">
      <w:pPr>
        <w:pStyle w:val="NormalWeb"/>
        <w:jc w:val="both"/>
        <w:rPr>
          <w:color w:val="000000"/>
        </w:rPr>
      </w:pPr>
    </w:p>
    <w:p w:rsidR="007E27D1" w:rsidRPr="007E27D1" w:rsidRDefault="006D1064" w:rsidP="007E27D1">
      <w:pPr>
        <w:pStyle w:val="NormalWeb"/>
        <w:spacing w:before="0" w:beforeAutospacing="0" w:after="150" w:afterAutospacing="0"/>
        <w:jc w:val="both"/>
      </w:pPr>
      <w:r w:rsidRPr="002D6BB0">
        <w:rPr>
          <w:color w:val="000000"/>
        </w:rPr>
        <w:t xml:space="preserve">3.3. </w:t>
      </w:r>
      <w:r w:rsidR="007E27D1" w:rsidRPr="007E27D1">
        <w:t>Dos Grupos Formais, detentores de DAP Jurídica:</w:t>
      </w:r>
    </w:p>
    <w:p w:rsidR="007E27D1" w:rsidRPr="007E27D1" w:rsidRDefault="007E27D1" w:rsidP="007E27D1">
      <w:pPr>
        <w:pStyle w:val="NormalWeb"/>
        <w:spacing w:before="0" w:beforeAutospacing="0" w:after="150" w:afterAutospacing="0"/>
        <w:jc w:val="both"/>
      </w:pPr>
      <w:r w:rsidRPr="007E27D1">
        <w:t>I - a prova de inscrição no Cadastro Nacional de Pessoa Jurídica - CNPJ;</w:t>
      </w:r>
    </w:p>
    <w:p w:rsidR="007E27D1" w:rsidRPr="007E27D1" w:rsidRDefault="007E27D1" w:rsidP="007E27D1">
      <w:pPr>
        <w:pStyle w:val="NormalWeb"/>
        <w:spacing w:before="0" w:beforeAutospacing="0" w:after="150" w:afterAutospacing="0"/>
        <w:jc w:val="both"/>
      </w:pPr>
      <w:r w:rsidRPr="007E27D1">
        <w:t>II - o extrato da DAP Jurídica para associações e cooperativas, emitido nos últimos 30 dias;</w:t>
      </w:r>
    </w:p>
    <w:p w:rsidR="007E27D1" w:rsidRPr="007E27D1" w:rsidRDefault="007E27D1" w:rsidP="007E27D1">
      <w:pPr>
        <w:pStyle w:val="NormalWeb"/>
        <w:spacing w:before="0" w:beforeAutospacing="0" w:after="150" w:afterAutospacing="0"/>
        <w:jc w:val="both"/>
      </w:pPr>
      <w:r w:rsidRPr="007E27D1">
        <w:t>III - a prova de regularidade com a Fazenda Federal, relativa à Seguridade Social e ao Fundo de Garantia por Tempo de Serviço - FGTS;</w:t>
      </w:r>
    </w:p>
    <w:p w:rsidR="007E27D1" w:rsidRPr="007E27D1" w:rsidRDefault="007E27D1" w:rsidP="007E27D1">
      <w:pPr>
        <w:pStyle w:val="NormalWeb"/>
        <w:spacing w:before="0" w:beforeAutospacing="0" w:after="150" w:afterAutospacing="0"/>
        <w:jc w:val="both"/>
      </w:pPr>
      <w:r w:rsidRPr="007E27D1">
        <w:t>IV - as cópias do estatuto e ata de posse da atual diretoria da entidade registrada no órgão competente;</w:t>
      </w:r>
    </w:p>
    <w:p w:rsidR="007E27D1" w:rsidRPr="007E27D1" w:rsidRDefault="007E27D1" w:rsidP="007E27D1">
      <w:pPr>
        <w:pStyle w:val="NormalWeb"/>
        <w:spacing w:before="0" w:beforeAutospacing="0" w:after="150" w:afterAutospacing="0"/>
        <w:jc w:val="both"/>
      </w:pPr>
      <w:r w:rsidRPr="007E27D1">
        <w:t>VI - o Projeto de Venda de Gêneros Alimentícios da Agricultura Familiar para Alimentação Escolar;</w:t>
      </w:r>
    </w:p>
    <w:p w:rsidR="007E27D1" w:rsidRPr="007E27D1" w:rsidRDefault="007E27D1" w:rsidP="007E27D1">
      <w:pPr>
        <w:pStyle w:val="NormalWeb"/>
        <w:spacing w:before="0" w:beforeAutospacing="0" w:after="150" w:afterAutospacing="0"/>
        <w:jc w:val="both"/>
      </w:pPr>
      <w:r w:rsidRPr="007E27D1">
        <w:t>VII - a declaração de que os gêneros alimentícios a serem entregues são produzidos pelos associados relacionados no projeto de venda; e</w:t>
      </w:r>
    </w:p>
    <w:p w:rsidR="007E27D1" w:rsidRDefault="007E27D1" w:rsidP="007E27D1">
      <w:pPr>
        <w:pStyle w:val="NormalWeb"/>
        <w:spacing w:before="0" w:beforeAutospacing="0" w:after="150" w:afterAutospacing="0"/>
        <w:jc w:val="both"/>
      </w:pPr>
      <w:r w:rsidRPr="007E27D1">
        <w:lastRenderedPageBreak/>
        <w:t>VIII - a prova de atendimento de requisitos previstos em lei específica, quando for o caso.</w:t>
      </w:r>
    </w:p>
    <w:p w:rsidR="007E27D1" w:rsidRDefault="007E27D1" w:rsidP="007E27D1">
      <w:pPr>
        <w:pStyle w:val="NormalWeb"/>
        <w:spacing w:before="0" w:beforeAutospacing="0" w:after="150" w:afterAutospacing="0"/>
        <w:jc w:val="both"/>
      </w:pPr>
    </w:p>
    <w:p w:rsidR="006D1064" w:rsidRPr="007E27D1" w:rsidRDefault="007E27D1" w:rsidP="009D27AA">
      <w:pPr>
        <w:pStyle w:val="NormalWeb"/>
        <w:jc w:val="both"/>
        <w:rPr>
          <w:b/>
          <w:color w:val="000000"/>
        </w:rPr>
      </w:pPr>
      <w:r>
        <w:rPr>
          <w:color w:val="000000"/>
        </w:rPr>
        <w:t>3.4 - T</w:t>
      </w:r>
      <w:r w:rsidR="006D1064" w:rsidRPr="002D6BB0">
        <w:rPr>
          <w:color w:val="000000"/>
        </w:rPr>
        <w:t xml:space="preserve">oda a documentação exigida deverá ser apresentada em original ou cópia </w:t>
      </w:r>
      <w:proofErr w:type="gramStart"/>
      <w:r w:rsidR="006D1064" w:rsidRPr="002D6BB0">
        <w:rPr>
          <w:color w:val="000000"/>
        </w:rPr>
        <w:t xml:space="preserve">autenticada por Tabelião de Notas </w:t>
      </w:r>
      <w:r w:rsidR="006D1064" w:rsidRPr="007E27D1">
        <w:rPr>
          <w:b/>
          <w:color w:val="000000"/>
        </w:rPr>
        <w:t>ou por servidor público designado</w:t>
      </w:r>
      <w:r w:rsidR="00D44E42" w:rsidRPr="007E27D1">
        <w:rPr>
          <w:b/>
          <w:color w:val="000000"/>
        </w:rPr>
        <w:t>, neste caso, mediante apresentação dos originais</w:t>
      </w:r>
      <w:proofErr w:type="gramEnd"/>
      <w:r w:rsidR="006D1064" w:rsidRPr="007E27D1">
        <w:rPr>
          <w:b/>
          <w:color w:val="000000"/>
        </w:rPr>
        <w:t>.</w:t>
      </w:r>
    </w:p>
    <w:p w:rsidR="001D0E42" w:rsidRDefault="005B1E1E" w:rsidP="009D27AA">
      <w:pPr>
        <w:pStyle w:val="NormalWeb"/>
        <w:jc w:val="both"/>
        <w:rPr>
          <w:color w:val="000000"/>
        </w:rPr>
      </w:pPr>
      <w:r>
        <w:rPr>
          <w:color w:val="000000"/>
        </w:rPr>
        <w:t>3.</w:t>
      </w:r>
      <w:r w:rsidR="007E27D1">
        <w:rPr>
          <w:color w:val="000000"/>
        </w:rPr>
        <w:t>4</w:t>
      </w:r>
      <w:r>
        <w:rPr>
          <w:color w:val="000000"/>
        </w:rPr>
        <w:t xml:space="preserve">.1 – Tanto os </w:t>
      </w:r>
      <w:r w:rsidR="007E27D1">
        <w:rPr>
          <w:color w:val="000000"/>
        </w:rPr>
        <w:t xml:space="preserve">Fornecedores individuais, </w:t>
      </w:r>
      <w:r>
        <w:rPr>
          <w:color w:val="000000"/>
        </w:rPr>
        <w:t xml:space="preserve">Grupos Formais </w:t>
      </w:r>
      <w:r w:rsidR="007E27D1">
        <w:rPr>
          <w:color w:val="000000"/>
        </w:rPr>
        <w:t xml:space="preserve">e </w:t>
      </w:r>
      <w:r>
        <w:rPr>
          <w:color w:val="000000"/>
        </w:rPr>
        <w:t>os Grupos Informais, deverão apresentar comprovação de fiscalização da EPAGRI, certificando as condições de higiene e limpeza dos produtos fornecidos, que devem apresentar a devida assepsia em todo o processo, desde o pl</w:t>
      </w:r>
      <w:r w:rsidR="001D0E42">
        <w:rPr>
          <w:color w:val="000000"/>
        </w:rPr>
        <w:t>antio até a entrega do produto.</w:t>
      </w:r>
    </w:p>
    <w:p w:rsidR="005B1E1E" w:rsidRPr="002D6BB0" w:rsidRDefault="001D0E42" w:rsidP="009D27AA">
      <w:pPr>
        <w:pStyle w:val="NormalWeb"/>
        <w:jc w:val="both"/>
        <w:rPr>
          <w:color w:val="000000"/>
        </w:rPr>
      </w:pPr>
      <w:r>
        <w:rPr>
          <w:color w:val="000000"/>
        </w:rPr>
        <w:t>3.</w:t>
      </w:r>
      <w:r w:rsidR="007E27D1">
        <w:rPr>
          <w:color w:val="000000"/>
        </w:rPr>
        <w:t>4</w:t>
      </w:r>
      <w:r>
        <w:rPr>
          <w:color w:val="000000"/>
        </w:rPr>
        <w:t xml:space="preserve">.2 – Devem ainda, ser </w:t>
      </w:r>
      <w:proofErr w:type="gramStart"/>
      <w:r>
        <w:rPr>
          <w:color w:val="000000"/>
        </w:rPr>
        <w:t>apresentados atestado de saúde dos manipuladores/produtores</w:t>
      </w:r>
      <w:proofErr w:type="gramEnd"/>
      <w:r>
        <w:rPr>
          <w:color w:val="000000"/>
        </w:rPr>
        <w:t>.</w:t>
      </w:r>
    </w:p>
    <w:p w:rsidR="006D1064" w:rsidRPr="002D6BB0" w:rsidRDefault="006D1064" w:rsidP="009D27AA">
      <w:pPr>
        <w:pStyle w:val="NormalWeb"/>
        <w:jc w:val="both"/>
        <w:rPr>
          <w:color w:val="000000"/>
        </w:rPr>
      </w:pPr>
      <w:r w:rsidRPr="002D6BB0">
        <w:rPr>
          <w:color w:val="000000"/>
        </w:rPr>
        <w:t>3.</w:t>
      </w:r>
      <w:r w:rsidR="007E27D1">
        <w:rPr>
          <w:color w:val="000000"/>
        </w:rPr>
        <w:t>5</w:t>
      </w:r>
      <w:r w:rsidRPr="002D6BB0">
        <w:rPr>
          <w:color w:val="000000"/>
        </w:rPr>
        <w:t>. Os documentos não poderão apresentar emendas, rasuras ou ressalvas.</w:t>
      </w:r>
    </w:p>
    <w:p w:rsidR="006D1064" w:rsidRPr="002D6BB0" w:rsidRDefault="006D1064" w:rsidP="009D27AA">
      <w:pPr>
        <w:pStyle w:val="NormalWeb"/>
        <w:jc w:val="both"/>
        <w:rPr>
          <w:color w:val="000000"/>
        </w:rPr>
      </w:pPr>
      <w:r w:rsidRPr="002D6BB0">
        <w:rPr>
          <w:color w:val="000000"/>
        </w:rPr>
        <w:t>3.</w:t>
      </w:r>
      <w:r w:rsidR="007E27D1">
        <w:rPr>
          <w:color w:val="000000"/>
        </w:rPr>
        <w:t>6</w:t>
      </w:r>
      <w:r w:rsidRPr="002D6BB0">
        <w:rPr>
          <w:color w:val="000000"/>
        </w:rPr>
        <w:t>. O</w:t>
      </w:r>
      <w:r w:rsidR="007846E6">
        <w:rPr>
          <w:color w:val="000000"/>
        </w:rPr>
        <w:t>s</w:t>
      </w:r>
      <w:r w:rsidRPr="002D6BB0">
        <w:rPr>
          <w:color w:val="000000"/>
        </w:rPr>
        <w:t xml:space="preserve"> envelope</w:t>
      </w:r>
      <w:r w:rsidR="007846E6">
        <w:rPr>
          <w:color w:val="000000"/>
        </w:rPr>
        <w:t>s</w:t>
      </w:r>
      <w:r w:rsidRPr="002D6BB0">
        <w:rPr>
          <w:color w:val="000000"/>
        </w:rPr>
        <w:t xml:space="preserve">, </w:t>
      </w:r>
      <w:r w:rsidR="007846E6">
        <w:rPr>
          <w:color w:val="000000"/>
        </w:rPr>
        <w:t xml:space="preserve">sendo o ENVELOPE </w:t>
      </w:r>
      <w:proofErr w:type="gramStart"/>
      <w:r w:rsidR="007846E6">
        <w:rPr>
          <w:color w:val="000000"/>
        </w:rPr>
        <w:t>1</w:t>
      </w:r>
      <w:proofErr w:type="gramEnd"/>
      <w:r w:rsidR="007846E6">
        <w:rPr>
          <w:color w:val="000000"/>
        </w:rPr>
        <w:t xml:space="preserve">, </w:t>
      </w:r>
      <w:r w:rsidRPr="002D6BB0">
        <w:rPr>
          <w:color w:val="000000"/>
        </w:rPr>
        <w:t>contendo a</w:t>
      </w:r>
      <w:r w:rsidR="007846E6">
        <w:rPr>
          <w:color w:val="000000"/>
        </w:rPr>
        <w:t xml:space="preserve"> documentação para habilitação e o ENVELOPE 2 contendo as propostas, </w:t>
      </w:r>
      <w:r w:rsidRPr="002D6BB0">
        <w:rPr>
          <w:color w:val="000000"/>
        </w:rPr>
        <w:t>conter</w:t>
      </w:r>
      <w:r w:rsidR="007846E6">
        <w:rPr>
          <w:color w:val="000000"/>
        </w:rPr>
        <w:t>ão</w:t>
      </w:r>
      <w:r w:rsidRPr="002D6BB0">
        <w:rPr>
          <w:color w:val="000000"/>
        </w:rPr>
        <w:t xml:space="preserve"> na parte externa as seguintes indicações</w:t>
      </w:r>
      <w:r w:rsidR="007846E6">
        <w:rPr>
          <w:color w:val="000000"/>
        </w:rPr>
        <w:t xml:space="preserve">, devendo </w:t>
      </w:r>
      <w:r w:rsidR="007846E6" w:rsidRPr="007846E6">
        <w:rPr>
          <w:color w:val="000000"/>
        </w:rPr>
        <w:t>ser</w:t>
      </w:r>
      <w:r w:rsidR="007846E6">
        <w:rPr>
          <w:color w:val="000000"/>
        </w:rPr>
        <w:t>em</w:t>
      </w:r>
      <w:r w:rsidR="007846E6" w:rsidRPr="007846E6">
        <w:rPr>
          <w:color w:val="000000"/>
        </w:rPr>
        <w:t xml:space="preserve"> entregues em envelopes fechados, lacrados em seus fechos e  indevassáveis</w:t>
      </w:r>
      <w:r w:rsidR="007846E6">
        <w:rPr>
          <w:color w:val="000000"/>
        </w:rPr>
        <w:t>, contendo os seguintes dizeres</w:t>
      </w:r>
      <w:r w:rsidRPr="002D6BB0">
        <w:rPr>
          <w:color w:val="000000"/>
        </w:rPr>
        <w:t>:</w:t>
      </w:r>
    </w:p>
    <w:p w:rsidR="0041156C" w:rsidRPr="007846E6" w:rsidRDefault="0041156C" w:rsidP="0041156C">
      <w:pPr>
        <w:pStyle w:val="NormalWeb"/>
        <w:rPr>
          <w:b/>
          <w:color w:val="000000"/>
        </w:rPr>
      </w:pPr>
      <w:r w:rsidRPr="007846E6">
        <w:rPr>
          <w:b/>
          <w:color w:val="000000"/>
        </w:rPr>
        <w:t>- ENVELOPE 01 - DOCUMENTAÇÃO</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sidR="00F11FD6">
        <w:rPr>
          <w:color w:val="000000"/>
        </w:rPr>
        <w:t xml:space="preserve"> DE OTACÍLIO COSTA/SC - </w:t>
      </w:r>
      <w:r w:rsidR="006D1064" w:rsidRPr="002D6BB0">
        <w:rPr>
          <w:color w:val="000000"/>
        </w:rPr>
        <w:t xml:space="preserve">SETOR DE </w:t>
      </w:r>
      <w:r w:rsidR="00B81954" w:rsidRPr="002D6BB0">
        <w:rPr>
          <w:color w:val="000000"/>
        </w:rPr>
        <w:t>LICITAÇ</w:t>
      </w:r>
      <w:r w:rsidR="007846E6">
        <w:rPr>
          <w:color w:val="000000"/>
        </w:rPr>
        <w:t>ÕES</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F11FD6">
        <w:rPr>
          <w:color w:val="000000"/>
        </w:rPr>
        <w:t>CHAMADA PÚBLICA N.º 00</w:t>
      </w:r>
      <w:r w:rsidR="00FA6067">
        <w:rPr>
          <w:color w:val="000000"/>
        </w:rPr>
        <w:t>2</w:t>
      </w:r>
      <w:r w:rsidR="00F11FD6">
        <w:rPr>
          <w:color w:val="000000"/>
        </w:rPr>
        <w:t>/201</w:t>
      </w:r>
      <w:r w:rsidR="00FA6067">
        <w:rPr>
          <w:color w:val="000000"/>
        </w:rPr>
        <w:t>7</w:t>
      </w:r>
    </w:p>
    <w:p w:rsidR="006D1064"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6D1064" w:rsidRPr="002D6BB0">
        <w:rPr>
          <w:color w:val="000000"/>
        </w:rPr>
        <w:t>PARTICIPANTE: RAZÃO SOCIAL/NOME</w:t>
      </w:r>
    </w:p>
    <w:p w:rsidR="004F4ADE" w:rsidRDefault="004F4ADE" w:rsidP="006D1064">
      <w:pPr>
        <w:pStyle w:val="NormalWeb"/>
        <w:rPr>
          <w:color w:val="000000"/>
        </w:rPr>
      </w:pPr>
    </w:p>
    <w:p w:rsidR="007846E6" w:rsidRDefault="007846E6" w:rsidP="006D1064">
      <w:pPr>
        <w:pStyle w:val="NormalWeb"/>
        <w:rPr>
          <w:b/>
          <w:color w:val="000000"/>
        </w:rPr>
      </w:pPr>
      <w:r w:rsidRPr="007846E6">
        <w:rPr>
          <w:b/>
          <w:color w:val="000000"/>
        </w:rPr>
        <w:t xml:space="preserve">- ENVELOPE 02 – PROPOSTAS </w:t>
      </w:r>
      <w:r>
        <w:rPr>
          <w:b/>
          <w:color w:val="000000"/>
        </w:rPr>
        <w:t>DE PREÇOS</w:t>
      </w:r>
    </w:p>
    <w:p w:rsidR="007846E6"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Pr>
          <w:color w:val="000000"/>
        </w:rPr>
        <w:t xml:space="preserve"> DE OTACÍLIO COSTA/SC - </w:t>
      </w:r>
      <w:r w:rsidRPr="002D6BB0">
        <w:rPr>
          <w:color w:val="000000"/>
        </w:rPr>
        <w:t xml:space="preserve">SETOR DE </w:t>
      </w:r>
      <w:r>
        <w:rPr>
          <w:color w:val="000000"/>
        </w:rPr>
        <w:t>LICITAÇÕES</w:t>
      </w:r>
    </w:p>
    <w:p w:rsidR="007846E6" w:rsidRPr="002D6BB0"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Pr>
          <w:color w:val="000000"/>
        </w:rPr>
        <w:t>CHAMADA PÚBLICA N.º 00</w:t>
      </w:r>
      <w:r w:rsidR="00FA6067">
        <w:rPr>
          <w:color w:val="000000"/>
        </w:rPr>
        <w:t>2</w:t>
      </w:r>
      <w:r>
        <w:rPr>
          <w:color w:val="000000"/>
        </w:rPr>
        <w:t>/201</w:t>
      </w:r>
      <w:r w:rsidR="00FA6067">
        <w:rPr>
          <w:color w:val="000000"/>
        </w:rPr>
        <w:t>7</w:t>
      </w:r>
    </w:p>
    <w:p w:rsidR="0041156C" w:rsidRDefault="007846E6" w:rsidP="006D1064">
      <w:pPr>
        <w:pStyle w:val="NormalWeb"/>
      </w:pPr>
      <w:r w:rsidRPr="002D6BB0">
        <w:t>-</w:t>
      </w:r>
      <w:proofErr w:type="gramStart"/>
      <w:r w:rsidRPr="002D6BB0">
        <w:t xml:space="preserve">  </w:t>
      </w:r>
      <w:proofErr w:type="gramEnd"/>
      <w:r w:rsidRPr="002D6BB0">
        <w:t>PARTICIPANTE: RAZÃO SOCIAL/NOME</w:t>
      </w:r>
    </w:p>
    <w:p w:rsidR="007E27D1" w:rsidRPr="007E27D1" w:rsidRDefault="007E27D1" w:rsidP="007E27D1">
      <w:pPr>
        <w:pStyle w:val="NormalWeb"/>
        <w:jc w:val="both"/>
        <w:rPr>
          <w:shd w:val="clear" w:color="auto" w:fill="FFFFFF"/>
        </w:rPr>
      </w:pPr>
      <w:r w:rsidRPr="007E27D1">
        <w:t xml:space="preserve">3.7 - </w:t>
      </w:r>
      <w:r w:rsidRPr="007E27D1">
        <w:rPr>
          <w:shd w:val="clear" w:color="auto" w:fill="FFFFFF"/>
        </w:rPr>
        <w:t>Devem constar nos Projetos de Venda de Gêneros Alimentícios da Agricultura Familiar o nome, o CPF e nº da DAP Física de cada agricultor familiar fornecedor dos gêneros constantes no Projeto.</w:t>
      </w:r>
    </w:p>
    <w:p w:rsidR="000D7295" w:rsidRPr="003B0C8C" w:rsidRDefault="007E27D1" w:rsidP="003B0C8C">
      <w:pPr>
        <w:pStyle w:val="NormalWeb"/>
        <w:jc w:val="both"/>
      </w:pPr>
      <w:r w:rsidRPr="007E27D1">
        <w:rPr>
          <w:shd w:val="clear" w:color="auto" w:fill="FFFFFF"/>
        </w:rPr>
        <w:t xml:space="preserve">3.8 - Na ausência ou irregularidade de qualquer desses documentos, fica facultado à Comissão de Licitação a abertura de prazo para a regularização da documentação, </w:t>
      </w:r>
      <w:r>
        <w:rPr>
          <w:shd w:val="clear" w:color="auto" w:fill="FFFFFF"/>
        </w:rPr>
        <w:t>nos termos do parágrafo 5.º do art. 27 da Resolução n.º 26/2013 do FNDE</w:t>
      </w:r>
      <w:r w:rsidR="003B0C8C">
        <w:rPr>
          <w:shd w:val="clear" w:color="auto" w:fill="FFFFFF"/>
        </w:rPr>
        <w:t>.</w:t>
      </w:r>
    </w:p>
    <w:p w:rsidR="000D7295" w:rsidRDefault="000D7295" w:rsidP="006D1064">
      <w:pPr>
        <w:pStyle w:val="NormalWeb"/>
        <w:rPr>
          <w:color w:val="000000"/>
        </w:rPr>
      </w:pPr>
    </w:p>
    <w:p w:rsidR="006D1064" w:rsidRPr="002D6BB0" w:rsidRDefault="006D1064" w:rsidP="006D1064">
      <w:pPr>
        <w:pStyle w:val="NormalWeb"/>
        <w:rPr>
          <w:b/>
          <w:color w:val="000000"/>
        </w:rPr>
      </w:pPr>
      <w:r w:rsidRPr="002D6BB0">
        <w:rPr>
          <w:b/>
          <w:color w:val="000000"/>
        </w:rPr>
        <w:t>4. DA ABERTURA DOS ENVELOPES E JULGAMENTO:</w:t>
      </w:r>
    </w:p>
    <w:p w:rsidR="006D1064" w:rsidRPr="002D6BB0" w:rsidRDefault="006D1064" w:rsidP="00F11FD6">
      <w:pPr>
        <w:pStyle w:val="NormalWeb"/>
        <w:jc w:val="both"/>
        <w:rPr>
          <w:color w:val="000000"/>
        </w:rPr>
      </w:pPr>
      <w:r w:rsidRPr="002D6BB0">
        <w:rPr>
          <w:color w:val="000000"/>
        </w:rPr>
        <w:t xml:space="preserve">4.1. </w:t>
      </w:r>
      <w:r w:rsidRPr="003A650B">
        <w:rPr>
          <w:color w:val="000000"/>
        </w:rPr>
        <w:t>No dia</w:t>
      </w:r>
      <w:r w:rsidR="00C72627" w:rsidRPr="003A650B">
        <w:rPr>
          <w:color w:val="000000"/>
        </w:rPr>
        <w:t xml:space="preserve"> </w:t>
      </w:r>
      <w:r w:rsidR="003B0C8C">
        <w:rPr>
          <w:color w:val="000000"/>
        </w:rPr>
        <w:t xml:space="preserve">14/12/2017 às </w:t>
      </w:r>
      <w:proofErr w:type="gramStart"/>
      <w:r w:rsidR="003B0C8C">
        <w:rPr>
          <w:color w:val="000000"/>
        </w:rPr>
        <w:t>14:00</w:t>
      </w:r>
      <w:proofErr w:type="gramEnd"/>
      <w:r w:rsidR="003B0C8C">
        <w:rPr>
          <w:color w:val="000000"/>
        </w:rPr>
        <w:t xml:space="preserve"> h.</w:t>
      </w:r>
      <w:r w:rsidRPr="003A650B">
        <w:rPr>
          <w:color w:val="000000"/>
        </w:rPr>
        <w:t>, no setor d</w:t>
      </w:r>
      <w:r w:rsidR="00B81954" w:rsidRPr="003A650B">
        <w:rPr>
          <w:color w:val="000000"/>
        </w:rPr>
        <w:t>e Licitação</w:t>
      </w:r>
      <w:r w:rsidRPr="003A650B">
        <w:rPr>
          <w:color w:val="000000"/>
        </w:rPr>
        <w:t>, uma Comissão fará a avaliação e aprovação da documentação.</w:t>
      </w:r>
    </w:p>
    <w:p w:rsidR="006D1064" w:rsidRPr="002D6BB0" w:rsidRDefault="006D1064" w:rsidP="009D27AA">
      <w:pPr>
        <w:pStyle w:val="NormalWeb"/>
        <w:jc w:val="both"/>
        <w:rPr>
          <w:color w:val="000000"/>
        </w:rPr>
      </w:pPr>
      <w:r w:rsidRPr="002D6BB0">
        <w:rPr>
          <w:color w:val="000000"/>
        </w:rPr>
        <w:lastRenderedPageBreak/>
        <w:t>4.2. Na reunião da Comissão, os interessados poderão participar do ato, ou até mesmo fazer-se representar por procurador ou pessoa devidamente credenciada, em instrumento escrito e firmado pelo representante legal da mesma, a quem seja conferido poderes para tal.</w:t>
      </w:r>
    </w:p>
    <w:p w:rsidR="006D1064" w:rsidRPr="002D6BB0" w:rsidRDefault="006D1064" w:rsidP="009D27AA">
      <w:pPr>
        <w:pStyle w:val="NormalWeb"/>
        <w:jc w:val="both"/>
        <w:rPr>
          <w:color w:val="000000"/>
        </w:rPr>
      </w:pPr>
      <w:r w:rsidRPr="002D6BB0">
        <w:rPr>
          <w:color w:val="000000"/>
        </w:rPr>
        <w:t>4.3. No caso de representação, o procurador ou a pessoa credenciada, deverá apresentar instrumento que o habilita para representar, antes do i</w:t>
      </w:r>
      <w:r w:rsidR="00F11FD6">
        <w:rPr>
          <w:color w:val="000000"/>
        </w:rPr>
        <w:t>nício dos trabalhos da Comissão, conforme anexo I</w:t>
      </w:r>
      <w:r w:rsidR="004F4ADE">
        <w:rPr>
          <w:color w:val="000000"/>
        </w:rPr>
        <w:t>, juntamente com RG da ambos – outorgante e outorgado</w:t>
      </w:r>
      <w:r w:rsidR="00F11FD6">
        <w:rPr>
          <w:color w:val="000000"/>
        </w:rPr>
        <w:t>;</w:t>
      </w:r>
    </w:p>
    <w:p w:rsidR="006D1064" w:rsidRPr="002D6BB0" w:rsidRDefault="006D1064" w:rsidP="009D27AA">
      <w:pPr>
        <w:pStyle w:val="NormalWeb"/>
        <w:jc w:val="both"/>
        <w:rPr>
          <w:color w:val="000000"/>
        </w:rPr>
      </w:pPr>
      <w:r w:rsidRPr="002D6BB0">
        <w:rPr>
          <w:color w:val="000000"/>
        </w:rPr>
        <w:t>4.4. Será aprovado o proponente que apresentar a documentação descrita no item 03.</w:t>
      </w:r>
    </w:p>
    <w:p w:rsidR="006D1064" w:rsidRPr="002D6BB0" w:rsidRDefault="006D1064" w:rsidP="009D27AA">
      <w:pPr>
        <w:pStyle w:val="NormalWeb"/>
        <w:jc w:val="both"/>
        <w:rPr>
          <w:color w:val="000000"/>
        </w:rPr>
      </w:pPr>
      <w:r w:rsidRPr="002D6BB0">
        <w:rPr>
          <w:color w:val="000000"/>
        </w:rPr>
        <w:t>4.5. Da reunião, ou das reuniões realizadas para analises da documentação, bem como aquelas realizadas em sessões reservadas da Comissão, serão lavradas atas circunstanciadas.</w:t>
      </w:r>
    </w:p>
    <w:p w:rsidR="006D1064" w:rsidRPr="002D6BB0" w:rsidRDefault="006D1064" w:rsidP="009D27AA">
      <w:pPr>
        <w:pStyle w:val="NormalWeb"/>
        <w:jc w:val="both"/>
        <w:rPr>
          <w:color w:val="000000"/>
        </w:rPr>
      </w:pPr>
      <w:r w:rsidRPr="002D6BB0">
        <w:rPr>
          <w:color w:val="000000"/>
        </w:rPr>
        <w:t>4.6. Sempre que possível será priorizado os alimentos orgânicos e/ou agroecológicos;</w:t>
      </w:r>
    </w:p>
    <w:p w:rsidR="006D1064" w:rsidRDefault="006D1064" w:rsidP="009D27AA">
      <w:pPr>
        <w:pStyle w:val="NormalWeb"/>
        <w:jc w:val="both"/>
        <w:rPr>
          <w:color w:val="000000"/>
        </w:rPr>
      </w:pPr>
      <w:r w:rsidRPr="002D6BB0">
        <w:rPr>
          <w:color w:val="000000"/>
        </w:rPr>
        <w:t xml:space="preserve">4.7. </w:t>
      </w:r>
      <w:proofErr w:type="gramStart"/>
      <w:r w:rsidRPr="002D6BB0">
        <w:rPr>
          <w:color w:val="000000"/>
        </w:rPr>
        <w:t>Será</w:t>
      </w:r>
      <w:proofErr w:type="gramEnd"/>
      <w:r w:rsidRPr="002D6BB0">
        <w:rPr>
          <w:color w:val="000000"/>
        </w:rPr>
        <w:t xml:space="preserve"> também priorizado alimentos produzidos em âmbito local, regional, territorial, estadual e nacional, nesta ordem;</w:t>
      </w:r>
    </w:p>
    <w:p w:rsidR="00D44E42" w:rsidRDefault="00D44E42" w:rsidP="009D27AA">
      <w:pPr>
        <w:pStyle w:val="NormalWeb"/>
        <w:jc w:val="both"/>
        <w:rPr>
          <w:color w:val="000000"/>
        </w:rPr>
      </w:pPr>
      <w:r>
        <w:rPr>
          <w:color w:val="000000"/>
        </w:rPr>
        <w:t>4.8. As propostas terão prazo de validade de (90</w:t>
      </w:r>
      <w:proofErr w:type="gramStart"/>
      <w:r>
        <w:rPr>
          <w:color w:val="000000"/>
        </w:rPr>
        <w:t>)noventa</w:t>
      </w:r>
      <w:proofErr w:type="gramEnd"/>
      <w:r>
        <w:rPr>
          <w:color w:val="000000"/>
        </w:rPr>
        <w:t xml:space="preserve"> dias;</w:t>
      </w:r>
    </w:p>
    <w:p w:rsidR="00D44E42" w:rsidRDefault="00D44E42" w:rsidP="009D27AA">
      <w:pPr>
        <w:pStyle w:val="NormalWeb"/>
        <w:jc w:val="both"/>
        <w:rPr>
          <w:color w:val="000000"/>
        </w:rPr>
      </w:pPr>
      <w:r>
        <w:rPr>
          <w:color w:val="000000"/>
        </w:rPr>
        <w:t>4.9. O prazo de entrega dos produtos será de no máximo 05(cinco) dias</w:t>
      </w:r>
      <w:r w:rsidR="00DE47A6">
        <w:rPr>
          <w:color w:val="000000"/>
        </w:rPr>
        <w:t xml:space="preserve"> úteis</w:t>
      </w:r>
      <w:r>
        <w:rPr>
          <w:color w:val="000000"/>
        </w:rPr>
        <w:t xml:space="preserve">, devendo os mesmos </w:t>
      </w:r>
      <w:proofErr w:type="gramStart"/>
      <w:r>
        <w:rPr>
          <w:color w:val="000000"/>
        </w:rPr>
        <w:t>serem</w:t>
      </w:r>
      <w:proofErr w:type="gramEnd"/>
      <w:r>
        <w:rPr>
          <w:color w:val="000000"/>
        </w:rPr>
        <w:t xml:space="preserve"> entregues no local indicado pela Secretaria de Educação; </w:t>
      </w:r>
    </w:p>
    <w:p w:rsidR="00DE47A6" w:rsidRDefault="00DE47A6" w:rsidP="00DE47A6">
      <w:pPr>
        <w:autoSpaceDE w:val="0"/>
        <w:autoSpaceDN w:val="0"/>
        <w:adjustRightInd w:val="0"/>
        <w:spacing w:after="0" w:line="240" w:lineRule="auto"/>
        <w:jc w:val="both"/>
        <w:rPr>
          <w:rFonts w:ascii="Times New Roman" w:hAnsi="Times New Roman"/>
          <w:sz w:val="24"/>
          <w:szCs w:val="24"/>
        </w:rPr>
      </w:pPr>
      <w:r w:rsidRPr="00DE47A6">
        <w:rPr>
          <w:rFonts w:ascii="Times New Roman" w:hAnsi="Times New Roman"/>
          <w:color w:val="000000"/>
          <w:sz w:val="24"/>
          <w:szCs w:val="24"/>
        </w:rPr>
        <w:t xml:space="preserve">4.10. </w:t>
      </w:r>
      <w:r w:rsidRPr="00DE47A6">
        <w:rPr>
          <w:rFonts w:ascii="Times New Roman" w:hAnsi="Times New Roman"/>
          <w:sz w:val="24"/>
          <w:szCs w:val="24"/>
        </w:rPr>
        <w:t xml:space="preserve">O limite individual de venda do Agricultor familiar e do Empreendedor Familiar Rural será de até R$ </w:t>
      </w:r>
      <w:r w:rsidR="000D5F00">
        <w:rPr>
          <w:rFonts w:ascii="Times New Roman" w:hAnsi="Times New Roman"/>
          <w:sz w:val="24"/>
          <w:szCs w:val="24"/>
        </w:rPr>
        <w:t>20</w:t>
      </w:r>
      <w:r w:rsidR="00E5555E">
        <w:rPr>
          <w:rFonts w:ascii="Times New Roman" w:hAnsi="Times New Roman"/>
          <w:sz w:val="24"/>
          <w:szCs w:val="24"/>
        </w:rPr>
        <w:t>.</w:t>
      </w:r>
      <w:r w:rsidRPr="00DE47A6">
        <w:rPr>
          <w:rFonts w:ascii="Times New Roman" w:hAnsi="Times New Roman"/>
          <w:sz w:val="24"/>
          <w:szCs w:val="24"/>
        </w:rPr>
        <w:t>000,00 (</w:t>
      </w:r>
      <w:r w:rsidR="000D5F00">
        <w:rPr>
          <w:rFonts w:ascii="Times New Roman" w:hAnsi="Times New Roman"/>
          <w:sz w:val="24"/>
          <w:szCs w:val="24"/>
        </w:rPr>
        <w:t>vinte</w:t>
      </w:r>
      <w:r w:rsidR="00E5555E">
        <w:rPr>
          <w:rFonts w:ascii="Times New Roman" w:hAnsi="Times New Roman"/>
          <w:sz w:val="24"/>
          <w:szCs w:val="24"/>
        </w:rPr>
        <w:t xml:space="preserve"> mil</w:t>
      </w:r>
      <w:r w:rsidRPr="00DE47A6">
        <w:rPr>
          <w:rFonts w:ascii="Times New Roman" w:hAnsi="Times New Roman"/>
          <w:sz w:val="24"/>
          <w:szCs w:val="24"/>
        </w:rPr>
        <w:t xml:space="preserve"> reais) por DAP ano Civil</w:t>
      </w:r>
      <w:r>
        <w:rPr>
          <w:rFonts w:ascii="Times New Roman" w:hAnsi="Times New Roman"/>
          <w:sz w:val="24"/>
          <w:szCs w:val="24"/>
        </w:rPr>
        <w:t>,</w:t>
      </w:r>
      <w:r w:rsidRPr="00DE47A6">
        <w:rPr>
          <w:rFonts w:ascii="Times New Roman" w:hAnsi="Times New Roman"/>
          <w:sz w:val="24"/>
          <w:szCs w:val="24"/>
        </w:rPr>
        <w:t xml:space="preserve"> conforme legislação do Programa Nacional de alimentação Escolar</w:t>
      </w:r>
      <w:r w:rsidR="00E5555E">
        <w:rPr>
          <w:rFonts w:ascii="Times New Roman" w:hAnsi="Times New Roman"/>
          <w:sz w:val="24"/>
          <w:szCs w:val="24"/>
        </w:rPr>
        <w:t xml:space="preserve"> (art. </w:t>
      </w:r>
      <w:r w:rsidR="007E27D1">
        <w:rPr>
          <w:rFonts w:ascii="Times New Roman" w:hAnsi="Times New Roman"/>
          <w:sz w:val="24"/>
          <w:szCs w:val="24"/>
        </w:rPr>
        <w:t>32</w:t>
      </w:r>
      <w:r w:rsidR="00E5555E">
        <w:rPr>
          <w:rFonts w:ascii="Times New Roman" w:hAnsi="Times New Roman"/>
          <w:sz w:val="24"/>
          <w:szCs w:val="24"/>
        </w:rPr>
        <w:t xml:space="preserve"> da Resolução 0</w:t>
      </w:r>
      <w:r w:rsidR="007E27D1">
        <w:rPr>
          <w:rFonts w:ascii="Times New Roman" w:hAnsi="Times New Roman"/>
          <w:sz w:val="24"/>
          <w:szCs w:val="24"/>
        </w:rPr>
        <w:t>26</w:t>
      </w:r>
      <w:r w:rsidR="00E5555E">
        <w:rPr>
          <w:rFonts w:ascii="Times New Roman" w:hAnsi="Times New Roman"/>
          <w:sz w:val="24"/>
          <w:szCs w:val="24"/>
        </w:rPr>
        <w:t>/20</w:t>
      </w:r>
      <w:r w:rsidR="007E27D1">
        <w:rPr>
          <w:rFonts w:ascii="Times New Roman" w:hAnsi="Times New Roman"/>
          <w:sz w:val="24"/>
          <w:szCs w:val="24"/>
        </w:rPr>
        <w:t>13</w:t>
      </w:r>
      <w:r w:rsidR="00E5555E">
        <w:rPr>
          <w:rFonts w:ascii="Times New Roman" w:hAnsi="Times New Roman"/>
          <w:sz w:val="24"/>
          <w:szCs w:val="24"/>
        </w:rPr>
        <w:t>),</w:t>
      </w:r>
      <w:r w:rsidRPr="00DE47A6">
        <w:rPr>
          <w:rFonts w:ascii="Times New Roman" w:hAnsi="Times New Roman"/>
          <w:sz w:val="24"/>
          <w:szCs w:val="24"/>
        </w:rPr>
        <w:t xml:space="preserve"> não podendo em hipótese alguma ultrapassar este valor</w:t>
      </w:r>
      <w:r>
        <w:rPr>
          <w:rFonts w:ascii="Times New Roman" w:hAnsi="Times New Roman"/>
          <w:sz w:val="24"/>
          <w:szCs w:val="24"/>
        </w:rPr>
        <w:t>, salvo impossibilidade de aquisição por outro fornecedor e conforme o melhor interesse público;</w:t>
      </w:r>
    </w:p>
    <w:p w:rsidR="00B646B1" w:rsidRDefault="00B646B1" w:rsidP="00DE47A6">
      <w:pPr>
        <w:autoSpaceDE w:val="0"/>
        <w:autoSpaceDN w:val="0"/>
        <w:adjustRightInd w:val="0"/>
        <w:spacing w:after="0" w:line="240" w:lineRule="auto"/>
        <w:jc w:val="both"/>
        <w:rPr>
          <w:rFonts w:ascii="Times New Roman" w:hAnsi="Times New Roman"/>
          <w:sz w:val="24"/>
          <w:szCs w:val="24"/>
        </w:rPr>
      </w:pPr>
    </w:p>
    <w:p w:rsidR="00B646B1" w:rsidRPr="00B646B1" w:rsidRDefault="00B646B1" w:rsidP="00B646B1">
      <w:pPr>
        <w:pStyle w:val="NormalWeb"/>
        <w:spacing w:before="0" w:beforeAutospacing="0" w:after="150" w:afterAutospacing="0"/>
        <w:jc w:val="both"/>
      </w:pPr>
      <w:r>
        <w:t xml:space="preserve">4.11. Nos termos do art. 25 da Resolução 026/2013 do FNDE, </w:t>
      </w:r>
      <w:r w:rsidRPr="00B646B1">
        <w:t>deverá ser observada a seguinte ordem para desempate</w:t>
      </w:r>
      <w:r w:rsidR="00FA6067">
        <w:t>, acaso necessário</w:t>
      </w:r>
      <w:r w:rsidRPr="00B646B1">
        <w:t>:</w:t>
      </w:r>
    </w:p>
    <w:p w:rsidR="00B646B1" w:rsidRPr="00B646B1" w:rsidRDefault="00B646B1" w:rsidP="00B646B1">
      <w:pPr>
        <w:pStyle w:val="NormalWeb"/>
        <w:spacing w:before="0" w:beforeAutospacing="0" w:after="150" w:afterAutospacing="0"/>
        <w:jc w:val="both"/>
      </w:pPr>
      <w:r w:rsidRPr="00B646B1">
        <w:t>I - os fornecedores locais do município;</w:t>
      </w:r>
    </w:p>
    <w:p w:rsidR="00B646B1" w:rsidRPr="00B646B1" w:rsidRDefault="00B646B1" w:rsidP="00B646B1">
      <w:pPr>
        <w:pStyle w:val="NormalWeb"/>
        <w:spacing w:before="0" w:beforeAutospacing="0" w:after="150" w:afterAutospacing="0"/>
        <w:jc w:val="both"/>
      </w:pPr>
      <w:r w:rsidRPr="00B646B1">
        <w:t>II - os assentamentos de reforma agrária, as comunidades tradicionais indígenas e as comunidades quilombolas;</w:t>
      </w:r>
    </w:p>
    <w:p w:rsidR="00B646B1" w:rsidRPr="00B646B1" w:rsidRDefault="00B646B1" w:rsidP="00B646B1">
      <w:pPr>
        <w:pStyle w:val="NormalWeb"/>
        <w:spacing w:before="0" w:beforeAutospacing="0" w:after="150" w:afterAutospacing="0"/>
        <w:jc w:val="both"/>
      </w:pPr>
      <w:r w:rsidRPr="00B646B1">
        <w:t xml:space="preserve">III - os fornecedores de gêneros alimentícios certificados como orgânicos ou </w:t>
      </w:r>
      <w:proofErr w:type="spellStart"/>
      <w:r w:rsidRPr="00B646B1">
        <w:t>agroecológicos</w:t>
      </w:r>
      <w:proofErr w:type="spellEnd"/>
      <w:r w:rsidRPr="00B646B1">
        <w:t>, segundo a</w:t>
      </w:r>
      <w:r w:rsidRPr="00B646B1">
        <w:rPr>
          <w:rStyle w:val="apple-converted-space"/>
        </w:rPr>
        <w:t> </w:t>
      </w:r>
      <w:hyperlink r:id="rId6" w:history="1">
        <w:r w:rsidRPr="00B646B1">
          <w:rPr>
            <w:rStyle w:val="Hyperlink"/>
            <w:color w:val="auto"/>
          </w:rPr>
          <w:t>Lei nº 10.831, de 23 de dezembro de 2003</w:t>
        </w:r>
      </w:hyperlink>
      <w:r w:rsidRPr="00B646B1">
        <w:t>;</w:t>
      </w:r>
    </w:p>
    <w:p w:rsidR="00B646B1" w:rsidRPr="00B646B1" w:rsidRDefault="00B646B1" w:rsidP="00B646B1">
      <w:pPr>
        <w:pStyle w:val="NormalWeb"/>
        <w:spacing w:before="0" w:beforeAutospacing="0" w:after="150" w:afterAutospacing="0"/>
        <w:jc w:val="both"/>
      </w:pPr>
      <w:r w:rsidRPr="00B646B1">
        <w:t>IV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B646B1" w:rsidRPr="00B646B1" w:rsidRDefault="00B646B1" w:rsidP="00B646B1">
      <w:pPr>
        <w:pStyle w:val="NormalWeb"/>
        <w:spacing w:before="0" w:beforeAutospacing="0" w:after="150" w:afterAutospacing="0"/>
        <w:jc w:val="both"/>
      </w:pPr>
      <w:r w:rsidRPr="00B646B1">
        <w:t>V - organizações com maior porcentagem de agricultores familiares e/ou empreendedores familiares rurais no seu quadro de sócios, conforme DAP Jurídica.</w:t>
      </w:r>
    </w:p>
    <w:p w:rsidR="00B646B1" w:rsidRDefault="00B646B1" w:rsidP="00B646B1">
      <w:pPr>
        <w:pStyle w:val="NormalWeb"/>
        <w:spacing w:before="0" w:beforeAutospacing="0" w:after="150" w:afterAutospacing="0"/>
        <w:jc w:val="both"/>
      </w:pPr>
      <w:r w:rsidRPr="00B646B1">
        <w:t>§1º Em caso de persistir o empate, será realizado sorteio.</w:t>
      </w:r>
    </w:p>
    <w:p w:rsidR="00B646B1" w:rsidRDefault="00B646B1" w:rsidP="00B646B1">
      <w:pPr>
        <w:pStyle w:val="NormalWeb"/>
        <w:spacing w:before="0" w:beforeAutospacing="0" w:after="150" w:afterAutospacing="0"/>
        <w:jc w:val="both"/>
      </w:pPr>
    </w:p>
    <w:p w:rsidR="00B646B1" w:rsidRPr="00B646B1" w:rsidRDefault="00B646B1" w:rsidP="00B646B1">
      <w:pPr>
        <w:pStyle w:val="NormalWeb"/>
        <w:spacing w:before="0" w:beforeAutospacing="0" w:after="150" w:afterAutospacing="0"/>
        <w:jc w:val="both"/>
      </w:pPr>
      <w:r>
        <w:t>4.12. Caso o Município</w:t>
      </w:r>
      <w:r w:rsidRPr="00B646B1">
        <w:t xml:space="preserve">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93272A" w:rsidRPr="000D7295" w:rsidRDefault="00B646B1" w:rsidP="000D7295">
      <w:pPr>
        <w:pStyle w:val="NormalWeb"/>
        <w:spacing w:before="0" w:beforeAutospacing="0" w:after="150" w:afterAutospacing="0"/>
        <w:jc w:val="both"/>
      </w:pPr>
      <w:r>
        <w:lastRenderedPageBreak/>
        <w:t xml:space="preserve">4.13. </w:t>
      </w:r>
      <w:r w:rsidR="009673B9">
        <w:t>Os</w:t>
      </w:r>
      <w:r w:rsidRPr="00B646B1">
        <w:t xml:space="preserve"> gêneros alimentícios a serem entregues ao contratante serão os definidos na chamada pública de compra, podendo ser substituídos quando ocorrer </w:t>
      </w:r>
      <w:proofErr w:type="gramStart"/>
      <w:r w:rsidRPr="00B646B1">
        <w:t>a</w:t>
      </w:r>
      <w:proofErr w:type="gramEnd"/>
      <w:r w:rsidRPr="00B646B1">
        <w:t xml:space="preserve"> necessidade, desde que os produtos substitutos constem na mesma chamada pública e sejam correlatos nutricionalmente.</w:t>
      </w:r>
      <w:r w:rsidR="009673B9">
        <w:t xml:space="preserve"> E</w:t>
      </w:r>
      <w:r w:rsidRPr="00B646B1">
        <w:t>ssa necessidade de substituição deverá ser atestada pelo RT, que poderá contar com o respaldo do CAE e com a declaração técnica da Assistência Técnica e Extensão Rural - ATER.</w:t>
      </w:r>
    </w:p>
    <w:p w:rsidR="006D1064" w:rsidRPr="002D6BB0" w:rsidRDefault="006D1064" w:rsidP="009D27AA">
      <w:pPr>
        <w:pStyle w:val="NormalWeb"/>
        <w:jc w:val="both"/>
        <w:rPr>
          <w:b/>
          <w:color w:val="000000"/>
        </w:rPr>
      </w:pPr>
      <w:r w:rsidRPr="002D6BB0">
        <w:rPr>
          <w:b/>
          <w:color w:val="000000"/>
        </w:rPr>
        <w:t>5. DOS RECURSOS, DA HOMOLOGAÇÃO E DA CONVOCAÇÃO:</w:t>
      </w:r>
    </w:p>
    <w:p w:rsidR="006D1064" w:rsidRPr="002D6BB0" w:rsidRDefault="006D1064" w:rsidP="009D27AA">
      <w:pPr>
        <w:pStyle w:val="NormalWeb"/>
        <w:jc w:val="both"/>
        <w:rPr>
          <w:color w:val="000000"/>
        </w:rPr>
      </w:pPr>
      <w:r w:rsidRPr="002D6BB0">
        <w:rPr>
          <w:color w:val="000000"/>
        </w:rPr>
        <w:t>5.1. Das decisões proferidas pela Comissão, decorrentes do presente, caberão os recursos previstos no art. 109, da Lei nº 8.666/93 e suas alterações.</w:t>
      </w:r>
    </w:p>
    <w:p w:rsidR="006D1064" w:rsidRPr="002D6BB0" w:rsidRDefault="006D1064" w:rsidP="009D27AA">
      <w:pPr>
        <w:pStyle w:val="NormalWeb"/>
        <w:jc w:val="both"/>
        <w:rPr>
          <w:color w:val="000000"/>
        </w:rPr>
      </w:pPr>
      <w:r w:rsidRPr="002D6BB0">
        <w:rPr>
          <w:color w:val="000000"/>
        </w:rPr>
        <w:t>5.2. Uma vez proferido o julgamento pela Comissão e decorrido o tempo hábil para interposição de recursos, ou tendo havido desistência expressa, ou após o julgamento daqueles interpostos, será encaminhado ao Prefeito Municipal para a competente deliberação.</w:t>
      </w:r>
    </w:p>
    <w:p w:rsidR="006D1064" w:rsidRPr="002D6BB0" w:rsidRDefault="006D1064" w:rsidP="009D27AA">
      <w:pPr>
        <w:pStyle w:val="NormalWeb"/>
        <w:jc w:val="both"/>
        <w:rPr>
          <w:color w:val="000000"/>
        </w:rPr>
      </w:pPr>
      <w:r w:rsidRPr="002D6BB0">
        <w:rPr>
          <w:color w:val="000000"/>
        </w:rPr>
        <w:t xml:space="preserve">5.3. Da deliberação </w:t>
      </w:r>
      <w:r w:rsidR="00F11FD6">
        <w:rPr>
          <w:color w:val="000000"/>
        </w:rPr>
        <w:t xml:space="preserve">do </w:t>
      </w:r>
      <w:r w:rsidRPr="002D6BB0">
        <w:rPr>
          <w:color w:val="000000"/>
        </w:rPr>
        <w:t xml:space="preserve">resultado, o proponente deverá comparecer no </w:t>
      </w:r>
      <w:r w:rsidR="00407304" w:rsidRPr="002D6BB0">
        <w:rPr>
          <w:color w:val="000000"/>
        </w:rPr>
        <w:t>S</w:t>
      </w:r>
      <w:r w:rsidRPr="002D6BB0">
        <w:rPr>
          <w:color w:val="000000"/>
        </w:rPr>
        <w:t>etor d</w:t>
      </w:r>
      <w:r w:rsidR="00407304" w:rsidRPr="002D6BB0">
        <w:rPr>
          <w:color w:val="000000"/>
        </w:rPr>
        <w:t>e</w:t>
      </w:r>
      <w:r w:rsidRPr="002D6BB0">
        <w:rPr>
          <w:color w:val="000000"/>
        </w:rPr>
        <w:t xml:space="preserve"> </w:t>
      </w:r>
      <w:r w:rsidR="00407304" w:rsidRPr="002D6BB0">
        <w:rPr>
          <w:color w:val="000000"/>
        </w:rPr>
        <w:t>Licitação</w:t>
      </w:r>
      <w:r w:rsidRPr="002D6BB0">
        <w:rPr>
          <w:color w:val="000000"/>
        </w:rPr>
        <w:t xml:space="preserve"> deste Município, no prazo de 03 (três) dias após a convocação verbal, para assinar o contrato (Minuta do Contrato Anexo I</w:t>
      </w:r>
      <w:r w:rsidR="00F11FD6">
        <w:rPr>
          <w:color w:val="000000"/>
        </w:rPr>
        <w:t>V</w:t>
      </w:r>
      <w:r w:rsidRPr="002D6BB0">
        <w:rPr>
          <w:color w:val="000000"/>
        </w:rPr>
        <w:t>), sob pena de decadência desse direito.</w:t>
      </w:r>
    </w:p>
    <w:p w:rsidR="006D1064" w:rsidRDefault="006D1064" w:rsidP="009D27AA">
      <w:pPr>
        <w:pStyle w:val="NormalWeb"/>
        <w:jc w:val="both"/>
        <w:rPr>
          <w:color w:val="000000"/>
        </w:rPr>
      </w:pPr>
      <w:r w:rsidRPr="002D6BB0">
        <w:rPr>
          <w:color w:val="000000"/>
        </w:rPr>
        <w:t>5.4. O Contrato terá a vigência a partir da data de sua assinatura</w:t>
      </w:r>
      <w:r w:rsidR="00F11FD6">
        <w:rPr>
          <w:color w:val="000000"/>
        </w:rPr>
        <w:t>, com validade nos moldes do ano base/créditos orçamentários do ano de 201</w:t>
      </w:r>
      <w:r w:rsidR="00FA6067">
        <w:rPr>
          <w:color w:val="000000"/>
        </w:rPr>
        <w:t>8</w:t>
      </w:r>
      <w:r w:rsidR="00F11FD6">
        <w:rPr>
          <w:color w:val="000000"/>
        </w:rPr>
        <w:t>, podendo ser prorrogados, conforme verificado o melhor interesse público</w:t>
      </w:r>
      <w:r w:rsidRPr="002D6BB0">
        <w:rPr>
          <w:color w:val="000000"/>
        </w:rPr>
        <w:t>.</w:t>
      </w:r>
    </w:p>
    <w:p w:rsidR="00DE47A6" w:rsidRDefault="00DE47A6" w:rsidP="003A650B">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5.5. </w:t>
      </w:r>
      <w:r w:rsidRPr="00DE47A6">
        <w:rPr>
          <w:rFonts w:ascii="Times New Roman" w:eastAsia="Times New Roman" w:hAnsi="Times New Roman"/>
          <w:sz w:val="24"/>
          <w:szCs w:val="24"/>
          <w:lang w:eastAsia="pt-BR"/>
        </w:rPr>
        <w:t>Decairá do direito de impugnar os termos desta Chamada perante a Administração,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licitante que </w:t>
      </w:r>
      <w:r>
        <w:rPr>
          <w:rFonts w:ascii="Times New Roman" w:eastAsia="Times New Roman" w:hAnsi="Times New Roman"/>
          <w:sz w:val="24"/>
          <w:szCs w:val="24"/>
          <w:lang w:eastAsia="pt-BR"/>
        </w:rPr>
        <w:t>n</w:t>
      </w:r>
      <w:r w:rsidRPr="00DE47A6">
        <w:rPr>
          <w:rFonts w:ascii="Times New Roman" w:eastAsia="Times New Roman" w:hAnsi="Times New Roman"/>
          <w:sz w:val="24"/>
          <w:szCs w:val="24"/>
          <w:lang w:eastAsia="pt-BR"/>
        </w:rPr>
        <w:t>ão o fizer até o 2° (segundo) dia útil que anteceder a abertura dos envelopes</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de propostas conforme art. 41, § 2º da Lei n° 8.666/93, hipótese que tal comunicação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posterior não terá efeito de recurso.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4F4AD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5.5.1 </w:t>
      </w:r>
      <w:r w:rsidRPr="00DE47A6">
        <w:rPr>
          <w:rFonts w:ascii="Times New Roman" w:eastAsia="Times New Roman" w:hAnsi="Times New Roman"/>
          <w:sz w:val="24"/>
          <w:szCs w:val="24"/>
          <w:lang w:eastAsia="pt-BR"/>
        </w:rPr>
        <w:t>– Não será admitida a Impugnação desta Chamada por intermédio de</w:t>
      </w:r>
      <w:r>
        <w:rPr>
          <w:rFonts w:ascii="Times New Roman" w:eastAsia="Times New Roman" w:hAnsi="Times New Roman"/>
          <w:sz w:val="24"/>
          <w:szCs w:val="24"/>
          <w:lang w:eastAsia="pt-BR"/>
        </w:rPr>
        <w:t xml:space="preserve"> e-mail e/ou </w:t>
      </w:r>
      <w:r w:rsidRPr="00DE47A6">
        <w:rPr>
          <w:rFonts w:ascii="Times New Roman" w:eastAsia="Times New Roman" w:hAnsi="Times New Roman"/>
          <w:i/>
          <w:iCs/>
          <w:sz w:val="24"/>
          <w:szCs w:val="24"/>
          <w:lang w:eastAsia="pt-BR"/>
        </w:rPr>
        <w:t xml:space="preserve">fac-símile, </w:t>
      </w:r>
      <w:r w:rsidRPr="00DE47A6">
        <w:rPr>
          <w:rFonts w:ascii="Times New Roman" w:eastAsia="Times New Roman" w:hAnsi="Times New Roman"/>
          <w:sz w:val="24"/>
          <w:szCs w:val="24"/>
          <w:lang w:eastAsia="pt-BR"/>
        </w:rPr>
        <w:t>devendo a referida peça ser protocolada junto no Protocolo Geral da Prefeitura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Municipal de </w:t>
      </w:r>
      <w:r>
        <w:rPr>
          <w:rFonts w:ascii="Times New Roman" w:eastAsia="Times New Roman" w:hAnsi="Times New Roman"/>
          <w:sz w:val="24"/>
          <w:szCs w:val="24"/>
          <w:lang w:eastAsia="pt-BR"/>
        </w:rPr>
        <w:t>Otacílio Costa/SC</w:t>
      </w:r>
      <w:r w:rsidRPr="00DE47A6">
        <w:rPr>
          <w:rFonts w:ascii="Times New Roman" w:eastAsia="Times New Roman" w:hAnsi="Times New Roman"/>
          <w:sz w:val="24"/>
          <w:szCs w:val="24"/>
          <w:lang w:eastAsia="pt-BR"/>
        </w:rPr>
        <w:t>, apontando de forma clara e objetiva as falhas e/ou irregularidades</w:t>
      </w:r>
      <w:r>
        <w:rPr>
          <w:rFonts w:ascii="Times New Roman" w:eastAsia="Times New Roman" w:hAnsi="Times New Roman"/>
          <w:sz w:val="24"/>
          <w:szCs w:val="24"/>
          <w:lang w:eastAsia="pt-BR"/>
        </w:rPr>
        <w:t xml:space="preserve"> p</w:t>
      </w:r>
      <w:r w:rsidR="004F4ADE">
        <w:rPr>
          <w:rFonts w:ascii="Times New Roman" w:eastAsia="Times New Roman" w:hAnsi="Times New Roman"/>
          <w:sz w:val="24"/>
          <w:szCs w:val="24"/>
          <w:lang w:eastAsia="pt-BR"/>
        </w:rPr>
        <w:t xml:space="preserve">orventura existentes. Para empresas, deverá ser </w:t>
      </w:r>
      <w:proofErr w:type="gramStart"/>
      <w:r w:rsidR="004F4ADE">
        <w:rPr>
          <w:rFonts w:ascii="Times New Roman" w:eastAsia="Times New Roman" w:hAnsi="Times New Roman"/>
          <w:sz w:val="24"/>
          <w:szCs w:val="24"/>
          <w:lang w:eastAsia="pt-BR"/>
        </w:rPr>
        <w:t>acostado cópia do último contrato social, procuração (no caso de representação) e comprovação de cidadania</w:t>
      </w:r>
      <w:proofErr w:type="gramEnd"/>
      <w:r w:rsidR="004F4ADE">
        <w:rPr>
          <w:rFonts w:ascii="Times New Roman" w:eastAsia="Times New Roman" w:hAnsi="Times New Roman"/>
          <w:sz w:val="24"/>
          <w:szCs w:val="24"/>
          <w:lang w:eastAsia="pt-BR"/>
        </w:rPr>
        <w:t xml:space="preserve">, mediante título de eleitor. No caso de pessoa física, deverá ser acostado comprovação de cidadania, mediante Título de Eleitor, </w:t>
      </w:r>
      <w:proofErr w:type="gramStart"/>
      <w:r w:rsidR="004F4ADE">
        <w:rPr>
          <w:rFonts w:ascii="Times New Roman" w:eastAsia="Times New Roman" w:hAnsi="Times New Roman"/>
          <w:sz w:val="24"/>
          <w:szCs w:val="24"/>
          <w:lang w:eastAsia="pt-BR"/>
        </w:rPr>
        <w:t>sob pena</w:t>
      </w:r>
      <w:proofErr w:type="gramEnd"/>
      <w:r w:rsidR="004F4ADE">
        <w:rPr>
          <w:rFonts w:ascii="Times New Roman" w:eastAsia="Times New Roman" w:hAnsi="Times New Roman"/>
          <w:sz w:val="24"/>
          <w:szCs w:val="24"/>
          <w:lang w:eastAsia="pt-BR"/>
        </w:rPr>
        <w:t xml:space="preserve"> de não recebimento da Impugnação.</w:t>
      </w:r>
    </w:p>
    <w:p w:rsidR="006D1064" w:rsidRPr="002D6BB0" w:rsidRDefault="006D1064" w:rsidP="009D27AA">
      <w:pPr>
        <w:pStyle w:val="NormalWeb"/>
        <w:jc w:val="both"/>
        <w:rPr>
          <w:color w:val="000000"/>
        </w:rPr>
      </w:pPr>
      <w:r w:rsidRPr="002D6BB0">
        <w:rPr>
          <w:b/>
          <w:color w:val="000000"/>
        </w:rPr>
        <w:t>6. REGIME DE EXECUÇÃO</w:t>
      </w:r>
      <w:r w:rsidRPr="002D6BB0">
        <w:rPr>
          <w:color w:val="000000"/>
        </w:rPr>
        <w:t>:</w:t>
      </w:r>
    </w:p>
    <w:p w:rsidR="002D0FCB" w:rsidRPr="002D6BB0" w:rsidRDefault="006D1064" w:rsidP="009D27AA">
      <w:pPr>
        <w:pStyle w:val="NormalWeb"/>
        <w:jc w:val="both"/>
        <w:rPr>
          <w:color w:val="000000"/>
        </w:rPr>
      </w:pPr>
      <w:r w:rsidRPr="002D6BB0">
        <w:rPr>
          <w:color w:val="000000"/>
        </w:rPr>
        <w:t>A contratada deverá entregar os alimentos obedecendo ao disposto na Lei 11.947/2009, decreto 6319/2007</w:t>
      </w:r>
      <w:r w:rsidR="00DE47A6">
        <w:rPr>
          <w:color w:val="000000"/>
        </w:rPr>
        <w:t xml:space="preserve"> e resolução CD/FNDE 0</w:t>
      </w:r>
      <w:r w:rsidR="003D579A">
        <w:rPr>
          <w:color w:val="000000"/>
        </w:rPr>
        <w:t>26</w:t>
      </w:r>
      <w:r w:rsidR="00DE47A6">
        <w:rPr>
          <w:color w:val="000000"/>
        </w:rPr>
        <w:t>/20</w:t>
      </w:r>
      <w:r w:rsidR="003D579A">
        <w:rPr>
          <w:color w:val="000000"/>
        </w:rPr>
        <w:t>13</w:t>
      </w:r>
      <w:r w:rsidR="00DE47A6">
        <w:rPr>
          <w:color w:val="000000"/>
        </w:rPr>
        <w:t xml:space="preserve">, nos prazos previstos no item 4.9 supra </w:t>
      </w:r>
      <w:proofErr w:type="gramStart"/>
      <w:r w:rsidR="00DE47A6">
        <w:rPr>
          <w:color w:val="000000"/>
        </w:rPr>
        <w:t>descrito (5 – cinco dias) úteis</w:t>
      </w:r>
      <w:proofErr w:type="gramEnd"/>
      <w:r w:rsidR="00DE47A6">
        <w:rPr>
          <w:color w:val="000000"/>
        </w:rPr>
        <w:t>;</w:t>
      </w:r>
    </w:p>
    <w:p w:rsidR="006D1064" w:rsidRPr="002D6BB0" w:rsidRDefault="006D1064" w:rsidP="009D27AA">
      <w:pPr>
        <w:pStyle w:val="NormalWeb"/>
        <w:jc w:val="both"/>
        <w:rPr>
          <w:b/>
          <w:color w:val="000000"/>
        </w:rPr>
      </w:pPr>
      <w:r w:rsidRPr="002D6BB0">
        <w:rPr>
          <w:b/>
          <w:color w:val="000000"/>
        </w:rPr>
        <w:t>07. DO PAGAMENTO</w:t>
      </w:r>
    </w:p>
    <w:p w:rsidR="006D1064" w:rsidRPr="002D6BB0" w:rsidRDefault="006D1064" w:rsidP="009D27AA">
      <w:pPr>
        <w:pStyle w:val="NormalWeb"/>
        <w:jc w:val="both"/>
        <w:rPr>
          <w:color w:val="000000"/>
        </w:rPr>
      </w:pPr>
      <w:r w:rsidRPr="002D6BB0">
        <w:rPr>
          <w:color w:val="000000"/>
        </w:rPr>
        <w:t>7.1. O pagamento será feito em favor do produtor/fornecedor, mediante depósito bancário ou através de recibo nominal, em até 30 dias após entrega dos produtos, juntamente com a Nota Fiscal/Fatura, a qual será conferida e atestada pelo setor competente.</w:t>
      </w:r>
    </w:p>
    <w:p w:rsidR="006D1064" w:rsidRPr="002D6BB0" w:rsidRDefault="006D1064" w:rsidP="009D27AA">
      <w:pPr>
        <w:pStyle w:val="NormalWeb"/>
        <w:jc w:val="both"/>
        <w:rPr>
          <w:color w:val="000000"/>
        </w:rPr>
      </w:pPr>
      <w:r w:rsidRPr="002D6BB0">
        <w:rPr>
          <w:color w:val="000000"/>
        </w:rPr>
        <w:t>7.2. O pagamento será após o recebimento do produto, pelo setor competente, desde que não haja fator impeditivo imputável ao fornecedor.</w:t>
      </w:r>
    </w:p>
    <w:p w:rsidR="006D1064" w:rsidRPr="002D6BB0" w:rsidRDefault="006D1064" w:rsidP="009D27AA">
      <w:pPr>
        <w:pStyle w:val="NormalWeb"/>
        <w:jc w:val="both"/>
        <w:rPr>
          <w:color w:val="000000"/>
        </w:rPr>
      </w:pPr>
      <w:r w:rsidRPr="002D6BB0">
        <w:rPr>
          <w:color w:val="000000"/>
        </w:rPr>
        <w:t xml:space="preserve">7.2.1. O recebimento definitivo dar-se-á em até </w:t>
      </w:r>
      <w:proofErr w:type="gramStart"/>
      <w:r w:rsidRPr="002D6BB0">
        <w:rPr>
          <w:color w:val="000000"/>
        </w:rPr>
        <w:t>5</w:t>
      </w:r>
      <w:proofErr w:type="gramEnd"/>
      <w:r w:rsidRPr="002D6BB0">
        <w:rPr>
          <w:color w:val="000000"/>
        </w:rPr>
        <w:t xml:space="preserve"> (cinco) dias úteis após o recebimento provisório do produto, exceto se houver atraso motivado pela empresa.</w:t>
      </w:r>
    </w:p>
    <w:p w:rsidR="006D1064" w:rsidRPr="002D6BB0" w:rsidRDefault="006D1064" w:rsidP="009D27AA">
      <w:pPr>
        <w:pStyle w:val="NormalWeb"/>
        <w:jc w:val="both"/>
        <w:rPr>
          <w:color w:val="000000"/>
        </w:rPr>
      </w:pPr>
      <w:r w:rsidRPr="002D6BB0">
        <w:rPr>
          <w:color w:val="000000"/>
        </w:rPr>
        <w:lastRenderedPageBreak/>
        <w:t>7.3.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6D1064" w:rsidRPr="002D6BB0" w:rsidRDefault="006D1064" w:rsidP="009D27AA">
      <w:pPr>
        <w:pStyle w:val="NormalWeb"/>
        <w:jc w:val="both"/>
        <w:rPr>
          <w:b/>
          <w:color w:val="000000"/>
        </w:rPr>
      </w:pPr>
      <w:r w:rsidRPr="002D6BB0">
        <w:rPr>
          <w:b/>
          <w:color w:val="000000"/>
        </w:rPr>
        <w:t>8. PENALIDADES:</w:t>
      </w:r>
    </w:p>
    <w:p w:rsidR="006D1064" w:rsidRPr="002D6BB0" w:rsidRDefault="006D1064" w:rsidP="009D27AA">
      <w:pPr>
        <w:pStyle w:val="NormalWeb"/>
        <w:jc w:val="both"/>
        <w:rPr>
          <w:color w:val="000000"/>
        </w:rPr>
      </w:pPr>
      <w:r w:rsidRPr="002D6BB0">
        <w:rPr>
          <w:color w:val="000000"/>
        </w:rPr>
        <w:t>8.1. O proponente, que não cumprir as obrigações assumidas ou os preceitos legais, estará sujeita às seguintes penalidades:</w:t>
      </w:r>
    </w:p>
    <w:p w:rsidR="006D1064" w:rsidRDefault="006D1064" w:rsidP="009D27AA">
      <w:pPr>
        <w:pStyle w:val="NormalWeb"/>
        <w:jc w:val="both"/>
        <w:rPr>
          <w:color w:val="000000"/>
        </w:rPr>
      </w:pPr>
      <w:r w:rsidRPr="002D6BB0">
        <w:rPr>
          <w:color w:val="000000"/>
        </w:rPr>
        <w:t>a) Advertência;</w:t>
      </w:r>
    </w:p>
    <w:p w:rsid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b) </w:t>
      </w:r>
      <w:r w:rsidRPr="00DE47A6">
        <w:rPr>
          <w:rFonts w:ascii="Times New Roman" w:eastAsia="Times New Roman" w:hAnsi="Times New Roman"/>
          <w:sz w:val="24"/>
          <w:szCs w:val="24"/>
          <w:lang w:eastAsia="pt-BR"/>
        </w:rPr>
        <w:t>Pagamento de uma multa diária, enquanto perdurar a situação de infringência,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correspondente a 1% (um por cento) do valor total do Contrato, corrigido monetariamente,</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sem prejuízo do disposto nesta cláusula, até o prazo de 15 (quinze) dias, findo o qual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Contrato poderá ser rescindido.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proofErr w:type="gramStart"/>
      <w:r w:rsidRPr="00DE47A6">
        <w:rPr>
          <w:rFonts w:ascii="Times New Roman" w:eastAsia="Times New Roman" w:hAnsi="Times New Roman"/>
          <w:bCs/>
          <w:sz w:val="24"/>
          <w:szCs w:val="24"/>
          <w:lang w:eastAsia="pt-BR"/>
        </w:rPr>
        <w:t>b.</w:t>
      </w:r>
      <w:proofErr w:type="gramEnd"/>
      <w:r w:rsidRPr="00DE47A6">
        <w:rPr>
          <w:rFonts w:ascii="Times New Roman" w:eastAsia="Times New Roman" w:hAnsi="Times New Roman"/>
          <w:bCs/>
          <w:sz w:val="24"/>
          <w:szCs w:val="24"/>
          <w:lang w:eastAsia="pt-BR"/>
        </w:rPr>
        <w:t>1.</w:t>
      </w:r>
      <w:r w:rsidRPr="00DE47A6">
        <w:rPr>
          <w:rFonts w:ascii="Times New Roman" w:eastAsia="Times New Roman" w:hAnsi="Times New Roman"/>
          <w:b/>
          <w:bCs/>
          <w:sz w:val="24"/>
          <w:szCs w:val="24"/>
          <w:lang w:eastAsia="pt-BR"/>
        </w:rPr>
        <w:t xml:space="preserve"> </w:t>
      </w:r>
      <w:r w:rsidRPr="00DE47A6">
        <w:rPr>
          <w:rFonts w:ascii="Times New Roman" w:eastAsia="Times New Roman" w:hAnsi="Times New Roman"/>
          <w:sz w:val="24"/>
          <w:szCs w:val="24"/>
          <w:lang w:eastAsia="pt-BR"/>
        </w:rPr>
        <w:t>As multas serão cobradas por ocasião do primeiro pagamento que vier a ser efetuado</w:t>
      </w:r>
      <w:r>
        <w:rPr>
          <w:rFonts w:ascii="Times New Roman" w:eastAsia="Times New Roman" w:hAnsi="Times New Roman"/>
          <w:sz w:val="24"/>
          <w:szCs w:val="24"/>
          <w:lang w:eastAsia="pt-BR"/>
        </w:rPr>
        <w:t xml:space="preserve"> após sua aplicação;</w:t>
      </w:r>
    </w:p>
    <w:p w:rsidR="00DE47A6" w:rsidRPr="00DE47A6" w:rsidRDefault="00DE47A6" w:rsidP="00974FA1">
      <w:pPr>
        <w:autoSpaceDE w:val="0"/>
        <w:autoSpaceDN w:val="0"/>
        <w:adjustRightInd w:val="0"/>
        <w:spacing w:after="0" w:line="240" w:lineRule="auto"/>
        <w:jc w:val="both"/>
        <w:rPr>
          <w:rFonts w:ascii="Times New Roman" w:hAnsi="Times New Roman"/>
          <w:color w:val="000000"/>
          <w:sz w:val="24"/>
          <w:szCs w:val="24"/>
        </w:rPr>
      </w:pPr>
      <w:proofErr w:type="gramStart"/>
      <w:r w:rsidRPr="00DE47A6">
        <w:rPr>
          <w:rFonts w:ascii="Times New Roman" w:hAnsi="Times New Roman"/>
          <w:bCs/>
          <w:sz w:val="24"/>
          <w:szCs w:val="24"/>
        </w:rPr>
        <w:t>b.</w:t>
      </w:r>
      <w:proofErr w:type="gramEnd"/>
      <w:r w:rsidRPr="00DE47A6">
        <w:rPr>
          <w:rFonts w:ascii="Times New Roman" w:hAnsi="Times New Roman"/>
          <w:bCs/>
          <w:sz w:val="24"/>
          <w:szCs w:val="24"/>
        </w:rPr>
        <w:t>2.</w:t>
      </w:r>
      <w:r w:rsidRPr="00DE47A6">
        <w:rPr>
          <w:rFonts w:ascii="Times New Roman" w:hAnsi="Times New Roman"/>
          <w:b/>
          <w:bCs/>
          <w:sz w:val="24"/>
          <w:szCs w:val="24"/>
        </w:rPr>
        <w:t xml:space="preserve"> </w:t>
      </w:r>
      <w:r w:rsidRPr="00DE47A6">
        <w:rPr>
          <w:rFonts w:ascii="Times New Roman" w:hAnsi="Times New Roman"/>
          <w:sz w:val="24"/>
          <w:szCs w:val="24"/>
        </w:rPr>
        <w:t>O valor total das multas não poderá ultrapassar de 20% (vinte por cento) do valor total do Contrato, limite que permitirá sua rescisão</w:t>
      </w:r>
      <w:r w:rsidR="00974FA1">
        <w:rPr>
          <w:rFonts w:ascii="Times New Roman" w:hAnsi="Times New Roman"/>
          <w:sz w:val="24"/>
          <w:szCs w:val="24"/>
        </w:rPr>
        <w:t>;</w:t>
      </w:r>
    </w:p>
    <w:p w:rsidR="006D1064" w:rsidRPr="002D6BB0" w:rsidRDefault="00DE47A6" w:rsidP="009D27AA">
      <w:pPr>
        <w:pStyle w:val="NormalWeb"/>
        <w:jc w:val="both"/>
        <w:rPr>
          <w:color w:val="000000"/>
        </w:rPr>
      </w:pPr>
      <w:r>
        <w:rPr>
          <w:color w:val="000000"/>
        </w:rPr>
        <w:t>c</w:t>
      </w:r>
      <w:r w:rsidR="006D1064" w:rsidRPr="002D6BB0">
        <w:rPr>
          <w:color w:val="000000"/>
        </w:rPr>
        <w:t>) Suspensão do direito de contratar junto ao Município;</w:t>
      </w:r>
    </w:p>
    <w:p w:rsidR="006D1064" w:rsidRDefault="00DE47A6" w:rsidP="009D27AA">
      <w:pPr>
        <w:pStyle w:val="NormalWeb"/>
        <w:jc w:val="both"/>
        <w:rPr>
          <w:color w:val="000000"/>
        </w:rPr>
      </w:pPr>
      <w:r>
        <w:rPr>
          <w:color w:val="000000"/>
        </w:rPr>
        <w:t>d</w:t>
      </w:r>
      <w:r w:rsidR="0041156C">
        <w:rPr>
          <w:color w:val="000000"/>
        </w:rPr>
        <w:t>) Declaração de inidoneidade;</w:t>
      </w:r>
    </w:p>
    <w:p w:rsidR="00422F0E" w:rsidRPr="000D7295" w:rsidRDefault="00422F0E" w:rsidP="00422F0E">
      <w:pPr>
        <w:autoSpaceDE w:val="0"/>
        <w:autoSpaceDN w:val="0"/>
        <w:adjustRightInd w:val="0"/>
        <w:spacing w:after="0" w:line="240" w:lineRule="auto"/>
        <w:jc w:val="both"/>
        <w:rPr>
          <w:rFonts w:ascii="Times New Roman" w:hAnsi="Times New Roman"/>
          <w:sz w:val="24"/>
          <w:szCs w:val="24"/>
        </w:rPr>
      </w:pPr>
      <w:r w:rsidRPr="00422F0E">
        <w:rPr>
          <w:rFonts w:ascii="Times New Roman" w:hAnsi="Times New Roman"/>
          <w:color w:val="000000"/>
          <w:sz w:val="24"/>
          <w:szCs w:val="24"/>
        </w:rPr>
        <w:t xml:space="preserve">8.2 – Sem prejuízo das penalidades </w:t>
      </w:r>
      <w:proofErr w:type="gramStart"/>
      <w:r w:rsidRPr="00422F0E">
        <w:rPr>
          <w:rFonts w:ascii="Times New Roman" w:hAnsi="Times New Roman"/>
          <w:color w:val="000000"/>
          <w:sz w:val="24"/>
          <w:szCs w:val="24"/>
        </w:rPr>
        <w:t>supra citadas</w:t>
      </w:r>
      <w:proofErr w:type="gramEnd"/>
      <w:r w:rsidRPr="00422F0E">
        <w:rPr>
          <w:rFonts w:ascii="Times New Roman" w:hAnsi="Times New Roman"/>
          <w:color w:val="000000"/>
          <w:sz w:val="24"/>
          <w:szCs w:val="24"/>
        </w:rPr>
        <w:t xml:space="preserve">, poderá ainda </w:t>
      </w:r>
      <w:r w:rsidRPr="00422F0E">
        <w:rPr>
          <w:rFonts w:ascii="Times New Roman" w:hAnsi="Times New Roman"/>
          <w:sz w:val="24"/>
          <w:szCs w:val="24"/>
        </w:rPr>
        <w:t xml:space="preserve">O </w:t>
      </w:r>
      <w:r w:rsidRPr="00422F0E">
        <w:rPr>
          <w:rFonts w:ascii="Times New Roman" w:hAnsi="Times New Roman"/>
          <w:b/>
          <w:bCs/>
          <w:sz w:val="24"/>
          <w:szCs w:val="24"/>
        </w:rPr>
        <w:t xml:space="preserve">MUNICÍPIO </w:t>
      </w:r>
      <w:r w:rsidRPr="00422F0E">
        <w:rPr>
          <w:rFonts w:ascii="Times New Roman" w:hAnsi="Times New Roman"/>
          <w:sz w:val="24"/>
          <w:szCs w:val="24"/>
        </w:rPr>
        <w:t xml:space="preserve">declarar rescindido o presente Contrato independentemente de interpelação ou de procedimento judicial sempre que ocorrerem uma das hipóteses elencadas nos artigos </w:t>
      </w:r>
      <w:smartTag w:uri="urn:schemas-microsoft-com:office:smarttags" w:element="metricconverter">
        <w:smartTagPr>
          <w:attr w:name="ProductID" w:val="77 a"/>
        </w:smartTagPr>
        <w:r w:rsidRPr="00422F0E">
          <w:rPr>
            <w:rFonts w:ascii="Times New Roman" w:hAnsi="Times New Roman"/>
            <w:sz w:val="24"/>
            <w:szCs w:val="24"/>
          </w:rPr>
          <w:t>77 a</w:t>
        </w:r>
      </w:smartTag>
      <w:r w:rsidRPr="00422F0E">
        <w:rPr>
          <w:rFonts w:ascii="Times New Roman" w:hAnsi="Times New Roman"/>
          <w:sz w:val="24"/>
          <w:szCs w:val="24"/>
        </w:rPr>
        <w:t xml:space="preserve"> 80 da Lei n.º 8.666/93.</w:t>
      </w:r>
    </w:p>
    <w:p w:rsidR="006D1064" w:rsidRPr="002D6BB0" w:rsidRDefault="006D1064" w:rsidP="009D27AA">
      <w:pPr>
        <w:pStyle w:val="NormalWeb"/>
        <w:jc w:val="both"/>
        <w:rPr>
          <w:b/>
          <w:color w:val="000000"/>
        </w:rPr>
      </w:pPr>
      <w:r w:rsidRPr="002D6BB0">
        <w:rPr>
          <w:b/>
          <w:color w:val="000000"/>
        </w:rPr>
        <w:t>9. DA DOTAÇÃO ORÇAMENTÁRIA:</w:t>
      </w:r>
    </w:p>
    <w:p w:rsidR="003A650B" w:rsidRPr="002D6BB0" w:rsidRDefault="006D1064" w:rsidP="00FA6067">
      <w:pPr>
        <w:pStyle w:val="NormalWeb"/>
        <w:jc w:val="both"/>
        <w:rPr>
          <w:color w:val="000000"/>
        </w:rPr>
      </w:pPr>
      <w:r w:rsidRPr="002D6BB0">
        <w:rPr>
          <w:color w:val="000000"/>
        </w:rPr>
        <w:t>9.1. As despesas decorrentes do fornecimento e execução dos serviços correrão à conta da dota</w:t>
      </w:r>
      <w:r w:rsidR="0041156C">
        <w:rPr>
          <w:color w:val="000000"/>
        </w:rPr>
        <w:t>ção orçamentária do ano</w:t>
      </w:r>
      <w:r w:rsidR="004D6394">
        <w:rPr>
          <w:color w:val="000000"/>
        </w:rPr>
        <w:t xml:space="preserve">/exercício </w:t>
      </w:r>
      <w:r w:rsidR="0041156C">
        <w:rPr>
          <w:color w:val="000000"/>
        </w:rPr>
        <w:t xml:space="preserve">de </w:t>
      </w:r>
      <w:r w:rsidR="0091649D">
        <w:rPr>
          <w:color w:val="000000"/>
        </w:rPr>
        <w:t>201</w:t>
      </w:r>
      <w:r w:rsidR="00FA6067">
        <w:rPr>
          <w:color w:val="000000"/>
        </w:rPr>
        <w:t>8</w:t>
      </w:r>
      <w:r w:rsidR="003A650B">
        <w:rPr>
          <w:color w:val="000000"/>
        </w:rPr>
        <w:t xml:space="preserve">, </w:t>
      </w:r>
      <w:r w:rsidR="00FA6067">
        <w:rPr>
          <w:color w:val="000000"/>
        </w:rPr>
        <w:t>a qual depende de aprovação.</w:t>
      </w:r>
    </w:p>
    <w:p w:rsidR="006D1064" w:rsidRPr="002D6BB0" w:rsidRDefault="006D1064" w:rsidP="009D27AA">
      <w:pPr>
        <w:pStyle w:val="NormalWeb"/>
        <w:jc w:val="both"/>
        <w:rPr>
          <w:b/>
          <w:color w:val="000000"/>
        </w:rPr>
      </w:pPr>
      <w:r w:rsidRPr="002D6BB0">
        <w:rPr>
          <w:b/>
          <w:color w:val="000000"/>
        </w:rPr>
        <w:t>10 – DAS DISPOSIÇÕES GERAIS:</w:t>
      </w:r>
    </w:p>
    <w:p w:rsidR="006D1064" w:rsidRPr="002D6BB0" w:rsidRDefault="006D1064" w:rsidP="009D27AA">
      <w:pPr>
        <w:pStyle w:val="NormalWeb"/>
        <w:jc w:val="both"/>
        <w:rPr>
          <w:color w:val="000000"/>
        </w:rPr>
      </w:pPr>
      <w:r w:rsidRPr="002D6BB0">
        <w:rPr>
          <w:color w:val="000000"/>
        </w:rPr>
        <w:t xml:space="preserve">10.1. A Administração recusará todo e qualquer produto que não atender às especificações, </w:t>
      </w:r>
      <w:proofErr w:type="gramStart"/>
      <w:r w:rsidRPr="002D6BB0">
        <w:rPr>
          <w:color w:val="000000"/>
        </w:rPr>
        <w:t>ou sejam</w:t>
      </w:r>
      <w:proofErr w:type="gramEnd"/>
      <w:r w:rsidRPr="002D6BB0">
        <w:rPr>
          <w:color w:val="000000"/>
        </w:rPr>
        <w:t xml:space="preserve"> considerados inadequados pela fiscalização.</w:t>
      </w:r>
    </w:p>
    <w:p w:rsidR="006D1064" w:rsidRPr="002D6BB0" w:rsidRDefault="006D1064" w:rsidP="009D27AA">
      <w:pPr>
        <w:pStyle w:val="NormalWeb"/>
        <w:jc w:val="both"/>
        <w:rPr>
          <w:color w:val="000000"/>
        </w:rPr>
      </w:pPr>
      <w:r w:rsidRPr="002D6BB0">
        <w:rPr>
          <w:color w:val="000000"/>
        </w:rPr>
        <w:t>10.2. A licitante contratada responderá pelos danos que causar à Administração ou a terceiros na execução do objeto contratado, isentando o Município de toda e qualquer reclamação que possa surgir em decorrência dos mesmos.</w:t>
      </w:r>
    </w:p>
    <w:p w:rsidR="006D1064" w:rsidRPr="002D6BB0" w:rsidRDefault="006D1064" w:rsidP="009D27AA">
      <w:pPr>
        <w:pStyle w:val="NormalWeb"/>
        <w:jc w:val="both"/>
        <w:rPr>
          <w:color w:val="000000"/>
        </w:rPr>
      </w:pPr>
      <w:r w:rsidRPr="002D6BB0">
        <w:rPr>
          <w:color w:val="000000"/>
        </w:rPr>
        <w:t>10.3. Não será permitida a subcontratação do objeto da presente edital em todo ou em parte.</w:t>
      </w:r>
    </w:p>
    <w:p w:rsidR="006D1064" w:rsidRDefault="006D1064" w:rsidP="009D27AA">
      <w:pPr>
        <w:pStyle w:val="NormalWeb"/>
        <w:jc w:val="both"/>
        <w:rPr>
          <w:color w:val="000000"/>
        </w:rPr>
      </w:pPr>
      <w:r w:rsidRPr="002D6BB0">
        <w:rPr>
          <w:color w:val="000000"/>
        </w:rPr>
        <w:t>10.4. Os interessados que tiverem dúvidas na interp</w:t>
      </w:r>
      <w:r w:rsidR="0041156C">
        <w:rPr>
          <w:color w:val="000000"/>
        </w:rPr>
        <w:t xml:space="preserve">retação dos termos deste Edital, que apresentem maior complexidade, deverão encaminhar pedido POR ESCRITO, via protocolo ou no e-mail </w:t>
      </w:r>
      <w:r w:rsidR="0041156C" w:rsidRPr="0041156C">
        <w:t>(</w:t>
      </w:r>
      <w:hyperlink r:id="rId7" w:history="1">
        <w:r w:rsidR="0041156C" w:rsidRPr="0041156C">
          <w:rPr>
            <w:rStyle w:val="Hyperlink"/>
            <w:color w:val="auto"/>
          </w:rPr>
          <w:t>licitação@otaciliocosta.sc.gov.br</w:t>
        </w:r>
      </w:hyperlink>
      <w:r w:rsidR="0041156C" w:rsidRPr="0041156C">
        <w:t>),</w:t>
      </w:r>
      <w:r w:rsidR="0041156C">
        <w:rPr>
          <w:color w:val="000000"/>
        </w:rPr>
        <w:t xml:space="preserve"> descrevendo suas dúvidas, no prazo de até 03(três) dias úteis antes da abertura dos envelopes.</w:t>
      </w:r>
    </w:p>
    <w:p w:rsidR="0041156C" w:rsidRPr="002D6BB0" w:rsidRDefault="0041156C" w:rsidP="009D27AA">
      <w:pPr>
        <w:pStyle w:val="NormalWeb"/>
        <w:jc w:val="both"/>
        <w:rPr>
          <w:color w:val="000000"/>
        </w:rPr>
      </w:pPr>
      <w:r>
        <w:rPr>
          <w:color w:val="000000"/>
        </w:rPr>
        <w:t>10.4.1 – O Município terá o prazo de 48h (quarenta e oito horas) para fornecer resposta, por escrito, com os devidos esclarecimentos;</w:t>
      </w:r>
    </w:p>
    <w:p w:rsidR="006D1064" w:rsidRPr="002D6BB0" w:rsidRDefault="006D1064" w:rsidP="009D27AA">
      <w:pPr>
        <w:pStyle w:val="NormalWeb"/>
        <w:jc w:val="both"/>
        <w:rPr>
          <w:color w:val="000000"/>
        </w:rPr>
      </w:pPr>
      <w:r w:rsidRPr="002D6BB0">
        <w:rPr>
          <w:color w:val="000000"/>
        </w:rPr>
        <w:lastRenderedPageBreak/>
        <w:t>10.5. São partes integrantes do presente Edital:</w:t>
      </w:r>
    </w:p>
    <w:p w:rsidR="006D1064" w:rsidRPr="002D6BB0" w:rsidRDefault="006D1064" w:rsidP="009D27AA">
      <w:pPr>
        <w:pStyle w:val="NormalWeb"/>
        <w:jc w:val="both"/>
        <w:rPr>
          <w:color w:val="000000"/>
        </w:rPr>
      </w:pPr>
      <w:r w:rsidRPr="002D6BB0">
        <w:rPr>
          <w:color w:val="000000"/>
        </w:rPr>
        <w:t xml:space="preserve">10.5.1. ANEXO I – </w:t>
      </w:r>
      <w:r w:rsidR="00F74F11">
        <w:rPr>
          <w:color w:val="000000"/>
        </w:rPr>
        <w:t>Carta de Credenciamento;</w:t>
      </w:r>
    </w:p>
    <w:p w:rsidR="006D1064" w:rsidRPr="002D6BB0" w:rsidRDefault="006D1064" w:rsidP="009D27AA">
      <w:pPr>
        <w:pStyle w:val="NormalWeb"/>
        <w:jc w:val="both"/>
        <w:rPr>
          <w:color w:val="000000"/>
        </w:rPr>
      </w:pPr>
      <w:r w:rsidRPr="002D6BB0">
        <w:rPr>
          <w:color w:val="000000"/>
        </w:rPr>
        <w:t xml:space="preserve">10.5.2. ANEXO II – </w:t>
      </w:r>
      <w:r w:rsidR="005C6DBD">
        <w:rPr>
          <w:color w:val="000000"/>
        </w:rPr>
        <w:t>Proposta</w:t>
      </w:r>
      <w:r w:rsidRPr="002D6BB0">
        <w:rPr>
          <w:color w:val="000000"/>
        </w:rPr>
        <w:t>;</w:t>
      </w:r>
    </w:p>
    <w:p w:rsidR="009541BC" w:rsidRDefault="006D1064" w:rsidP="009D27AA">
      <w:pPr>
        <w:pStyle w:val="NormalWeb"/>
        <w:jc w:val="both"/>
        <w:rPr>
          <w:color w:val="000000"/>
        </w:rPr>
      </w:pPr>
      <w:r w:rsidRPr="002D6BB0">
        <w:rPr>
          <w:color w:val="000000"/>
        </w:rPr>
        <w:t xml:space="preserve">10.5.3. ANEXO III – </w:t>
      </w:r>
      <w:r w:rsidR="009541BC">
        <w:rPr>
          <w:color w:val="000000"/>
        </w:rPr>
        <w:t>Declaração de Cumprimento pleno dos Requisitos de Habilitação;</w:t>
      </w:r>
    </w:p>
    <w:p w:rsidR="009541BC" w:rsidRDefault="009541BC" w:rsidP="009D27AA">
      <w:pPr>
        <w:pStyle w:val="NormalWeb"/>
        <w:jc w:val="both"/>
        <w:rPr>
          <w:color w:val="000000"/>
        </w:rPr>
      </w:pPr>
      <w:r>
        <w:rPr>
          <w:color w:val="000000"/>
        </w:rPr>
        <w:t>10.5.4. ANEXO IV – Minuta do Contrato;</w:t>
      </w:r>
    </w:p>
    <w:p w:rsidR="009541BC" w:rsidRDefault="009541BC" w:rsidP="009D27AA">
      <w:pPr>
        <w:pStyle w:val="NormalWeb"/>
        <w:jc w:val="both"/>
        <w:rPr>
          <w:color w:val="000000"/>
        </w:rPr>
      </w:pPr>
      <w:r>
        <w:rPr>
          <w:color w:val="000000"/>
        </w:rPr>
        <w:t>10.5.5. – ANEXO V – Declaração de não emprego de menores;</w:t>
      </w:r>
    </w:p>
    <w:p w:rsidR="009541BC" w:rsidRDefault="009541BC" w:rsidP="009D27AA">
      <w:pPr>
        <w:pStyle w:val="NormalWeb"/>
        <w:jc w:val="both"/>
        <w:rPr>
          <w:color w:val="000000"/>
        </w:rPr>
      </w:pPr>
      <w:r>
        <w:rPr>
          <w:color w:val="000000"/>
        </w:rPr>
        <w:t>10.5.6. – ANEXO VI – Declaração de Micro Empresa e Empresa de Pequeno Porte;</w:t>
      </w:r>
    </w:p>
    <w:p w:rsidR="009541BC" w:rsidRDefault="009541BC" w:rsidP="009D27AA">
      <w:pPr>
        <w:pStyle w:val="NormalWeb"/>
        <w:jc w:val="both"/>
        <w:rPr>
          <w:color w:val="000000"/>
        </w:rPr>
      </w:pPr>
      <w:r>
        <w:rPr>
          <w:color w:val="000000"/>
        </w:rPr>
        <w:t>10.5.7. – ANEXO VII – Declaração de Idoneidade;</w:t>
      </w:r>
    </w:p>
    <w:p w:rsidR="009541BC" w:rsidRDefault="009541BC" w:rsidP="009D27AA">
      <w:pPr>
        <w:pStyle w:val="NormalWeb"/>
        <w:jc w:val="both"/>
        <w:rPr>
          <w:color w:val="000000"/>
        </w:rPr>
      </w:pPr>
      <w:r>
        <w:rPr>
          <w:color w:val="000000"/>
        </w:rPr>
        <w:t xml:space="preserve">10.5.8. – ANEXO VIII – Declaração de concordância com a prestação de serviços/entrega de produtos nos moldes </w:t>
      </w:r>
      <w:proofErr w:type="spellStart"/>
      <w:r>
        <w:rPr>
          <w:color w:val="000000"/>
        </w:rPr>
        <w:t>editalícios</w:t>
      </w:r>
      <w:proofErr w:type="spellEnd"/>
      <w:r>
        <w:rPr>
          <w:color w:val="000000"/>
        </w:rPr>
        <w:t xml:space="preserve">; </w:t>
      </w:r>
    </w:p>
    <w:p w:rsidR="005C6DBD" w:rsidRDefault="005C6DBD" w:rsidP="009D27AA">
      <w:pPr>
        <w:pStyle w:val="NormalWeb"/>
        <w:jc w:val="both"/>
        <w:rPr>
          <w:color w:val="000000"/>
        </w:rPr>
      </w:pPr>
      <w:r>
        <w:rPr>
          <w:color w:val="000000"/>
        </w:rPr>
        <w:t xml:space="preserve">10.5.9. – ANEXO IX - Projeto de </w:t>
      </w:r>
      <w:proofErr w:type="gramStart"/>
      <w:r>
        <w:rPr>
          <w:color w:val="000000"/>
        </w:rPr>
        <w:t>vendas de gênero alimentícios</w:t>
      </w:r>
      <w:proofErr w:type="gramEnd"/>
      <w:r>
        <w:rPr>
          <w:color w:val="000000"/>
        </w:rPr>
        <w:t>;</w:t>
      </w:r>
    </w:p>
    <w:p w:rsidR="00E16F2D" w:rsidRDefault="00E16F2D" w:rsidP="009D27AA">
      <w:pPr>
        <w:pStyle w:val="NormalWeb"/>
        <w:jc w:val="both"/>
        <w:rPr>
          <w:color w:val="000000"/>
        </w:rPr>
      </w:pPr>
      <w:r>
        <w:rPr>
          <w:color w:val="000000"/>
        </w:rPr>
        <w:t>10.5.10 – ANEXO X – Termo de recebimento;</w:t>
      </w:r>
    </w:p>
    <w:p w:rsidR="004F4ADE" w:rsidRPr="000D7295" w:rsidRDefault="00974FA1" w:rsidP="000D7295">
      <w:pPr>
        <w:autoSpaceDE w:val="0"/>
        <w:autoSpaceDN w:val="0"/>
        <w:adjustRightInd w:val="0"/>
        <w:spacing w:after="0" w:line="240" w:lineRule="auto"/>
        <w:jc w:val="both"/>
        <w:rPr>
          <w:rFonts w:ascii="Times New Roman" w:hAnsi="Times New Roman"/>
          <w:color w:val="000000"/>
          <w:sz w:val="24"/>
          <w:szCs w:val="24"/>
        </w:rPr>
      </w:pPr>
      <w:r w:rsidRPr="00974FA1">
        <w:rPr>
          <w:rFonts w:ascii="Times New Roman" w:hAnsi="Times New Roman"/>
          <w:color w:val="000000"/>
          <w:sz w:val="24"/>
          <w:szCs w:val="24"/>
        </w:rPr>
        <w:t xml:space="preserve">10.6. - </w:t>
      </w:r>
      <w:proofErr w:type="gramStart"/>
      <w:r w:rsidRPr="00974FA1">
        <w:rPr>
          <w:rFonts w:ascii="Times New Roman" w:hAnsi="Times New Roman"/>
          <w:sz w:val="24"/>
          <w:szCs w:val="24"/>
        </w:rPr>
        <w:t>Aplicam-se</w:t>
      </w:r>
      <w:proofErr w:type="gramEnd"/>
      <w:r w:rsidRPr="00974FA1">
        <w:rPr>
          <w:rFonts w:ascii="Times New Roman" w:hAnsi="Times New Roman"/>
          <w:sz w:val="24"/>
          <w:szCs w:val="24"/>
        </w:rPr>
        <w:t xml:space="preserve"> a execução desta chamada a Resolução CD/FNDE N</w:t>
      </w:r>
      <w:r w:rsidR="001248C6">
        <w:rPr>
          <w:rFonts w:ascii="Times New Roman" w:hAnsi="Times New Roman"/>
          <w:sz w:val="24"/>
          <w:szCs w:val="24"/>
        </w:rPr>
        <w:t>.</w:t>
      </w:r>
      <w:r w:rsidRPr="00974FA1">
        <w:rPr>
          <w:rFonts w:ascii="Times New Roman" w:hAnsi="Times New Roman"/>
          <w:sz w:val="24"/>
          <w:szCs w:val="24"/>
        </w:rPr>
        <w:t>º 0</w:t>
      </w:r>
      <w:r w:rsidR="004D6394">
        <w:rPr>
          <w:rFonts w:ascii="Times New Roman" w:hAnsi="Times New Roman"/>
          <w:sz w:val="24"/>
          <w:szCs w:val="24"/>
        </w:rPr>
        <w:t>26</w:t>
      </w:r>
      <w:r w:rsidRPr="00974FA1">
        <w:rPr>
          <w:rFonts w:ascii="Times New Roman" w:hAnsi="Times New Roman"/>
          <w:sz w:val="24"/>
          <w:szCs w:val="24"/>
        </w:rPr>
        <w:t>/20</w:t>
      </w:r>
      <w:r w:rsidR="004D6394">
        <w:rPr>
          <w:rFonts w:ascii="Times New Roman" w:hAnsi="Times New Roman"/>
          <w:sz w:val="24"/>
          <w:szCs w:val="24"/>
        </w:rPr>
        <w:t>13</w:t>
      </w:r>
      <w:r w:rsidRPr="00974FA1">
        <w:rPr>
          <w:rFonts w:ascii="Times New Roman" w:hAnsi="Times New Roman"/>
          <w:sz w:val="24"/>
          <w:szCs w:val="24"/>
        </w:rPr>
        <w:t>, pela Lei n° 11.947/2009 e aos casos omissos as normas da Lei n° 8.666/93 e alterações posteriores, os preceitos do direito público, os Princípios Constitucionais da Administração Pública, em especial da Legalidade, da Impessoalidade</w:t>
      </w:r>
      <w:r w:rsidR="004F4ADE">
        <w:rPr>
          <w:rFonts w:ascii="Times New Roman" w:hAnsi="Times New Roman"/>
          <w:sz w:val="24"/>
          <w:szCs w:val="24"/>
        </w:rPr>
        <w:t>, Moralidade, Probidade, Eficiência</w:t>
      </w:r>
      <w:r w:rsidRPr="00974FA1">
        <w:rPr>
          <w:rFonts w:ascii="Times New Roman" w:hAnsi="Times New Roman"/>
          <w:sz w:val="24"/>
          <w:szCs w:val="24"/>
        </w:rPr>
        <w:t xml:space="preserve"> e da Supremacia do Interesse Público sobre o Privado</w:t>
      </w:r>
      <w:r w:rsidR="003D579A">
        <w:rPr>
          <w:rFonts w:ascii="Times New Roman" w:hAnsi="Times New Roman"/>
          <w:sz w:val="24"/>
          <w:szCs w:val="24"/>
        </w:rPr>
        <w:t>, sem prejuízo de aplicação de Legislação específica.</w:t>
      </w:r>
    </w:p>
    <w:p w:rsidR="006D1064" w:rsidRPr="002D6BB0" w:rsidRDefault="008E76CD" w:rsidP="004F4ADE">
      <w:pPr>
        <w:pStyle w:val="NormalWeb"/>
        <w:jc w:val="right"/>
        <w:rPr>
          <w:color w:val="000000"/>
        </w:rPr>
      </w:pPr>
      <w:r w:rsidRPr="002D6BB0">
        <w:rPr>
          <w:color w:val="000000"/>
        </w:rPr>
        <w:t>Otacílio Costa</w:t>
      </w:r>
      <w:r w:rsidR="006D1064" w:rsidRPr="002D6BB0">
        <w:rPr>
          <w:color w:val="000000"/>
        </w:rPr>
        <w:t xml:space="preserve">/SC, </w:t>
      </w:r>
      <w:r w:rsidR="00E40761">
        <w:rPr>
          <w:color w:val="000000"/>
        </w:rPr>
        <w:t>28</w:t>
      </w:r>
      <w:r w:rsidR="00F82E1A">
        <w:rPr>
          <w:color w:val="000000"/>
        </w:rPr>
        <w:t xml:space="preserve"> de </w:t>
      </w:r>
      <w:r w:rsidR="00FA6067">
        <w:rPr>
          <w:color w:val="000000"/>
        </w:rPr>
        <w:t>novembro</w:t>
      </w:r>
      <w:r w:rsidR="006D1064" w:rsidRPr="002D6BB0">
        <w:rPr>
          <w:color w:val="000000"/>
        </w:rPr>
        <w:t xml:space="preserve"> de 201</w:t>
      </w:r>
      <w:r w:rsidR="00FA6067">
        <w:rPr>
          <w:color w:val="000000"/>
        </w:rPr>
        <w:t>7</w:t>
      </w:r>
      <w:r w:rsidR="006D1064" w:rsidRPr="002D6BB0">
        <w:rPr>
          <w:color w:val="000000"/>
        </w:rPr>
        <w:t>.</w:t>
      </w:r>
    </w:p>
    <w:p w:rsidR="004F4ADE" w:rsidRDefault="00362A2F" w:rsidP="00362A2F">
      <w:pPr>
        <w:pStyle w:val="NormalWeb"/>
        <w:spacing w:before="0" w:beforeAutospacing="0" w:after="0" w:afterAutospacing="0"/>
        <w:jc w:val="both"/>
        <w:rPr>
          <w:color w:val="000000"/>
        </w:rPr>
      </w:pPr>
      <w:r w:rsidRPr="002D6BB0">
        <w:rPr>
          <w:color w:val="000000"/>
        </w:rPr>
        <w:t xml:space="preserve">                     </w:t>
      </w:r>
    </w:p>
    <w:p w:rsidR="003D579A" w:rsidRDefault="003D579A"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Pr="004F4ADE" w:rsidRDefault="004F4ADE" w:rsidP="004F4ADE">
      <w:pPr>
        <w:pStyle w:val="NormalWeb"/>
        <w:spacing w:before="0" w:beforeAutospacing="0" w:after="0" w:afterAutospacing="0"/>
        <w:jc w:val="center"/>
        <w:rPr>
          <w:b/>
          <w:color w:val="000000"/>
        </w:rPr>
      </w:pPr>
      <w:r w:rsidRPr="004F4ADE">
        <w:rPr>
          <w:b/>
          <w:color w:val="000000"/>
        </w:rPr>
        <w:t>MUNICÍPIO DE OTACÍLIO COSTA/SC</w:t>
      </w:r>
    </w:p>
    <w:p w:rsidR="002D0FCB" w:rsidRPr="004F4ADE" w:rsidRDefault="00362A2F" w:rsidP="004F4ADE">
      <w:pPr>
        <w:pStyle w:val="NormalWeb"/>
        <w:spacing w:before="0" w:beforeAutospacing="0" w:after="0" w:afterAutospacing="0"/>
        <w:jc w:val="center"/>
        <w:rPr>
          <w:b/>
          <w:color w:val="000000"/>
        </w:rPr>
      </w:pPr>
      <w:r w:rsidRPr="004F4ADE">
        <w:rPr>
          <w:b/>
          <w:color w:val="000000"/>
        </w:rPr>
        <w:t>Luiz Carlos Xa</w:t>
      </w:r>
      <w:r w:rsidR="008E76CD" w:rsidRPr="004F4ADE">
        <w:rPr>
          <w:b/>
          <w:color w:val="000000"/>
        </w:rPr>
        <w:t>vier</w:t>
      </w:r>
      <w:r w:rsidR="004F4ADE" w:rsidRPr="004F4ADE">
        <w:rPr>
          <w:b/>
          <w:color w:val="000000"/>
        </w:rPr>
        <w:t xml:space="preserve"> - Prefeito</w:t>
      </w:r>
    </w:p>
    <w:sectPr w:rsidR="002D0FCB" w:rsidRPr="004F4ADE" w:rsidSect="002D0FCB">
      <w:headerReference w:type="even" r:id="rId8"/>
      <w:footerReference w:type="default" r:id="rId9"/>
      <w:headerReference w:type="first" r:id="rId10"/>
      <w:pgSz w:w="11906" w:h="16838"/>
      <w:pgMar w:top="1258" w:right="110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8C" w:rsidRDefault="003B0C8C" w:rsidP="005C2E49">
      <w:pPr>
        <w:spacing w:after="0" w:line="240" w:lineRule="auto"/>
      </w:pPr>
      <w:r>
        <w:separator/>
      </w:r>
    </w:p>
  </w:endnote>
  <w:endnote w:type="continuationSeparator" w:id="0">
    <w:p w:rsidR="003B0C8C" w:rsidRDefault="003B0C8C" w:rsidP="005C2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Pr="00075187" w:rsidRDefault="003B0C8C" w:rsidP="00075187">
    <w:pPr>
      <w:spacing w:after="0"/>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8C" w:rsidRDefault="003B0C8C" w:rsidP="005C2E49">
      <w:pPr>
        <w:spacing w:after="0" w:line="240" w:lineRule="auto"/>
      </w:pPr>
      <w:r>
        <w:separator/>
      </w:r>
    </w:p>
  </w:footnote>
  <w:footnote w:type="continuationSeparator" w:id="0">
    <w:p w:rsidR="003B0C8C" w:rsidRDefault="003B0C8C" w:rsidP="005C2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3B0C8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3" o:spid="_x0000_s2050" type="#_x0000_t75" style="position:absolute;margin-left:0;margin-top:0;width:424.8pt;height:566.4pt;z-index:-251658752;mso-position-horizontal:center;mso-position-horizontal-relative:margin;mso-position-vertical:center;mso-position-vertical-relative:margin" o:allowincell="f">
          <v:imagedata r:id="rId1" o:title="logo bras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3B0C8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2" o:spid="_x0000_s2049" type="#_x0000_t75" style="position:absolute;margin-left:0;margin-top:0;width:424.8pt;height:566.4pt;z-index:-251659776;mso-position-horizontal:center;mso-position-horizontal-relative:margin;mso-position-vertical:center;mso-position-vertical-relative:margin" o:allowincell="f">
          <v:imagedata r:id="rId1" o:title="logo brasã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029A"/>
    <w:rsid w:val="00014EF1"/>
    <w:rsid w:val="00017520"/>
    <w:rsid w:val="000334C8"/>
    <w:rsid w:val="000343FF"/>
    <w:rsid w:val="00040216"/>
    <w:rsid w:val="00043D30"/>
    <w:rsid w:val="00046A16"/>
    <w:rsid w:val="00075187"/>
    <w:rsid w:val="000964D9"/>
    <w:rsid w:val="000A253C"/>
    <w:rsid w:val="000B4035"/>
    <w:rsid w:val="000D5F00"/>
    <w:rsid w:val="000D7295"/>
    <w:rsid w:val="0010043D"/>
    <w:rsid w:val="001070F4"/>
    <w:rsid w:val="00111653"/>
    <w:rsid w:val="00112154"/>
    <w:rsid w:val="0011327B"/>
    <w:rsid w:val="001248C6"/>
    <w:rsid w:val="00160538"/>
    <w:rsid w:val="0017232C"/>
    <w:rsid w:val="00175C9D"/>
    <w:rsid w:val="0018108B"/>
    <w:rsid w:val="001936C6"/>
    <w:rsid w:val="001A0F46"/>
    <w:rsid w:val="001B6B03"/>
    <w:rsid w:val="001D029A"/>
    <w:rsid w:val="001D0E42"/>
    <w:rsid w:val="001D5913"/>
    <w:rsid w:val="002352E5"/>
    <w:rsid w:val="00237C1D"/>
    <w:rsid w:val="002455B9"/>
    <w:rsid w:val="002500E7"/>
    <w:rsid w:val="002524CD"/>
    <w:rsid w:val="00253107"/>
    <w:rsid w:val="00261FE7"/>
    <w:rsid w:val="0026367E"/>
    <w:rsid w:val="00277A28"/>
    <w:rsid w:val="002B0F05"/>
    <w:rsid w:val="002B3538"/>
    <w:rsid w:val="002C4E9B"/>
    <w:rsid w:val="002D0FCB"/>
    <w:rsid w:val="002D6BB0"/>
    <w:rsid w:val="002F0457"/>
    <w:rsid w:val="002F05D3"/>
    <w:rsid w:val="0031460B"/>
    <w:rsid w:val="003147DC"/>
    <w:rsid w:val="00346767"/>
    <w:rsid w:val="00362A2F"/>
    <w:rsid w:val="00386E30"/>
    <w:rsid w:val="003A650B"/>
    <w:rsid w:val="003A6E85"/>
    <w:rsid w:val="003B0C8C"/>
    <w:rsid w:val="003C5071"/>
    <w:rsid w:val="003D1734"/>
    <w:rsid w:val="003D1DED"/>
    <w:rsid w:val="003D579A"/>
    <w:rsid w:val="003E18CD"/>
    <w:rsid w:val="00407304"/>
    <w:rsid w:val="0041156C"/>
    <w:rsid w:val="00411DC5"/>
    <w:rsid w:val="00411FD8"/>
    <w:rsid w:val="00422F0E"/>
    <w:rsid w:val="004602A3"/>
    <w:rsid w:val="00464FFC"/>
    <w:rsid w:val="004B47A4"/>
    <w:rsid w:val="004C560E"/>
    <w:rsid w:val="004D6394"/>
    <w:rsid w:val="004E1F38"/>
    <w:rsid w:val="004E6BCE"/>
    <w:rsid w:val="004F4ADE"/>
    <w:rsid w:val="00503732"/>
    <w:rsid w:val="005373C9"/>
    <w:rsid w:val="00556392"/>
    <w:rsid w:val="00557C57"/>
    <w:rsid w:val="00562EAF"/>
    <w:rsid w:val="00572FBF"/>
    <w:rsid w:val="0057323B"/>
    <w:rsid w:val="00586902"/>
    <w:rsid w:val="005869FB"/>
    <w:rsid w:val="005B1E1E"/>
    <w:rsid w:val="005B65CB"/>
    <w:rsid w:val="005C2E49"/>
    <w:rsid w:val="005C6DBD"/>
    <w:rsid w:val="005D010D"/>
    <w:rsid w:val="005F1A43"/>
    <w:rsid w:val="005F422A"/>
    <w:rsid w:val="005F7ACC"/>
    <w:rsid w:val="00600AFD"/>
    <w:rsid w:val="00601424"/>
    <w:rsid w:val="00605D56"/>
    <w:rsid w:val="0061406B"/>
    <w:rsid w:val="00620803"/>
    <w:rsid w:val="00621F21"/>
    <w:rsid w:val="00622A12"/>
    <w:rsid w:val="006314A7"/>
    <w:rsid w:val="0064226C"/>
    <w:rsid w:val="00646EC0"/>
    <w:rsid w:val="006A15C6"/>
    <w:rsid w:val="006C34D5"/>
    <w:rsid w:val="006C7BE0"/>
    <w:rsid w:val="006D0F3C"/>
    <w:rsid w:val="006D1064"/>
    <w:rsid w:val="006E37F7"/>
    <w:rsid w:val="006E61B3"/>
    <w:rsid w:val="007161B3"/>
    <w:rsid w:val="00737B41"/>
    <w:rsid w:val="00774BA5"/>
    <w:rsid w:val="007846E6"/>
    <w:rsid w:val="007949FB"/>
    <w:rsid w:val="00795050"/>
    <w:rsid w:val="007B527A"/>
    <w:rsid w:val="007B767B"/>
    <w:rsid w:val="007B7967"/>
    <w:rsid w:val="007B7B8E"/>
    <w:rsid w:val="007D7419"/>
    <w:rsid w:val="007E27D1"/>
    <w:rsid w:val="007F5088"/>
    <w:rsid w:val="00801474"/>
    <w:rsid w:val="00811D6C"/>
    <w:rsid w:val="008157E4"/>
    <w:rsid w:val="00817000"/>
    <w:rsid w:val="00844C1A"/>
    <w:rsid w:val="008551E8"/>
    <w:rsid w:val="008610EF"/>
    <w:rsid w:val="00864EF3"/>
    <w:rsid w:val="00870E9B"/>
    <w:rsid w:val="00873DEC"/>
    <w:rsid w:val="008815F4"/>
    <w:rsid w:val="008C3498"/>
    <w:rsid w:val="008E11D8"/>
    <w:rsid w:val="008E76CD"/>
    <w:rsid w:val="0090483A"/>
    <w:rsid w:val="0091649D"/>
    <w:rsid w:val="0093272A"/>
    <w:rsid w:val="009430AA"/>
    <w:rsid w:val="009507BF"/>
    <w:rsid w:val="009541BC"/>
    <w:rsid w:val="009566D4"/>
    <w:rsid w:val="009673B9"/>
    <w:rsid w:val="00974FA1"/>
    <w:rsid w:val="00980B45"/>
    <w:rsid w:val="00982C92"/>
    <w:rsid w:val="009B3B9F"/>
    <w:rsid w:val="009B4ACE"/>
    <w:rsid w:val="009C303C"/>
    <w:rsid w:val="009D0153"/>
    <w:rsid w:val="009D0568"/>
    <w:rsid w:val="009D27AA"/>
    <w:rsid w:val="009F194C"/>
    <w:rsid w:val="009F5EAD"/>
    <w:rsid w:val="00A1102D"/>
    <w:rsid w:val="00A1763E"/>
    <w:rsid w:val="00A17898"/>
    <w:rsid w:val="00A20C29"/>
    <w:rsid w:val="00A25925"/>
    <w:rsid w:val="00A418E9"/>
    <w:rsid w:val="00A763C8"/>
    <w:rsid w:val="00A863D8"/>
    <w:rsid w:val="00AC33DE"/>
    <w:rsid w:val="00AD4B33"/>
    <w:rsid w:val="00AE77C8"/>
    <w:rsid w:val="00B110B0"/>
    <w:rsid w:val="00B15AC6"/>
    <w:rsid w:val="00B320E9"/>
    <w:rsid w:val="00B326C5"/>
    <w:rsid w:val="00B347D2"/>
    <w:rsid w:val="00B36BB1"/>
    <w:rsid w:val="00B4334C"/>
    <w:rsid w:val="00B61E3D"/>
    <w:rsid w:val="00B646B1"/>
    <w:rsid w:val="00B72B12"/>
    <w:rsid w:val="00B73C33"/>
    <w:rsid w:val="00B815CC"/>
    <w:rsid w:val="00B81954"/>
    <w:rsid w:val="00B94025"/>
    <w:rsid w:val="00BB2749"/>
    <w:rsid w:val="00BC615D"/>
    <w:rsid w:val="00C033A7"/>
    <w:rsid w:val="00C0624C"/>
    <w:rsid w:val="00C0755C"/>
    <w:rsid w:val="00C14F7E"/>
    <w:rsid w:val="00C20EE5"/>
    <w:rsid w:val="00C257A5"/>
    <w:rsid w:val="00C344D3"/>
    <w:rsid w:val="00C44FD5"/>
    <w:rsid w:val="00C534BC"/>
    <w:rsid w:val="00C6333A"/>
    <w:rsid w:val="00C65536"/>
    <w:rsid w:val="00C6625C"/>
    <w:rsid w:val="00C72627"/>
    <w:rsid w:val="00C87B83"/>
    <w:rsid w:val="00C94183"/>
    <w:rsid w:val="00CA7614"/>
    <w:rsid w:val="00CA7D88"/>
    <w:rsid w:val="00CB05A5"/>
    <w:rsid w:val="00CC6279"/>
    <w:rsid w:val="00CE2E3F"/>
    <w:rsid w:val="00CF34B0"/>
    <w:rsid w:val="00CF4493"/>
    <w:rsid w:val="00D00C01"/>
    <w:rsid w:val="00D03256"/>
    <w:rsid w:val="00D22503"/>
    <w:rsid w:val="00D22F55"/>
    <w:rsid w:val="00D3708B"/>
    <w:rsid w:val="00D40CDA"/>
    <w:rsid w:val="00D44E42"/>
    <w:rsid w:val="00D44FCB"/>
    <w:rsid w:val="00D468D5"/>
    <w:rsid w:val="00D50BCC"/>
    <w:rsid w:val="00D62616"/>
    <w:rsid w:val="00D659F8"/>
    <w:rsid w:val="00D70C38"/>
    <w:rsid w:val="00D74917"/>
    <w:rsid w:val="00D75953"/>
    <w:rsid w:val="00D77140"/>
    <w:rsid w:val="00D91FFD"/>
    <w:rsid w:val="00D97A1F"/>
    <w:rsid w:val="00DA07A4"/>
    <w:rsid w:val="00DB35B5"/>
    <w:rsid w:val="00DB7BD0"/>
    <w:rsid w:val="00DD1F80"/>
    <w:rsid w:val="00DE47A6"/>
    <w:rsid w:val="00DF0C8C"/>
    <w:rsid w:val="00DF5B29"/>
    <w:rsid w:val="00E0032D"/>
    <w:rsid w:val="00E0073E"/>
    <w:rsid w:val="00E05BAE"/>
    <w:rsid w:val="00E16F2D"/>
    <w:rsid w:val="00E2310B"/>
    <w:rsid w:val="00E27321"/>
    <w:rsid w:val="00E40761"/>
    <w:rsid w:val="00E42C1F"/>
    <w:rsid w:val="00E531F1"/>
    <w:rsid w:val="00E5555E"/>
    <w:rsid w:val="00E57B05"/>
    <w:rsid w:val="00E67AFD"/>
    <w:rsid w:val="00E67E0A"/>
    <w:rsid w:val="00E75D0D"/>
    <w:rsid w:val="00E84A7A"/>
    <w:rsid w:val="00EC519E"/>
    <w:rsid w:val="00ED7088"/>
    <w:rsid w:val="00EF1779"/>
    <w:rsid w:val="00F02001"/>
    <w:rsid w:val="00F03058"/>
    <w:rsid w:val="00F11FD6"/>
    <w:rsid w:val="00F1747F"/>
    <w:rsid w:val="00F27836"/>
    <w:rsid w:val="00F37237"/>
    <w:rsid w:val="00F740CA"/>
    <w:rsid w:val="00F74F11"/>
    <w:rsid w:val="00F80FC9"/>
    <w:rsid w:val="00F82E1A"/>
    <w:rsid w:val="00F95B53"/>
    <w:rsid w:val="00FA35EF"/>
    <w:rsid w:val="00FA6067"/>
    <w:rsid w:val="00FC0F97"/>
    <w:rsid w:val="00FC31B7"/>
    <w:rsid w:val="00FD309E"/>
    <w:rsid w:val="00FE0C16"/>
    <w:rsid w:val="00FE4B28"/>
    <w:rsid w:val="00FF1955"/>
    <w:rsid w:val="00FF46C2"/>
    <w:rsid w:val="00FF5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0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2E49"/>
    <w:pPr>
      <w:tabs>
        <w:tab w:val="center" w:pos="4252"/>
        <w:tab w:val="right" w:pos="8504"/>
      </w:tabs>
    </w:pPr>
  </w:style>
  <w:style w:type="character" w:customStyle="1" w:styleId="CabealhoChar">
    <w:name w:val="Cabeçalho Char"/>
    <w:link w:val="Cabealho"/>
    <w:uiPriority w:val="99"/>
    <w:rsid w:val="005C2E49"/>
    <w:rPr>
      <w:sz w:val="22"/>
      <w:szCs w:val="22"/>
      <w:lang w:eastAsia="en-US"/>
    </w:rPr>
  </w:style>
  <w:style w:type="paragraph" w:styleId="Rodap">
    <w:name w:val="footer"/>
    <w:basedOn w:val="Normal"/>
    <w:link w:val="RodapChar"/>
    <w:uiPriority w:val="99"/>
    <w:unhideWhenUsed/>
    <w:rsid w:val="005C2E49"/>
    <w:pPr>
      <w:tabs>
        <w:tab w:val="center" w:pos="4252"/>
        <w:tab w:val="right" w:pos="8504"/>
      </w:tabs>
    </w:pPr>
  </w:style>
  <w:style w:type="character" w:customStyle="1" w:styleId="RodapChar">
    <w:name w:val="Rodapé Char"/>
    <w:link w:val="Rodap"/>
    <w:uiPriority w:val="99"/>
    <w:rsid w:val="005C2E49"/>
    <w:rPr>
      <w:sz w:val="22"/>
      <w:szCs w:val="22"/>
      <w:lang w:eastAsia="en-US"/>
    </w:rPr>
  </w:style>
  <w:style w:type="paragraph" w:customStyle="1" w:styleId="ecxmsonormal">
    <w:name w:val="ecxmsonormal"/>
    <w:basedOn w:val="Normal"/>
    <w:rsid w:val="006C7BE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6C7BE0"/>
    <w:rPr>
      <w:b/>
      <w:bCs/>
    </w:rPr>
  </w:style>
  <w:style w:type="character" w:customStyle="1" w:styleId="apple-converted-space">
    <w:name w:val="apple-converted-space"/>
    <w:rsid w:val="006C7BE0"/>
  </w:style>
  <w:style w:type="paragraph" w:styleId="NormalWeb">
    <w:name w:val="Normal (Web)"/>
    <w:basedOn w:val="Normal"/>
    <w:uiPriority w:val="99"/>
    <w:rsid w:val="006D1064"/>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rsid w:val="006D1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156C"/>
    <w:rPr>
      <w:color w:val="0000FF"/>
      <w:u w:val="single"/>
    </w:rPr>
  </w:style>
  <w:style w:type="paragraph" w:styleId="Textodebalo">
    <w:name w:val="Balloon Text"/>
    <w:basedOn w:val="Normal"/>
    <w:link w:val="TextodebaloChar"/>
    <w:uiPriority w:val="99"/>
    <w:semiHidden/>
    <w:unhideWhenUsed/>
    <w:rsid w:val="00B6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6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293001">
      <w:bodyDiv w:val="1"/>
      <w:marLeft w:val="0"/>
      <w:marRight w:val="0"/>
      <w:marTop w:val="0"/>
      <w:marBottom w:val="0"/>
      <w:divBdr>
        <w:top w:val="none" w:sz="0" w:space="0" w:color="auto"/>
        <w:left w:val="none" w:sz="0" w:space="0" w:color="auto"/>
        <w:bottom w:val="none" w:sz="0" w:space="0" w:color="auto"/>
        <w:right w:val="none" w:sz="0" w:space="0" w:color="auto"/>
      </w:divBdr>
    </w:div>
    <w:div w:id="57170348">
      <w:bodyDiv w:val="1"/>
      <w:marLeft w:val="0"/>
      <w:marRight w:val="0"/>
      <w:marTop w:val="0"/>
      <w:marBottom w:val="0"/>
      <w:divBdr>
        <w:top w:val="none" w:sz="0" w:space="0" w:color="auto"/>
        <w:left w:val="none" w:sz="0" w:space="0" w:color="auto"/>
        <w:bottom w:val="none" w:sz="0" w:space="0" w:color="auto"/>
        <w:right w:val="none" w:sz="0" w:space="0" w:color="auto"/>
      </w:divBdr>
    </w:div>
    <w:div w:id="293558857">
      <w:bodyDiv w:val="1"/>
      <w:marLeft w:val="0"/>
      <w:marRight w:val="0"/>
      <w:marTop w:val="0"/>
      <w:marBottom w:val="0"/>
      <w:divBdr>
        <w:top w:val="none" w:sz="0" w:space="0" w:color="auto"/>
        <w:left w:val="none" w:sz="0" w:space="0" w:color="auto"/>
        <w:bottom w:val="none" w:sz="0" w:space="0" w:color="auto"/>
        <w:right w:val="none" w:sz="0" w:space="0" w:color="auto"/>
      </w:divBdr>
    </w:div>
    <w:div w:id="728847041">
      <w:bodyDiv w:val="1"/>
      <w:marLeft w:val="0"/>
      <w:marRight w:val="0"/>
      <w:marTop w:val="0"/>
      <w:marBottom w:val="0"/>
      <w:divBdr>
        <w:top w:val="none" w:sz="0" w:space="0" w:color="auto"/>
        <w:left w:val="none" w:sz="0" w:space="0" w:color="auto"/>
        <w:bottom w:val="none" w:sz="0" w:space="0" w:color="auto"/>
        <w:right w:val="none" w:sz="0" w:space="0" w:color="auto"/>
      </w:divBdr>
    </w:div>
    <w:div w:id="772942113">
      <w:bodyDiv w:val="1"/>
      <w:marLeft w:val="0"/>
      <w:marRight w:val="0"/>
      <w:marTop w:val="0"/>
      <w:marBottom w:val="0"/>
      <w:divBdr>
        <w:top w:val="none" w:sz="0" w:space="0" w:color="auto"/>
        <w:left w:val="none" w:sz="0" w:space="0" w:color="auto"/>
        <w:bottom w:val="none" w:sz="0" w:space="0" w:color="auto"/>
        <w:right w:val="none" w:sz="0" w:space="0" w:color="auto"/>
      </w:divBdr>
    </w:div>
    <w:div w:id="834145281">
      <w:bodyDiv w:val="1"/>
      <w:marLeft w:val="0"/>
      <w:marRight w:val="0"/>
      <w:marTop w:val="0"/>
      <w:marBottom w:val="0"/>
      <w:divBdr>
        <w:top w:val="none" w:sz="0" w:space="0" w:color="auto"/>
        <w:left w:val="none" w:sz="0" w:space="0" w:color="auto"/>
        <w:bottom w:val="none" w:sz="0" w:space="0" w:color="auto"/>
        <w:right w:val="none" w:sz="0" w:space="0" w:color="auto"/>
      </w:divBdr>
    </w:div>
    <w:div w:id="846792422">
      <w:bodyDiv w:val="1"/>
      <w:marLeft w:val="0"/>
      <w:marRight w:val="0"/>
      <w:marTop w:val="0"/>
      <w:marBottom w:val="0"/>
      <w:divBdr>
        <w:top w:val="none" w:sz="0" w:space="0" w:color="auto"/>
        <w:left w:val="none" w:sz="0" w:space="0" w:color="auto"/>
        <w:bottom w:val="none" w:sz="0" w:space="0" w:color="auto"/>
        <w:right w:val="none" w:sz="0" w:space="0" w:color="auto"/>
      </w:divBdr>
    </w:div>
    <w:div w:id="989556732">
      <w:bodyDiv w:val="1"/>
      <w:marLeft w:val="0"/>
      <w:marRight w:val="0"/>
      <w:marTop w:val="0"/>
      <w:marBottom w:val="0"/>
      <w:divBdr>
        <w:top w:val="none" w:sz="0" w:space="0" w:color="auto"/>
        <w:left w:val="none" w:sz="0" w:space="0" w:color="auto"/>
        <w:bottom w:val="none" w:sz="0" w:space="0" w:color="auto"/>
        <w:right w:val="none" w:sz="0" w:space="0" w:color="auto"/>
      </w:divBdr>
    </w:div>
    <w:div w:id="1299603773">
      <w:bodyDiv w:val="1"/>
      <w:marLeft w:val="0"/>
      <w:marRight w:val="0"/>
      <w:marTop w:val="0"/>
      <w:marBottom w:val="0"/>
      <w:divBdr>
        <w:top w:val="none" w:sz="0" w:space="0" w:color="auto"/>
        <w:left w:val="none" w:sz="0" w:space="0" w:color="auto"/>
        <w:bottom w:val="none" w:sz="0" w:space="0" w:color="auto"/>
        <w:right w:val="none" w:sz="0" w:space="0" w:color="auto"/>
      </w:divBdr>
    </w:div>
    <w:div w:id="1879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231;&#227;o@otaciliocosta.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0831','000','2003','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ital%20de%20chamada%20p&#250;b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chamada públ.</Template>
  <TotalTime>58</TotalTime>
  <Pages>7</Pages>
  <Words>2618</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MEMORANDO INTERNO 004/2013</vt:lpstr>
    </vt:vector>
  </TitlesOfParts>
  <Company/>
  <LinksUpToDate>false</LinksUpToDate>
  <CharactersWithSpaces>16724</CharactersWithSpaces>
  <SharedDoc>false</SharedDoc>
  <HLinks>
    <vt:vector size="6" baseType="variant">
      <vt:variant>
        <vt:i4>8388793</vt:i4>
      </vt:variant>
      <vt:variant>
        <vt:i4>0</vt:i4>
      </vt:variant>
      <vt:variant>
        <vt:i4>0</vt:i4>
      </vt:variant>
      <vt:variant>
        <vt:i4>5</vt:i4>
      </vt:variant>
      <vt:variant>
        <vt:lpwstr>mailto:licitação@otaciliocosta.sc.gov.br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INTERNO 004/2013</dc:title>
  <dc:creator>Cliente</dc:creator>
  <cp:lastModifiedBy>Licitacao</cp:lastModifiedBy>
  <cp:revision>8</cp:revision>
  <cp:lastPrinted>2016-05-31T18:09:00Z</cp:lastPrinted>
  <dcterms:created xsi:type="dcterms:W3CDTF">2015-05-12T11:43:00Z</dcterms:created>
  <dcterms:modified xsi:type="dcterms:W3CDTF">2017-11-28T19:21:00Z</dcterms:modified>
</cp:coreProperties>
</file>