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AB380E">
        <w:rPr>
          <w:rFonts w:ascii="Times New Roman" w:hAnsi="Times New Roman"/>
          <w:b/>
          <w:iCs/>
        </w:rPr>
        <w:t>CONCESSÃO</w:t>
      </w:r>
      <w:r w:rsidR="00FD3C6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272DD0">
        <w:rPr>
          <w:rFonts w:ascii="Times New Roman" w:hAnsi="Times New Roman"/>
          <w:b/>
          <w:iCs/>
        </w:rPr>
        <w:t>0</w:t>
      </w:r>
      <w:r w:rsidR="00AB380E">
        <w:rPr>
          <w:rFonts w:ascii="Times New Roman" w:hAnsi="Times New Roman"/>
          <w:b/>
          <w:iCs/>
        </w:rPr>
        <w:t>3</w:t>
      </w:r>
      <w:r>
        <w:rPr>
          <w:rFonts w:ascii="Times New Roman" w:hAnsi="Times New Roman"/>
          <w:b/>
          <w:iCs/>
        </w:rPr>
        <w:t>/201</w:t>
      </w:r>
      <w:r w:rsidR="003215D9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272DD0">
        <w:t>1</w:t>
      </w:r>
      <w:r w:rsidR="00FD3C62">
        <w:t>0</w:t>
      </w:r>
      <w:r w:rsidR="00AB380E">
        <w:t>3</w:t>
      </w:r>
      <w:r w:rsidR="00854B95">
        <w:t>/201</w:t>
      </w:r>
      <w:r w:rsidR="003215D9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72DD0">
        <w:t>1</w:t>
      </w:r>
      <w:r w:rsidR="00BC450C">
        <w:t>0</w:t>
      </w:r>
      <w:r w:rsidR="00AB380E">
        <w:t>3</w:t>
      </w:r>
      <w:r>
        <w:t>/201</w:t>
      </w:r>
      <w:r w:rsidR="003215D9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72DD0">
        <w:rPr>
          <w:rFonts w:ascii="Times New Roman" w:hAnsi="Times New Roman" w:cs="Times New Roman"/>
          <w:spacing w:val="-4"/>
          <w:sz w:val="24"/>
        </w:rPr>
        <w:t>10</w:t>
      </w:r>
      <w:r w:rsidR="00AB380E">
        <w:rPr>
          <w:rFonts w:ascii="Times New Roman" w:hAnsi="Times New Roman" w:cs="Times New Roman"/>
          <w:spacing w:val="-4"/>
          <w:sz w:val="24"/>
        </w:rPr>
        <w:t>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215D9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>, vinculado ao Edital d</w:t>
      </w:r>
      <w:r w:rsidR="00AB380E">
        <w:rPr>
          <w:rFonts w:ascii="Times New Roman" w:hAnsi="Times New Roman" w:cs="Times New Roman"/>
          <w:spacing w:val="-4"/>
          <w:sz w:val="24"/>
        </w:rPr>
        <w:t xml:space="preserve">a CONCESSÃO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215D9">
        <w:rPr>
          <w:rFonts w:ascii="Times New Roman" w:hAnsi="Times New Roman" w:cs="Times New Roman"/>
          <w:spacing w:val="-4"/>
          <w:sz w:val="24"/>
        </w:rPr>
        <w:t>0</w:t>
      </w:r>
      <w:r w:rsidR="00AB380E">
        <w:rPr>
          <w:rFonts w:ascii="Times New Roman" w:hAnsi="Times New Roman" w:cs="Times New Roman"/>
          <w:spacing w:val="-4"/>
          <w:sz w:val="24"/>
        </w:rPr>
        <w:t>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215D9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</w:t>
      </w:r>
      <w:r w:rsidR="00AB380E" w:rsidRPr="00AB380E">
        <w:rPr>
          <w:rFonts w:ascii="Times New Roman" w:hAnsi="Times New Roman" w:cs="Times New Roman"/>
          <w:b/>
          <w:sz w:val="24"/>
        </w:rPr>
        <w:t>CONCESSÃO DE USO DA PRAÇA DO CENTRO ADMINISTRATIVO</w:t>
      </w:r>
      <w:r w:rsidR="008B69C1">
        <w:rPr>
          <w:rFonts w:ascii="Times New Roman" w:hAnsi="Times New Roman" w:cs="Times New Roman"/>
          <w:sz w:val="24"/>
        </w:rPr>
        <w:t>,</w:t>
      </w:r>
      <w:r w:rsidR="00FD3C62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</w:t>
      </w:r>
      <w:r w:rsidR="003215D9">
        <w:rPr>
          <w:rFonts w:ascii="Times New Roman" w:hAnsi="Times New Roman" w:cs="Times New Roman"/>
          <w:b/>
          <w:sz w:val="24"/>
        </w:rPr>
        <w:t>, memorial descritivo</w:t>
      </w:r>
      <w:r w:rsidR="00A22D99">
        <w:rPr>
          <w:rFonts w:ascii="Times New Roman" w:hAnsi="Times New Roman" w:cs="Times New Roman"/>
          <w:b/>
          <w:sz w:val="24"/>
        </w:rPr>
        <w:t xml:space="preserve">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857917" w:rsidRPr="00857917">
        <w:rPr>
          <w:rFonts w:ascii="Times New Roman" w:hAnsi="Times New Roman" w:cs="Times New Roman"/>
          <w:sz w:val="24"/>
        </w:rPr>
        <w:t>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AB380E">
        <w:rPr>
          <w:spacing w:val="-8"/>
        </w:rPr>
        <w:t>O</w:t>
      </w:r>
      <w:r w:rsidR="00D46ADC">
        <w:rPr>
          <w:spacing w:val="-8"/>
        </w:rPr>
        <w:t xml:space="preserve"> objeto da presente licitação deverão estar</w:t>
      </w:r>
      <w:proofErr w:type="gramEnd"/>
      <w:r w:rsidR="00D46ADC">
        <w:rPr>
          <w:spacing w:val="-8"/>
        </w:rPr>
        <w:t xml:space="preserve"> disponíveis para a </w:t>
      </w:r>
      <w:r w:rsidR="00AB380E">
        <w:rPr>
          <w:spacing w:val="-8"/>
        </w:rPr>
        <w:t>início dos trabalhos após assinatura do contrato, devendo ocorrer em no máximo 3</w:t>
      </w:r>
      <w:r w:rsidR="00A335A2">
        <w:rPr>
          <w:spacing w:val="-8"/>
        </w:rPr>
        <w:t>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da Secretaria </w:t>
      </w:r>
      <w:r w:rsidR="00AB380E">
        <w:rPr>
          <w:spacing w:val="-8"/>
        </w:rPr>
        <w:t>respectiva</w:t>
      </w:r>
      <w:r w:rsidR="009B4B3C">
        <w:rPr>
          <w:spacing w:val="-8"/>
        </w:rPr>
        <w:t xml:space="preserve"> (o que ocorrer 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AB380E">
        <w:rPr>
          <w:spacing w:val="-8"/>
        </w:rPr>
        <w:t>o efetivo início dos trabalhos,</w:t>
      </w:r>
      <w:r w:rsidR="00FD3C62">
        <w:rPr>
          <w:spacing w:val="-8"/>
        </w:rPr>
        <w:t xml:space="preserve"> </w:t>
      </w:r>
      <w:r w:rsidR="00FD3C62">
        <w:rPr>
          <w:spacing w:val="-8"/>
        </w:rPr>
        <w:lastRenderedPageBreak/>
        <w:t>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Efetuar </w:t>
      </w:r>
      <w:r w:rsidR="00AB380E">
        <w:rPr>
          <w:spacing w:val="-10"/>
        </w:rPr>
        <w:t>os trabalhos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 </w:t>
      </w:r>
      <w:r w:rsidR="00AB380E">
        <w:rPr>
          <w:spacing w:val="-10"/>
        </w:rPr>
        <w:t>edital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  <w:r w:rsidR="00272DD0">
        <w:rPr>
          <w:spacing w:val="-10"/>
        </w:rPr>
        <w:t xml:space="preserve">Deverão ser </w:t>
      </w:r>
      <w:proofErr w:type="gramStart"/>
      <w:r w:rsidR="00272DD0">
        <w:rPr>
          <w:spacing w:val="-10"/>
        </w:rPr>
        <w:t>respeitados, ainda, as previsões da ABNT/INMETRO e CDC no que for compatível</w:t>
      </w:r>
      <w:proofErr w:type="gramEnd"/>
      <w:r w:rsidR="00272DD0">
        <w:rPr>
          <w:spacing w:val="-10"/>
        </w:rPr>
        <w:t>.</w:t>
      </w:r>
      <w:r w:rsidR="00AB380E">
        <w:rPr>
          <w:spacing w:val="-10"/>
        </w:rPr>
        <w:t xml:space="preserve"> Proceder com os pagamentos até o dia 10 de cada mês, sob pena de aplicação das penalidades, inclusive de cobrança, devidamente corrigidos.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AB380E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>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AB380E" w:rsidRDefault="00AB380E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AB380E" w:rsidRDefault="00AB380E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Não proceder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venda de quaisquer produtos/bebidas alcoólicas e ou cigarros, ou que representem efeitos nocivos semelhantes.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será efetuado </w:t>
      </w:r>
      <w:r w:rsidR="00186FA0" w:rsidRPr="00F7606E">
        <w:t>na Tesouraria, situada no Paço Municipal, Avenida Vidal Ramos Júnior, 22</w:t>
      </w:r>
      <w:r w:rsidR="008B69C1">
        <w:t xml:space="preserve">8, Centro Administrativo, </w:t>
      </w:r>
      <w:r w:rsidR="00AB380E">
        <w:t>todo dia 10 de cada mês.</w:t>
      </w:r>
    </w:p>
    <w:p w:rsidR="003215D9" w:rsidRDefault="003215D9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</w:t>
      </w:r>
      <w:r w:rsidR="00AB380E">
        <w:rPr>
          <w:spacing w:val="-8"/>
        </w:rPr>
        <w:t>2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AB380E">
        <w:t>3</w:t>
      </w:r>
      <w:r w:rsidR="00C5680F" w:rsidRPr="00F7606E">
        <w:t>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  <w:r w:rsidR="00AB380E">
        <w:t xml:space="preserve"> A cada ano, ocorrerá o reajuste de valores, conforme INPC.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 xml:space="preserve">em </w:t>
      </w:r>
      <w:r w:rsidR="00AB380E">
        <w:rPr>
          <w:spacing w:val="-8"/>
        </w:rPr>
        <w:t>05(cinco) anos</w:t>
      </w:r>
      <w:r w:rsidR="00BC450C">
        <w:rPr>
          <w:spacing w:val="-8"/>
        </w:rPr>
        <w:t xml:space="preserve">, </w:t>
      </w:r>
      <w:r w:rsidR="00EC78F3">
        <w:rPr>
          <w:spacing w:val="-8"/>
        </w:rPr>
        <w:t>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AB380E">
        <w:rPr>
          <w:spacing w:val="-8"/>
        </w:rPr>
        <w:t xml:space="preserve"> por igual período,</w:t>
      </w:r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>, do exercício/ano base de 201</w:t>
      </w:r>
      <w:r w:rsidR="00272DD0">
        <w:rPr>
          <w:spacing w:val="-8"/>
        </w:rPr>
        <w:t>8</w:t>
      </w:r>
      <w:r w:rsidR="00AB380E">
        <w:rPr>
          <w:spacing w:val="-8"/>
        </w:rPr>
        <w:t xml:space="preserve"> e </w:t>
      </w:r>
      <w:proofErr w:type="spellStart"/>
      <w:r w:rsidR="00AB380E">
        <w:rPr>
          <w:spacing w:val="-8"/>
        </w:rPr>
        <w:t>subsequentes</w:t>
      </w:r>
      <w:proofErr w:type="spellEnd"/>
      <w:r w:rsidR="00A335A2">
        <w:rPr>
          <w:spacing w:val="-8"/>
        </w:rPr>
        <w:t>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Edital de </w:t>
      </w:r>
      <w:r w:rsidR="00AB380E">
        <w:rPr>
          <w:spacing w:val="-8"/>
        </w:rPr>
        <w:t>Concessão</w:t>
      </w:r>
      <w:r w:rsidRPr="00F7606E">
        <w:rPr>
          <w:spacing w:val="-8"/>
        </w:rPr>
        <w:t xml:space="preserve">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272DD0">
        <w:rPr>
          <w:spacing w:val="-8"/>
        </w:rPr>
        <w:t>0</w:t>
      </w:r>
      <w:r w:rsidR="00AB380E">
        <w:rPr>
          <w:spacing w:val="-8"/>
        </w:rPr>
        <w:t>3</w:t>
      </w:r>
      <w:r w:rsidR="0006759B" w:rsidRPr="00F7606E">
        <w:rPr>
          <w:spacing w:val="-8"/>
        </w:rPr>
        <w:t>/201</w:t>
      </w:r>
      <w:r w:rsidR="003215D9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272DD0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72DD0"/>
    <w:rsid w:val="0029173F"/>
    <w:rsid w:val="00297BE1"/>
    <w:rsid w:val="002B12F0"/>
    <w:rsid w:val="002B310F"/>
    <w:rsid w:val="00304CD6"/>
    <w:rsid w:val="003215D9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46AB0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380E"/>
    <w:rsid w:val="00AB4542"/>
    <w:rsid w:val="00AE61B4"/>
    <w:rsid w:val="00B20727"/>
    <w:rsid w:val="00B30B19"/>
    <w:rsid w:val="00B3147E"/>
    <w:rsid w:val="00B4535A"/>
    <w:rsid w:val="00BC450C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EF7071"/>
    <w:rsid w:val="00F26528"/>
    <w:rsid w:val="00F349E6"/>
    <w:rsid w:val="00F7606E"/>
    <w:rsid w:val="00F94F39"/>
    <w:rsid w:val="00FC14BE"/>
    <w:rsid w:val="00FC7B1E"/>
    <w:rsid w:val="00FD3C62"/>
    <w:rsid w:val="00FE4AE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071"/>
    <w:rPr>
      <w:sz w:val="24"/>
      <w:szCs w:val="24"/>
    </w:rPr>
  </w:style>
  <w:style w:type="paragraph" w:styleId="Ttulo1">
    <w:name w:val="heading 1"/>
    <w:basedOn w:val="Normal"/>
    <w:next w:val="Normal"/>
    <w:qFormat/>
    <w:rsid w:val="00EF707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707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F707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F707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F707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1537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2015-11-05T18:04:00Z</dcterms:created>
  <dcterms:modified xsi:type="dcterms:W3CDTF">2017-11-30T15:50:00Z</dcterms:modified>
</cp:coreProperties>
</file>