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EC010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EC010B">
        <w:rPr>
          <w:rFonts w:ascii="Times New Roman" w:hAnsi="Times New Roman"/>
          <w:b/>
          <w:iCs/>
        </w:rPr>
        <w:t>03</w:t>
      </w:r>
      <w:r w:rsidR="0006759B">
        <w:rPr>
          <w:rFonts w:ascii="Times New Roman" w:hAnsi="Times New Roman"/>
          <w:b/>
          <w:iCs/>
        </w:rPr>
        <w:t>/</w:t>
      </w:r>
      <w:r w:rsidR="00EC010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EC010B">
        <w:t>03</w:t>
      </w:r>
      <w:r w:rsidR="0006759B">
        <w:t>/</w:t>
      </w:r>
      <w:r w:rsidR="00EC010B">
        <w:t>2018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EC010B">
        <w:t>03</w:t>
      </w:r>
      <w:r>
        <w:t>/</w:t>
      </w:r>
      <w:r w:rsidR="00EC010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EC010B">
        <w:rPr>
          <w:rFonts w:ascii="Times New Roman" w:hAnsi="Times New Roman" w:cs="Times New Roman"/>
          <w:spacing w:val="-4"/>
          <w:sz w:val="24"/>
        </w:rPr>
        <w:t>03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EC010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EC010B">
        <w:rPr>
          <w:rFonts w:ascii="Times New Roman" w:hAnsi="Times New Roman" w:cs="Times New Roman"/>
          <w:spacing w:val="-4"/>
          <w:sz w:val="24"/>
        </w:rPr>
        <w:t>03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EC010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EC010B">
        <w:rPr>
          <w:rFonts w:ascii="Times New Roman" w:hAnsi="Times New Roman" w:cs="Times New Roman"/>
          <w:b/>
          <w:szCs w:val="22"/>
        </w:rPr>
        <w:t>PRODUTOS DE PADARIA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EC010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ANVISA/Vigilância Sanitária Municipal,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lastRenderedPageBreak/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EC010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EC010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EC010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1F5DCB" w:rsidRDefault="00EC010B" w:rsidP="001F5D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40 – Educação</w:t>
      </w:r>
    </w:p>
    <w:p w:rsidR="00EC010B" w:rsidRDefault="00EC010B" w:rsidP="001F5D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09 - Administração</w:t>
      </w: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EC010B">
        <w:rPr>
          <w:spacing w:val="-8"/>
          <w:szCs w:val="22"/>
        </w:rPr>
        <w:t>03</w:t>
      </w:r>
      <w:r w:rsidR="0006759B">
        <w:rPr>
          <w:spacing w:val="-8"/>
          <w:szCs w:val="22"/>
        </w:rPr>
        <w:t>/</w:t>
      </w:r>
      <w:r w:rsidR="00EC010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EC010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1581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2015-01-07T11:40:00Z</dcterms:created>
  <dcterms:modified xsi:type="dcterms:W3CDTF">2018-01-26T11:01:00Z</dcterms:modified>
</cp:coreProperties>
</file>