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ESTADO DE SANTA CATARINA</w:t>
      </w:r>
    </w:p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MUNICÍPIO DE OTACÍLIO COSTA</w:t>
      </w:r>
    </w:p>
    <w:p w:rsidR="00A25AF0" w:rsidRDefault="00A25AF0" w:rsidP="00A25AF0">
      <w:pPr>
        <w:widowControl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A25AF0" w:rsidRPr="00BD6F5E" w:rsidRDefault="00A25AF0" w:rsidP="00A25AF0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EDITAL TOMADA DE PREÇO </w:t>
      </w:r>
      <w:r w:rsidRPr="00BD6F5E">
        <w:rPr>
          <w:sz w:val="32"/>
          <w:szCs w:val="32"/>
        </w:rPr>
        <w:t>N</w:t>
      </w:r>
      <w:r>
        <w:rPr>
          <w:sz w:val="32"/>
          <w:szCs w:val="32"/>
        </w:rPr>
        <w:t>.</w:t>
      </w:r>
      <w:r w:rsidRPr="00BD6F5E">
        <w:rPr>
          <w:sz w:val="32"/>
          <w:szCs w:val="32"/>
        </w:rPr>
        <w:t xml:space="preserve">º </w:t>
      </w:r>
      <w:r>
        <w:rPr>
          <w:sz w:val="32"/>
          <w:szCs w:val="32"/>
        </w:rPr>
        <w:t>007</w:t>
      </w:r>
      <w:r w:rsidRPr="00BD6F5E">
        <w:rPr>
          <w:sz w:val="32"/>
          <w:szCs w:val="32"/>
        </w:rPr>
        <w:t>/</w:t>
      </w:r>
      <w:r>
        <w:rPr>
          <w:sz w:val="32"/>
          <w:szCs w:val="32"/>
        </w:rPr>
        <w:t>2018</w:t>
      </w:r>
      <w:r w:rsidRPr="00BD6F5E">
        <w:rPr>
          <w:sz w:val="32"/>
          <w:szCs w:val="32"/>
        </w:rPr>
        <w:t>.</w:t>
      </w:r>
    </w:p>
    <w:p w:rsidR="00A25AF0" w:rsidRPr="00A25AF0" w:rsidRDefault="00A25AF0" w:rsidP="00A25AF0">
      <w:pPr>
        <w:jc w:val="center"/>
        <w:rPr>
          <w:rFonts w:ascii="Times New Roman" w:hAnsi="Times New Roman" w:cs="Times New Roman"/>
          <w:b/>
        </w:rPr>
      </w:pPr>
      <w:r w:rsidRPr="00A25AF0">
        <w:rPr>
          <w:rFonts w:ascii="Times New Roman" w:hAnsi="Times New Roman" w:cs="Times New Roman"/>
          <w:b/>
        </w:rPr>
        <w:t>(Processo de Licitação n.º 069/2018)</w:t>
      </w:r>
    </w:p>
    <w:p w:rsidR="00A25AF0" w:rsidRPr="00A25AF0" w:rsidRDefault="00A25AF0" w:rsidP="00A25AF0">
      <w:pPr>
        <w:jc w:val="center"/>
        <w:rPr>
          <w:rFonts w:ascii="Times New Roman" w:hAnsi="Times New Roman" w:cs="Times New Roman"/>
          <w:b/>
        </w:rPr>
      </w:pPr>
      <w:r w:rsidRPr="00A25AF0">
        <w:rPr>
          <w:rFonts w:ascii="Times New Roman" w:hAnsi="Times New Roman" w:cs="Times New Roman"/>
          <w:b/>
        </w:rPr>
        <w:t>(Processo Administrativo n.º 069/2018)</w:t>
      </w:r>
    </w:p>
    <w:p w:rsidR="00D47E1B" w:rsidRDefault="00D47E1B" w:rsidP="00A25AF0">
      <w:pPr>
        <w:jc w:val="center"/>
      </w:pPr>
    </w:p>
    <w:p w:rsidR="00A25AF0" w:rsidRPr="00A25AF0" w:rsidRDefault="00A25AF0" w:rsidP="00AF3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F0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  <w:r w:rsidR="00AF3A32">
        <w:rPr>
          <w:rFonts w:ascii="Times New Roman" w:hAnsi="Times New Roman" w:cs="Times New Roman"/>
          <w:b/>
          <w:sz w:val="24"/>
          <w:szCs w:val="24"/>
        </w:rPr>
        <w:t>-</w:t>
      </w:r>
      <w:r w:rsidRPr="00A25AF0">
        <w:rPr>
          <w:rFonts w:ascii="Times New Roman" w:hAnsi="Times New Roman" w:cs="Times New Roman"/>
          <w:b/>
          <w:sz w:val="24"/>
          <w:szCs w:val="24"/>
        </w:rPr>
        <w:t xml:space="preserve"> EXCLUSIVIDADE NA </w:t>
      </w:r>
      <w:r w:rsidR="00AF3A32">
        <w:rPr>
          <w:rFonts w:ascii="Times New Roman" w:hAnsi="Times New Roman" w:cs="Times New Roman"/>
          <w:b/>
          <w:sz w:val="24"/>
          <w:szCs w:val="24"/>
        </w:rPr>
        <w:t>GESTÃO</w:t>
      </w:r>
      <w:r w:rsidRPr="00A25AF0">
        <w:rPr>
          <w:rFonts w:ascii="Times New Roman" w:hAnsi="Times New Roman" w:cs="Times New Roman"/>
          <w:b/>
          <w:sz w:val="24"/>
          <w:szCs w:val="24"/>
        </w:rPr>
        <w:t xml:space="preserve"> DA FOLHA DE PAGAMENTO DOS SERVIDORES ATIVOS, INATIVOS, CONTRATADOS E PENSIONISTAS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1. INTRODUÇÃO</w:t>
      </w:r>
      <w:r w:rsidRPr="00A25AF0">
        <w:rPr>
          <w:rFonts w:ascii="Times New Roman" w:hAnsi="Times New Roman" w:cs="Times New Roman"/>
          <w:sz w:val="24"/>
          <w:szCs w:val="24"/>
        </w:rPr>
        <w:t xml:space="preserve"> O presente documento descreve os procedimentos e as regras a serem seguidas pela Contratada (instituição financeira) vencedora do procedimento licitatório, para que </w:t>
      </w:r>
      <w:r w:rsidR="005322F3">
        <w:rPr>
          <w:rFonts w:ascii="Times New Roman" w:hAnsi="Times New Roman" w:cs="Times New Roman"/>
          <w:sz w:val="24"/>
          <w:szCs w:val="24"/>
        </w:rPr>
        <w:t>faça a gestão</w:t>
      </w:r>
      <w:r w:rsidRPr="00A25AF0">
        <w:rPr>
          <w:rFonts w:ascii="Times New Roman" w:hAnsi="Times New Roman" w:cs="Times New Roman"/>
          <w:sz w:val="24"/>
          <w:szCs w:val="24"/>
        </w:rPr>
        <w:t xml:space="preserve"> com exclusividade </w:t>
      </w:r>
      <w:r w:rsidR="005322F3">
        <w:rPr>
          <w:rFonts w:ascii="Times New Roman" w:hAnsi="Times New Roman" w:cs="Times New Roman"/>
          <w:sz w:val="24"/>
          <w:szCs w:val="24"/>
        </w:rPr>
        <w:t>d</w:t>
      </w:r>
      <w:r w:rsidRPr="00A25AF0">
        <w:rPr>
          <w:rFonts w:ascii="Times New Roman" w:hAnsi="Times New Roman" w:cs="Times New Roman"/>
          <w:sz w:val="24"/>
          <w:szCs w:val="24"/>
        </w:rPr>
        <w:t xml:space="preserve">a folha de pagamento dos servidores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DO OBJETO</w:t>
      </w:r>
      <w:r w:rsidRPr="00A25AF0">
        <w:rPr>
          <w:rFonts w:ascii="Times New Roman" w:hAnsi="Times New Roman" w:cs="Times New Roman"/>
          <w:sz w:val="24"/>
          <w:szCs w:val="24"/>
        </w:rPr>
        <w:t xml:space="preserve"> Constitui objeto do presente Termo de Referência à descrição dos procedimentos e regras a serem seguidas pela Contratada (instituição financeira), vencedora de procedimento licitatório, para prestar serviços, pelo período de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 xml:space="preserve">60 (sessenta) meses, com exclusividade na </w:t>
      </w:r>
      <w:r w:rsidR="005322F3">
        <w:rPr>
          <w:rFonts w:ascii="Times New Roman" w:hAnsi="Times New Roman" w:cs="Times New Roman"/>
          <w:sz w:val="24"/>
          <w:szCs w:val="24"/>
        </w:rPr>
        <w:t>gestão</w:t>
      </w:r>
      <w:r w:rsidRPr="00A25AF0">
        <w:rPr>
          <w:rFonts w:ascii="Times New Roman" w:hAnsi="Times New Roman" w:cs="Times New Roman"/>
          <w:sz w:val="24"/>
          <w:szCs w:val="24"/>
        </w:rPr>
        <w:t xml:space="preserve"> da Folha de Pagamento dos servidores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 e de serviços de expediente prestando os serviços com regularidade, continuidade, eficiência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, segurança, atualidade, generalidade, cortesia na sua prestação e modicidade das tarifas. O valor mínimo para pagamento da oferta, visando à seleção da licitante vencedora, será de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 xml:space="preserve">R$ </w:t>
      </w:r>
      <w:r w:rsidR="005322F3">
        <w:rPr>
          <w:rFonts w:ascii="Times New Roman" w:hAnsi="Times New Roman" w:cs="Times New Roman"/>
          <w:sz w:val="24"/>
          <w:szCs w:val="24"/>
        </w:rPr>
        <w:t>6</w:t>
      </w:r>
      <w:r w:rsidRPr="00A25AF0">
        <w:rPr>
          <w:rFonts w:ascii="Times New Roman" w:hAnsi="Times New Roman" w:cs="Times New Roman"/>
          <w:sz w:val="24"/>
          <w:szCs w:val="24"/>
        </w:rPr>
        <w:t>00.000,00 (</w:t>
      </w:r>
      <w:r w:rsidR="005322F3">
        <w:rPr>
          <w:rFonts w:ascii="Times New Roman" w:hAnsi="Times New Roman" w:cs="Times New Roman"/>
          <w:sz w:val="24"/>
          <w:szCs w:val="24"/>
        </w:rPr>
        <w:t>seiscentos</w:t>
      </w:r>
      <w:r w:rsidRPr="00A25AF0">
        <w:rPr>
          <w:rFonts w:ascii="Times New Roman" w:hAnsi="Times New Roman" w:cs="Times New Roman"/>
          <w:sz w:val="24"/>
          <w:szCs w:val="24"/>
        </w:rPr>
        <w:t xml:space="preserve"> mil reais), pagável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em 01 (uma) única parcela, devendo ser depositado em conta corrente da Prefeitura Municipal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, indicada pela Secretaria Municipal de Finanças, dentro de 10 (dez) dias corridos após a assinatura do Termo Contratual, pelo período da contratação;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25AF0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PROCEDIMENTOS PERTINENTES À FOLHA DE PAGAMENTO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2.1. A Contratada deverá ter sistema informatizado compatível com o do Município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, para que todas as operações sejam processadas por meio eletrônico e online. Todas as despesas de adaptação, se necessárias, deverão correr por conta da Contratada.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2.2. A Contratada deverá apoiar e inovar sempre os produtos e serviços oferecidos aos servidores municipais e manter uma assessoria especializada em análises confiáveis de seus investimentos e taxas de retorno competitivas do mercado. </w:t>
      </w:r>
    </w:p>
    <w:p w:rsidR="00A25AF0" w:rsidRP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lastRenderedPageBreak/>
        <w:t>2.3. De maneira específica a Instituição deverá oferecer aos servidores municipais, sem limite, uma cesta de serviços, compreendendo no mínimo os produtos / serviços abaixo: → Abertura da conta corrente; → Manutenção da conta corrente; → Talonário de cheque mensal – minimo 20 (vinte) folhas; → Fornecimento e manutenção de 01 (um) cartão magnético/eletrônico para operações bancárias e para caixas de auto atendimento inclusa a função de débito; → 01 (um) extrato mensal;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→ 01 (um) extrato mensal emitido em Terminais de Auto Atendimento; → Renovação de cadastro e limite do cheque especial; → 20 (vinte) saques mensais nos terminais de Auto Atendimento; → 20 (vinte) pagamentos diversos (Caixas/Auto Atendimento).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2.3.1. Para servidores que somente utilizarem o cartão para retirada de proventos e de débito, a tarifa mensal não poderá exceder a R$ 7,00 (sete reais);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2.3.2. Para servidores que utilizarem também talonário de cheques, a tarifa mensal não poderá exceder a R$ 14,00 (catorze reais), podendo a cobrança ocorrer trimestralmente.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2.4. Periodicamente, o Município fará uma avaliação dos serviços prestados pela Instituição, bem como uma pesquisa no mercado financeiro de modo a aferir os serviços cobrados dos servidores (constantes do item 2.3). </w:t>
      </w:r>
    </w:p>
    <w:p w:rsidR="005322F3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2.5. A Instituição contratada será responsável durante o prazo do Contrato, pelo Pagamento e Crédito da Folha de Pagamento dos servidores compreendidos abaixo, sem qualquer custo para o Poder Contratante.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2.6. Os créditos a serem lançados nas contas correntes dos servidores do Município nos termos deste Edital, serão os valores líquidos das folhas de pagamento mensais, 13º salário, e demais créditos originários da relação entre o servidor e o Município.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2.7. O Município enviará a relação dos servidores contendo os dados desejados pela Contratada, com antecedência de 01 (um) dia útil da data do crédito, no caso de pagamento mensal.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2.8. O Município determinará a data dos créditos, disponibilizando os recursos financeiros com antecedência de um dia útil (D-1).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2.9. A Instituição Financeira deverá manter na Prefeitura, em horário bancário, um funcionário para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de servidores e administração municipal.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3. PRAZOS E CRONOGRAMA DE COMPROMISSOS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3.1. Os serviços deverão ser iniciados em período não superior a 60 (sessenta) dias da assinatura do Contrato.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3.2. Somente poderá participar do Processo Licitatório, Instituição que possua agência bancária ou posto de atendimento neste Município, até a assinatura do contrato. </w:t>
      </w:r>
    </w:p>
    <w:p w:rsid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3.3. A vigência da outorga do presente Contrato será de 60 (sessenta) meses, a contar da assinatura do mesmo.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B34FD5" w:rsidRPr="00A25AF0" w:rsidRDefault="00B34FD5">
      <w:pPr>
        <w:rPr>
          <w:rFonts w:ascii="Times New Roman" w:hAnsi="Times New Roman" w:cs="Times New Roman"/>
          <w:sz w:val="24"/>
          <w:szCs w:val="24"/>
        </w:rPr>
      </w:pPr>
    </w:p>
    <w:p w:rsidR="005322F3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OBRIGAÇÕES DA INSTITUIÇÃO / CONTRATADA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São deveres e obrigações da INSTITUIÇÃO / CONTRATADA: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4.1. É de exclusiva responsabilidade da CONTRATADA o pagamento dos encargos trabalhistas, previdenciários, fiscais e comerciais resultantes do presente contrato bem como recolhimentos sindicais e outros encargos de qualquer natureza que venham incidir sobre as atividades exercidas ou Contratadas pelo CONTRATADO;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4.2. Responsabilidade exclusiva por quaisquer danos pessoais em relação aos profissionais a ele vinculados, por eventuais acidentes ou causa fortuita;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4.3. Informar e solicitar expressamente qualquer alteração do instrumento contratual.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4.4. A instituição deverá possuir na data de assinatura do contrato agência bancária </w:t>
      </w:r>
      <w:r w:rsidR="008107B8">
        <w:rPr>
          <w:rFonts w:ascii="Times New Roman" w:hAnsi="Times New Roman" w:cs="Times New Roman"/>
          <w:sz w:val="24"/>
          <w:szCs w:val="24"/>
        </w:rPr>
        <w:t xml:space="preserve">instalada </w:t>
      </w:r>
      <w:r w:rsidRPr="00A25AF0">
        <w:rPr>
          <w:rFonts w:ascii="Times New Roman" w:hAnsi="Times New Roman" w:cs="Times New Roman"/>
          <w:sz w:val="24"/>
          <w:szCs w:val="24"/>
        </w:rPr>
        <w:t xml:space="preserve">no Município de </w:t>
      </w:r>
      <w:r w:rsidR="00AF3A32">
        <w:rPr>
          <w:rFonts w:ascii="Times New Roman" w:hAnsi="Times New Roman" w:cs="Times New Roman"/>
          <w:sz w:val="24"/>
          <w:szCs w:val="24"/>
        </w:rPr>
        <w:t>Otacílio Costa</w:t>
      </w:r>
      <w:r w:rsidRPr="00A25A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4.5. A Instituição Financeira deverá prestar os serviços, objeto deste ajuste, com regularidade, continuidade, eficiência, segurança, atualidade, generalidade, cortesia na sua prestação e modicidade das tarifas;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4.6 A Instituição Financeira deverá manter na Prefeitura, em horário bancário, um funcionário para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dirimir dúvidas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de servid</w:t>
      </w:r>
      <w:r w:rsidR="008107B8">
        <w:rPr>
          <w:rFonts w:ascii="Times New Roman" w:hAnsi="Times New Roman" w:cs="Times New Roman"/>
          <w:sz w:val="24"/>
          <w:szCs w:val="24"/>
        </w:rPr>
        <w:t>ores e administração municipal, bem como um Caixa Automático.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8107B8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5. ENCARGOS DO PODER CONTRATANTE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Incumbe ao Poder Contratante, independentemente de outras atribuições previstas neste Termo de Referência, o que segue: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5.1. Extinguir ou rescindir o Contrato nos casos previstos em lei e nos Termos de contrato.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5.2. Cumprir e fazer cumprir as disposições regulamentares e as cláusulas do Termo Contratual.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5.3. Zelar pela boa qualidade dos serviços, receber, apurar e solucionar queixas e reclamações dos usuários, que serão cientificados para as providências a serem tomadas.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5.4. Intervir junto à Contratada e fazendo-a compelir, para que se assegure aos usuários – servidores municipais, a prestação de serviço adequado, subentendido como sendo, as condições de “regularidade, continuidade, eficiência, segurança, atualidade, generalidade, cortesia na sua prestação e modicidade das tarifas”.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B34FD5" w:rsidRDefault="00A25AF0">
      <w:pPr>
        <w:rPr>
          <w:rFonts w:ascii="Times New Roman" w:hAnsi="Times New Roman" w:cs="Times New Roman"/>
          <w:sz w:val="24"/>
          <w:szCs w:val="24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>6. PROCEDIMENTO OPERACIONAL</w:t>
      </w:r>
      <w:r w:rsidRPr="00A2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A empresa CONTRATADA deverá cumprir o seguinte procedimento operacional: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 a) Pagamento da folha aos servidores municipais ativos, inativos, contratados e pensionistas, através de conta corrente bancária, referente a valores líquidos das folhas </w:t>
      </w:r>
      <w:r w:rsidRPr="00A25AF0">
        <w:rPr>
          <w:rFonts w:ascii="Times New Roman" w:hAnsi="Times New Roman" w:cs="Times New Roman"/>
          <w:sz w:val="24"/>
          <w:szCs w:val="24"/>
        </w:rPr>
        <w:lastRenderedPageBreak/>
        <w:t xml:space="preserve">de pagamento mensal, 13º salário e demais créditos originários da relação de emprego entre o servidor a Prefeitura e demais órgãos municipais.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b) Recebimento de títulos em conformidade com as instruções normativas e legislação vigente (FEBRABAN</w:t>
      </w:r>
      <w:r w:rsidR="008107B8">
        <w:rPr>
          <w:rFonts w:ascii="Times New Roman" w:hAnsi="Times New Roman" w:cs="Times New Roman"/>
          <w:sz w:val="24"/>
          <w:szCs w:val="24"/>
        </w:rPr>
        <w:t>, BACEN, Ministério da Fazenda</w:t>
      </w:r>
      <w:r w:rsidRPr="00A25A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7. ACOMPANHAMENTO, FISCALIZAÇÃO E CONTROLE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a) A fiscalização dos serviços será exercida pelo PODER CONTRATANTE, através de pessoal capacitado designado para esse fim, permitida a contratação de terceiros para assisti-lo e subsidiá-lo de informações pertinentes a essa atribuição, de modo </w:t>
      </w:r>
      <w:proofErr w:type="gramStart"/>
      <w:r w:rsidRPr="00A25A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25AF0">
        <w:rPr>
          <w:rFonts w:ascii="Times New Roman" w:hAnsi="Times New Roman" w:cs="Times New Roman"/>
          <w:sz w:val="24"/>
          <w:szCs w:val="24"/>
        </w:rPr>
        <w:t xml:space="preserve"> seremsatisfeitas as condições contratuais.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b) O representante anotará em registro próprio, todas as ocorrências relacionadas com a execução dos serviços mencionados, determinando o que necessário à regularização das faltas ou defeitos observados.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c) As decisões e providências que ultrapassarem a competência do representante deverão ser solicitadas a seus superiores em tempo hábil para a adoção das medidas convenientes, e se for o caso, comunicação às autoridades municipais.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 xml:space="preserve">d) A fiscalização terá poderes para notificar a Contratada, sobre as irregularidades ou falhas que porventura venham a ser encontradas no decorrer da prestação dos serviços. </w:t>
      </w:r>
    </w:p>
    <w:p w:rsidR="00B34FD5" w:rsidRDefault="00B34FD5">
      <w:pPr>
        <w:rPr>
          <w:rFonts w:ascii="Times New Roman" w:hAnsi="Times New Roman" w:cs="Times New Roman"/>
          <w:sz w:val="24"/>
          <w:szCs w:val="24"/>
        </w:rPr>
      </w:pPr>
    </w:p>
    <w:p w:rsidR="00AF3A32" w:rsidRPr="00B34FD5" w:rsidRDefault="00A25A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4FD5">
        <w:rPr>
          <w:rFonts w:ascii="Times New Roman" w:hAnsi="Times New Roman" w:cs="Times New Roman"/>
          <w:b/>
          <w:sz w:val="24"/>
          <w:szCs w:val="24"/>
          <w:u w:val="single"/>
        </w:rPr>
        <w:t xml:space="preserve">8. DEMAIS DISPOSIÇÕES </w:t>
      </w:r>
    </w:p>
    <w:p w:rsidR="00AF3A32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a) Tratando-se de servidor impossibilitado de locomoção, a CONTRATADA deverá dirigir</w:t>
      </w:r>
      <w:r w:rsidR="005322F3">
        <w:rPr>
          <w:rFonts w:ascii="Times New Roman" w:hAnsi="Times New Roman" w:cs="Times New Roman"/>
          <w:sz w:val="24"/>
          <w:szCs w:val="24"/>
        </w:rPr>
        <w:t>-</w:t>
      </w:r>
      <w:r w:rsidRPr="00A25AF0">
        <w:rPr>
          <w:rFonts w:ascii="Times New Roman" w:hAnsi="Times New Roman" w:cs="Times New Roman"/>
          <w:sz w:val="24"/>
          <w:szCs w:val="24"/>
        </w:rPr>
        <w:t xml:space="preserve">se ao local onde o referido servidor encontrar-se para efetuar seu cadastro e abertura da devida conta-corrente. </w:t>
      </w:r>
    </w:p>
    <w:p w:rsidR="00A25AF0" w:rsidRPr="00A25AF0" w:rsidRDefault="00A25AF0">
      <w:pPr>
        <w:rPr>
          <w:rFonts w:ascii="Times New Roman" w:hAnsi="Times New Roman" w:cs="Times New Roman"/>
          <w:sz w:val="24"/>
          <w:szCs w:val="24"/>
        </w:rPr>
      </w:pPr>
      <w:r w:rsidRPr="00A25AF0">
        <w:rPr>
          <w:rFonts w:ascii="Times New Roman" w:hAnsi="Times New Roman" w:cs="Times New Roman"/>
          <w:sz w:val="24"/>
          <w:szCs w:val="24"/>
        </w:rPr>
        <w:t>b) As demais condições e cláusulas previstas no edital de Concorrência Pública e seus anexos, farão parte integrante e inseparável deste Termo de Referência, e as disposições deste documento fará parte integrante do edital e das cláusulas do futuro contrato.</w:t>
      </w:r>
    </w:p>
    <w:sectPr w:rsidR="00A25AF0" w:rsidRPr="00A25AF0" w:rsidSect="00D47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AF0"/>
    <w:rsid w:val="00002783"/>
    <w:rsid w:val="005322F3"/>
    <w:rsid w:val="008107B8"/>
    <w:rsid w:val="00817CFF"/>
    <w:rsid w:val="00A25AF0"/>
    <w:rsid w:val="00AF3A32"/>
    <w:rsid w:val="00B34FD5"/>
    <w:rsid w:val="00D4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B"/>
  </w:style>
  <w:style w:type="paragraph" w:styleId="Ttulo1">
    <w:name w:val="heading 1"/>
    <w:basedOn w:val="Normal"/>
    <w:next w:val="Normal"/>
    <w:link w:val="Ttulo1Char"/>
    <w:qFormat/>
    <w:rsid w:val="00A25AF0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5A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5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1361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</dc:creator>
  <cp:lastModifiedBy>Wander</cp:lastModifiedBy>
  <cp:revision>4</cp:revision>
  <dcterms:created xsi:type="dcterms:W3CDTF">2018-08-23T13:54:00Z</dcterms:created>
  <dcterms:modified xsi:type="dcterms:W3CDTF">2018-08-29T17:40:00Z</dcterms:modified>
</cp:coreProperties>
</file>