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Pr="00F97CBF" w:rsidRDefault="00334E4A" w:rsidP="00334E4A">
      <w:pPr>
        <w:widowControl w:val="0"/>
        <w:autoSpaceDE w:val="0"/>
        <w:autoSpaceDN w:val="0"/>
        <w:adjustRightInd w:val="0"/>
        <w:ind w:left="1416"/>
        <w:rPr>
          <w:rFonts w:ascii="Tms Rmn" w:hAnsi="Tms Rmn" w:cs="Tms Rmn"/>
          <w:sz w:val="36"/>
          <w:szCs w:val="36"/>
        </w:rPr>
      </w:pPr>
      <w:r>
        <w:rPr>
          <w:rFonts w:ascii="Tms Rmn" w:hAnsi="Tms Rmn" w:cs="Tms Rmn"/>
          <w:b/>
          <w:bCs/>
          <w:color w:val="000000"/>
          <w:sz w:val="32"/>
          <w:szCs w:val="32"/>
        </w:rPr>
        <w:t xml:space="preserve">      </w:t>
      </w:r>
      <w:r w:rsidR="006E27BB" w:rsidRPr="00F97CBF">
        <w:rPr>
          <w:rFonts w:ascii="Tms Rmn" w:hAnsi="Tms Rmn" w:cs="Tms Rmn"/>
          <w:b/>
          <w:bCs/>
          <w:color w:val="000000"/>
          <w:sz w:val="36"/>
          <w:szCs w:val="36"/>
        </w:rPr>
        <w:t>ESTADO DE SANTA CATARINA</w:t>
      </w:r>
    </w:p>
    <w:p w:rsidR="006E27BB" w:rsidRDefault="006E27BB">
      <w:pPr>
        <w:widowControl w:val="0"/>
        <w:autoSpaceDE w:val="0"/>
        <w:autoSpaceDN w:val="0"/>
        <w:adjustRightInd w:val="0"/>
        <w:jc w:val="center"/>
        <w:rPr>
          <w:rFonts w:ascii="Tms Rmn" w:hAnsi="Tms Rmn" w:cs="Tms Rmn"/>
          <w:b/>
          <w:bCs/>
          <w:color w:val="000000"/>
          <w:sz w:val="36"/>
          <w:szCs w:val="36"/>
        </w:rPr>
      </w:pPr>
      <w:r w:rsidRPr="00F97CBF">
        <w:rPr>
          <w:rFonts w:ascii="Tms Rmn" w:hAnsi="Tms Rmn" w:cs="Tms Rmn"/>
          <w:b/>
          <w:bCs/>
          <w:color w:val="000000"/>
          <w:sz w:val="36"/>
          <w:szCs w:val="36"/>
        </w:rPr>
        <w:t>MUNICÍPIO DE OTACÍLIO COSTA</w:t>
      </w:r>
    </w:p>
    <w:p w:rsidR="00061AFE" w:rsidRPr="00F97CBF" w:rsidRDefault="00061AFE">
      <w:pPr>
        <w:widowControl w:val="0"/>
        <w:autoSpaceDE w:val="0"/>
        <w:autoSpaceDN w:val="0"/>
        <w:adjustRightInd w:val="0"/>
        <w:jc w:val="center"/>
        <w:rPr>
          <w:rFonts w:ascii="Tms Rmn" w:hAnsi="Tms Rmn" w:cs="Tms Rmn"/>
          <w:sz w:val="36"/>
          <w:szCs w:val="36"/>
        </w:rPr>
      </w:pPr>
      <w:r>
        <w:rPr>
          <w:rFonts w:ascii="Tms Rmn" w:hAnsi="Tms Rmn" w:cs="Tms Rmn"/>
          <w:b/>
          <w:bCs/>
          <w:color w:val="000000"/>
          <w:sz w:val="36"/>
          <w:szCs w:val="36"/>
        </w:rPr>
        <w:t>FUNDO MUNICIPAL DE SAÚDE</w:t>
      </w:r>
    </w:p>
    <w:p w:rsidR="006E27BB" w:rsidRPr="00BD6F5E" w:rsidRDefault="000E01A8" w:rsidP="000E01A8">
      <w:pPr>
        <w:pStyle w:val="Ttulo1"/>
        <w:rPr>
          <w:sz w:val="32"/>
          <w:szCs w:val="32"/>
        </w:rPr>
      </w:pPr>
      <w:r>
        <w:rPr>
          <w:rFonts w:ascii="Tms Rmn" w:hAnsi="Tms Rmn" w:cs="Tms Rmn"/>
          <w:color w:val="000000"/>
          <w:sz w:val="28"/>
          <w:szCs w:val="28"/>
        </w:rPr>
        <w:t xml:space="preserve">               </w:t>
      </w:r>
      <w:r w:rsidR="006E27BB" w:rsidRPr="00BD6F5E">
        <w:rPr>
          <w:sz w:val="32"/>
          <w:szCs w:val="32"/>
        </w:rPr>
        <w:t>E</w:t>
      </w:r>
      <w:r w:rsidR="00223A89" w:rsidRPr="00BD6F5E">
        <w:rPr>
          <w:sz w:val="32"/>
          <w:szCs w:val="32"/>
        </w:rPr>
        <w:t xml:space="preserve">DITAL DO PREGÃO PRESENCIAL Nº </w:t>
      </w:r>
      <w:r w:rsidR="00061AFE">
        <w:rPr>
          <w:sz w:val="32"/>
          <w:szCs w:val="32"/>
        </w:rPr>
        <w:t>014</w:t>
      </w:r>
      <w:r w:rsidR="003B2BF6" w:rsidRPr="00BD6F5E">
        <w:rPr>
          <w:sz w:val="32"/>
          <w:szCs w:val="32"/>
        </w:rPr>
        <w:t>/</w:t>
      </w:r>
      <w:r w:rsidR="00AB6A48">
        <w:rPr>
          <w:sz w:val="32"/>
          <w:szCs w:val="32"/>
        </w:rPr>
        <w:t>2019</w:t>
      </w:r>
      <w:r w:rsidR="006E27BB" w:rsidRPr="00BD6F5E">
        <w:rPr>
          <w:sz w:val="32"/>
          <w:szCs w:val="32"/>
        </w:rPr>
        <w:t>.</w:t>
      </w:r>
    </w:p>
    <w:p w:rsidR="00CE39DB" w:rsidRDefault="00AC0EA6" w:rsidP="00AC0EA6">
      <w:pPr>
        <w:jc w:val="center"/>
      </w:pPr>
      <w:r>
        <w:t xml:space="preserve">(Processo de Licitação n.º </w:t>
      </w:r>
      <w:r w:rsidR="00061AFE">
        <w:t>018</w:t>
      </w:r>
      <w:r w:rsidR="00A35857">
        <w:t>/</w:t>
      </w:r>
      <w:r w:rsidR="00AB6A48">
        <w:t>2019</w:t>
      </w:r>
      <w:r>
        <w:t>)</w:t>
      </w:r>
    </w:p>
    <w:p w:rsidR="00AC0EA6" w:rsidRDefault="00AC0EA6" w:rsidP="00AC0EA6">
      <w:pPr>
        <w:jc w:val="center"/>
      </w:pPr>
      <w:r>
        <w:t>(Proces</w:t>
      </w:r>
      <w:r w:rsidR="00A35857">
        <w:t xml:space="preserve">so Administrativo n.º </w:t>
      </w:r>
      <w:r w:rsidR="00061AFE">
        <w:t>018</w:t>
      </w:r>
      <w:r w:rsidR="00A35857">
        <w:t>/</w:t>
      </w:r>
      <w:r w:rsidR="00AB6A48">
        <w:t>2019</w:t>
      </w:r>
      <w:r>
        <w:t>)</w:t>
      </w:r>
    </w:p>
    <w:p w:rsidR="00CE39DB" w:rsidRDefault="00CE39DB" w:rsidP="00CE39DB"/>
    <w:p w:rsidR="009520F0" w:rsidRPr="00CE39DB" w:rsidRDefault="009520F0" w:rsidP="00CE39DB"/>
    <w:p w:rsidR="00CE39DB" w:rsidRPr="00E2339B" w:rsidRDefault="00061AFE" w:rsidP="00CE39DB">
      <w:pPr>
        <w:widowControl w:val="0"/>
        <w:autoSpaceDE w:val="0"/>
        <w:autoSpaceDN w:val="0"/>
        <w:adjustRightInd w:val="0"/>
        <w:jc w:val="both"/>
        <w:rPr>
          <w:sz w:val="22"/>
          <w:szCs w:val="22"/>
        </w:rPr>
      </w:pPr>
      <w:r>
        <w:rPr>
          <w:color w:val="000000"/>
          <w:sz w:val="22"/>
          <w:szCs w:val="22"/>
        </w:rPr>
        <w:t>O FUNDO MUNICIPAL DE SAÚDE DE OTACILIO COSTA</w:t>
      </w:r>
      <w:r w:rsidR="00DD7F66" w:rsidRPr="00E2339B">
        <w:rPr>
          <w:color w:val="000000"/>
          <w:sz w:val="22"/>
          <w:szCs w:val="22"/>
        </w:rPr>
        <w:t>/SC</w:t>
      </w:r>
      <w:r w:rsidR="00CE39DB" w:rsidRPr="00E2339B">
        <w:rPr>
          <w:color w:val="000000"/>
          <w:sz w:val="22"/>
          <w:szCs w:val="22"/>
        </w:rPr>
        <w:t>, pessoa jurídica de direito público interno, inscrito no CNPJ/MF sob n</w:t>
      </w:r>
      <w:r w:rsidR="00A35857">
        <w:rPr>
          <w:color w:val="000000"/>
          <w:sz w:val="22"/>
          <w:szCs w:val="22"/>
        </w:rPr>
        <w:t>.</w:t>
      </w:r>
      <w:r w:rsidR="00CE39DB" w:rsidRPr="00E2339B">
        <w:rPr>
          <w:color w:val="000000"/>
          <w:sz w:val="22"/>
          <w:szCs w:val="22"/>
        </w:rPr>
        <w:t xml:space="preserve">º </w:t>
      </w:r>
      <w:r>
        <w:rPr>
          <w:color w:val="000000"/>
          <w:sz w:val="22"/>
          <w:szCs w:val="22"/>
        </w:rPr>
        <w:t>10.453.103/0001-07</w:t>
      </w:r>
      <w:r w:rsidR="00CE39DB" w:rsidRPr="00E2339B">
        <w:rPr>
          <w:color w:val="000000"/>
          <w:sz w:val="22"/>
          <w:szCs w:val="22"/>
        </w:rPr>
        <w:t xml:space="preserve">, representado pelo </w:t>
      </w:r>
      <w:r>
        <w:rPr>
          <w:color w:val="000000"/>
          <w:sz w:val="22"/>
          <w:szCs w:val="22"/>
        </w:rPr>
        <w:t>Secretário</w:t>
      </w:r>
      <w:r w:rsidR="00DD7F66" w:rsidRPr="00E2339B">
        <w:rPr>
          <w:color w:val="000000"/>
          <w:sz w:val="22"/>
          <w:szCs w:val="22"/>
        </w:rPr>
        <w:t xml:space="preserve"> Municipal</w:t>
      </w:r>
      <w:r>
        <w:rPr>
          <w:color w:val="000000"/>
          <w:sz w:val="22"/>
          <w:szCs w:val="22"/>
        </w:rPr>
        <w:t xml:space="preserve"> de Saúde,</w:t>
      </w:r>
      <w:proofErr w:type="gramStart"/>
      <w:r>
        <w:rPr>
          <w:color w:val="000000"/>
          <w:sz w:val="22"/>
          <w:szCs w:val="22"/>
        </w:rPr>
        <w:t xml:space="preserve"> </w:t>
      </w:r>
      <w:r w:rsidR="00DD7F66" w:rsidRPr="00E2339B">
        <w:rPr>
          <w:color w:val="000000"/>
          <w:sz w:val="22"/>
          <w:szCs w:val="22"/>
        </w:rPr>
        <w:t xml:space="preserve"> </w:t>
      </w:r>
      <w:proofErr w:type="gramEnd"/>
      <w:r w:rsidR="00DD7F66" w:rsidRPr="00E2339B">
        <w:rPr>
          <w:color w:val="000000"/>
          <w:sz w:val="22"/>
          <w:szCs w:val="22"/>
        </w:rPr>
        <w:t xml:space="preserve">Sr. </w:t>
      </w:r>
      <w:r>
        <w:rPr>
          <w:b/>
          <w:color w:val="000000"/>
          <w:sz w:val="22"/>
          <w:szCs w:val="22"/>
        </w:rPr>
        <w:t>Luiz Fernando Oliveira de Souza</w:t>
      </w:r>
      <w:r w:rsidR="00DD7F66" w:rsidRPr="00E2339B">
        <w:rPr>
          <w:b/>
          <w:color w:val="000000"/>
          <w:sz w:val="22"/>
          <w:szCs w:val="22"/>
        </w:rPr>
        <w:t>,</w:t>
      </w:r>
      <w:r w:rsidR="003B2BF6" w:rsidRPr="00E2339B">
        <w:rPr>
          <w:color w:val="000000"/>
          <w:sz w:val="22"/>
          <w:szCs w:val="22"/>
        </w:rPr>
        <w:t xml:space="preserve"> </w:t>
      </w:r>
      <w:r w:rsidR="00CE39DB" w:rsidRPr="00E2339B">
        <w:rPr>
          <w:color w:val="000000"/>
          <w:sz w:val="22"/>
          <w:szCs w:val="22"/>
        </w:rPr>
        <w:t>por meio do</w:t>
      </w:r>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PREGÃO PRESENCIAL visando </w:t>
      </w:r>
      <w:r w:rsidR="00812A85">
        <w:rPr>
          <w:b/>
          <w:sz w:val="22"/>
          <w:szCs w:val="22"/>
        </w:rPr>
        <w:t xml:space="preserve">CONTRATAÇÃO DE EMPRESA ESPECIALIZADA, </w:t>
      </w:r>
      <w:r w:rsidR="001C76DE">
        <w:rPr>
          <w:b/>
          <w:sz w:val="22"/>
          <w:szCs w:val="22"/>
        </w:rPr>
        <w:t>NA EXECUÇÃO/ADAPTAÇÃO DE NORMAS DE ACESSIBILIDADE DAS UBS MUNICIPAIS</w:t>
      </w:r>
      <w:r w:rsidR="00E466FA">
        <w:rPr>
          <w:sz w:val="22"/>
          <w:szCs w:val="22"/>
        </w:rPr>
        <w:t xml:space="preserve">, </w:t>
      </w:r>
      <w:r w:rsidR="004D12E2">
        <w:rPr>
          <w:sz w:val="22"/>
          <w:szCs w:val="22"/>
        </w:rPr>
        <w:t xml:space="preserve">a serem </w:t>
      </w:r>
      <w:r w:rsidR="001C76DE">
        <w:rPr>
          <w:sz w:val="22"/>
          <w:szCs w:val="22"/>
        </w:rPr>
        <w:t>feitos</w:t>
      </w:r>
      <w:r w:rsidR="004D12E2">
        <w:rPr>
          <w:sz w:val="22"/>
          <w:szCs w:val="22"/>
        </w:rPr>
        <w:t xml:space="preserve"> </w:t>
      </w:r>
      <w:r w:rsidR="00E2339B" w:rsidRPr="00E2339B">
        <w:rPr>
          <w:color w:val="000000"/>
          <w:sz w:val="22"/>
          <w:szCs w:val="22"/>
        </w:rPr>
        <w:t xml:space="preserve">conforme especificações/características mínimas, constantes no </w:t>
      </w:r>
      <w:r w:rsidR="00E466FA">
        <w:rPr>
          <w:color w:val="000000"/>
          <w:sz w:val="22"/>
          <w:szCs w:val="22"/>
        </w:rPr>
        <w:t>Proce</w:t>
      </w:r>
      <w:r w:rsidR="00F97CBF">
        <w:rPr>
          <w:color w:val="000000"/>
          <w:sz w:val="22"/>
          <w:szCs w:val="22"/>
        </w:rPr>
        <w:t>s</w:t>
      </w:r>
      <w:r w:rsidR="00E466FA">
        <w:rPr>
          <w:color w:val="000000"/>
          <w:sz w:val="22"/>
          <w:szCs w:val="22"/>
        </w:rPr>
        <w:t>so Licitatório</w:t>
      </w:r>
      <w:r w:rsidR="004D12E2">
        <w:rPr>
          <w:color w:val="000000"/>
          <w:sz w:val="22"/>
          <w:szCs w:val="22"/>
        </w:rPr>
        <w:t>, projeto</w:t>
      </w:r>
      <w:r w:rsidR="001C76DE">
        <w:rPr>
          <w:color w:val="000000"/>
          <w:sz w:val="22"/>
          <w:szCs w:val="22"/>
        </w:rPr>
        <w:t>/memoriais descritivos</w:t>
      </w:r>
      <w:r w:rsidR="00E466FA">
        <w:rPr>
          <w:color w:val="000000"/>
          <w:sz w:val="22"/>
          <w:szCs w:val="22"/>
        </w:rPr>
        <w:t xml:space="preserve"> e </w:t>
      </w:r>
      <w:r w:rsidR="00E2339B" w:rsidRPr="00E2339B">
        <w:rPr>
          <w:sz w:val="22"/>
          <w:szCs w:val="22"/>
        </w:rPr>
        <w:t>Anexo II parte</w:t>
      </w:r>
      <w:r w:rsidR="00E466FA">
        <w:rPr>
          <w:sz w:val="22"/>
          <w:szCs w:val="22"/>
        </w:rPr>
        <w:t>s</w:t>
      </w:r>
      <w:r w:rsidR="00E2339B" w:rsidRPr="00E2339B">
        <w:rPr>
          <w:sz w:val="22"/>
          <w:szCs w:val="22"/>
        </w:rPr>
        <w:t xml:space="preserve"> integrante</w:t>
      </w:r>
      <w:r w:rsidR="00E466FA">
        <w:rPr>
          <w:sz w:val="22"/>
          <w:szCs w:val="22"/>
        </w:rPr>
        <w:t>s</w:t>
      </w:r>
      <w:r w:rsidR="00E2339B" w:rsidRPr="00E2339B">
        <w:rPr>
          <w:sz w:val="22"/>
          <w:szCs w:val="22"/>
        </w:rPr>
        <w:t xml:space="preserve"> do presente Edital,</w:t>
      </w:r>
      <w:r w:rsidR="00C7585A" w:rsidRPr="00E2339B">
        <w:rPr>
          <w:color w:val="000000"/>
          <w:sz w:val="22"/>
          <w:szCs w:val="22"/>
        </w:rPr>
        <w:t xml:space="preserve"> para o </w:t>
      </w:r>
      <w:r w:rsidR="00A35857">
        <w:rPr>
          <w:color w:val="000000"/>
          <w:sz w:val="22"/>
          <w:szCs w:val="22"/>
        </w:rPr>
        <w:t>ano/</w:t>
      </w:r>
      <w:r w:rsidR="00C7585A" w:rsidRPr="00E2339B">
        <w:rPr>
          <w:color w:val="000000"/>
          <w:sz w:val="22"/>
          <w:szCs w:val="22"/>
        </w:rPr>
        <w:t xml:space="preserve">exercício de </w:t>
      </w:r>
      <w:r w:rsidR="00AB6A48">
        <w:rPr>
          <w:color w:val="000000"/>
          <w:sz w:val="22"/>
          <w:szCs w:val="22"/>
        </w:rPr>
        <w:t>2019</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B6213D">
        <w:rPr>
          <w:b/>
          <w:bCs/>
          <w:color w:val="000000"/>
          <w:sz w:val="22"/>
          <w:szCs w:val="22"/>
        </w:rPr>
        <w:t xml:space="preserve">mento será feito </w:t>
      </w:r>
      <w:r w:rsidR="00DC7547">
        <w:rPr>
          <w:b/>
          <w:bCs/>
          <w:color w:val="000000"/>
          <w:sz w:val="22"/>
          <w:szCs w:val="22"/>
        </w:rPr>
        <w:t xml:space="preserve">até </w:t>
      </w:r>
      <w:r w:rsidR="000E01A8">
        <w:rPr>
          <w:b/>
          <w:bCs/>
          <w:color w:val="000000"/>
          <w:sz w:val="22"/>
          <w:szCs w:val="22"/>
        </w:rPr>
        <w:t xml:space="preserve">às </w:t>
      </w:r>
      <w:proofErr w:type="gramStart"/>
      <w:r w:rsidR="00F11F9A">
        <w:rPr>
          <w:b/>
          <w:bCs/>
          <w:color w:val="000000"/>
          <w:sz w:val="22"/>
          <w:szCs w:val="22"/>
        </w:rPr>
        <w:t>14:00</w:t>
      </w:r>
      <w:proofErr w:type="gramEnd"/>
      <w:r w:rsidR="00F11F9A">
        <w:rPr>
          <w:b/>
          <w:bCs/>
          <w:color w:val="000000"/>
          <w:sz w:val="22"/>
          <w:szCs w:val="22"/>
        </w:rPr>
        <w:t xml:space="preserve"> h. do dia 10</w:t>
      </w:r>
      <w:r>
        <w:rPr>
          <w:b/>
          <w:bCs/>
          <w:color w:val="000000"/>
          <w:sz w:val="22"/>
          <w:szCs w:val="22"/>
        </w:rPr>
        <w:t>/07/2019</w:t>
      </w:r>
      <w:r w:rsidR="000E01A8">
        <w:rPr>
          <w:b/>
          <w:bCs/>
          <w:color w:val="000000"/>
          <w:sz w:val="22"/>
          <w:szCs w:val="22"/>
        </w:rPr>
        <w:t>.</w:t>
      </w:r>
      <w:r w:rsidR="00DC7547">
        <w:rPr>
          <w:b/>
          <w:bCs/>
          <w:color w:val="000000"/>
          <w:sz w:val="22"/>
          <w:szCs w:val="22"/>
        </w:rPr>
        <w:t xml:space="preserve"> </w:t>
      </w:r>
      <w:r w:rsidR="00057634" w:rsidRPr="00E2339B">
        <w:rPr>
          <w:b/>
          <w:bCs/>
          <w:color w:val="000000"/>
          <w:sz w:val="22"/>
          <w:szCs w:val="22"/>
        </w:rPr>
        <w:t>Abertura da sessão será às</w:t>
      </w:r>
      <w:r w:rsidR="00B6213D">
        <w:rPr>
          <w:b/>
          <w:bCs/>
          <w:color w:val="000000"/>
          <w:sz w:val="22"/>
          <w:szCs w:val="22"/>
        </w:rPr>
        <w:t xml:space="preserve"> </w:t>
      </w:r>
      <w:proofErr w:type="gramStart"/>
      <w:r>
        <w:rPr>
          <w:b/>
          <w:bCs/>
          <w:color w:val="000000"/>
          <w:sz w:val="22"/>
          <w:szCs w:val="22"/>
        </w:rPr>
        <w:t>14:15</w:t>
      </w:r>
      <w:proofErr w:type="gramEnd"/>
      <w:r>
        <w:rPr>
          <w:b/>
          <w:bCs/>
          <w:color w:val="000000"/>
          <w:sz w:val="22"/>
          <w:szCs w:val="22"/>
        </w:rPr>
        <w:t xml:space="preserve"> h.</w:t>
      </w:r>
      <w:r w:rsidR="00463894">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MENOR PREÇO</w:t>
      </w:r>
      <w:r w:rsidR="00B6213D">
        <w:rPr>
          <w:color w:val="000000"/>
          <w:sz w:val="22"/>
          <w:szCs w:val="22"/>
        </w:rPr>
        <w:t xml:space="preserve"> </w:t>
      </w:r>
      <w:r>
        <w:rPr>
          <w:color w:val="000000"/>
          <w:sz w:val="22"/>
          <w:szCs w:val="22"/>
        </w:rPr>
        <w:t>GLOBAL</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9520F0"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0E01A8" w:rsidRDefault="006E27BB">
      <w:pPr>
        <w:widowControl w:val="0"/>
        <w:autoSpaceDE w:val="0"/>
        <w:autoSpaceDN w:val="0"/>
        <w:adjustRightInd w:val="0"/>
        <w:jc w:val="both"/>
        <w:rPr>
          <w:color w:val="000000"/>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812A85" w:rsidRPr="00812A85" w:rsidRDefault="006E27BB" w:rsidP="006C706D">
      <w:pPr>
        <w:pStyle w:val="PargrafodaLista"/>
        <w:numPr>
          <w:ilvl w:val="1"/>
          <w:numId w:val="3"/>
        </w:numPr>
        <w:ind w:right="-66"/>
        <w:jc w:val="both"/>
        <w:rPr>
          <w:b/>
          <w:sz w:val="22"/>
          <w:szCs w:val="22"/>
        </w:rPr>
      </w:pPr>
      <w:r w:rsidRPr="006C706D">
        <w:rPr>
          <w:sz w:val="22"/>
          <w:szCs w:val="22"/>
        </w:rPr>
        <w:t>– A presente licitação tem por objeto</w:t>
      </w:r>
      <w:r w:rsidR="00E2339B" w:rsidRPr="006C706D">
        <w:rPr>
          <w:sz w:val="22"/>
          <w:szCs w:val="22"/>
        </w:rPr>
        <w:t xml:space="preserve"> </w:t>
      </w:r>
      <w:r w:rsidR="001C76DE">
        <w:rPr>
          <w:b/>
          <w:sz w:val="22"/>
          <w:szCs w:val="22"/>
        </w:rPr>
        <w:t>CONTRATAÇÃO DE EMPRESA ESPECIALIZADA, NA EXECUÇÃO/ADAPTAÇÃO DE NORMAS DE ACESSIBILIDADE DAS UBS MUNICIPAIS</w:t>
      </w:r>
      <w:r w:rsidR="00E2339B" w:rsidRPr="006C706D">
        <w:rPr>
          <w:color w:val="000000"/>
          <w:sz w:val="22"/>
          <w:szCs w:val="22"/>
        </w:rPr>
        <w:t>,</w:t>
      </w:r>
      <w:r w:rsidR="008858D4" w:rsidRPr="006C706D">
        <w:rPr>
          <w:color w:val="000000"/>
          <w:sz w:val="22"/>
          <w:szCs w:val="22"/>
        </w:rPr>
        <w:t xml:space="preserve"> </w:t>
      </w:r>
      <w:r w:rsidR="00E466FA" w:rsidRPr="006C706D">
        <w:rPr>
          <w:color w:val="000000"/>
          <w:sz w:val="22"/>
          <w:szCs w:val="22"/>
        </w:rPr>
        <w:t>que deverão ser fornecidos/entregues</w:t>
      </w:r>
      <w:r w:rsidR="000E01A8">
        <w:rPr>
          <w:color w:val="000000"/>
          <w:sz w:val="22"/>
          <w:szCs w:val="22"/>
        </w:rPr>
        <w:t xml:space="preserve"> e colocados</w:t>
      </w:r>
      <w:r w:rsidR="00E466FA" w:rsidRPr="006C706D">
        <w:rPr>
          <w:color w:val="000000"/>
          <w:sz w:val="22"/>
          <w:szCs w:val="22"/>
        </w:rPr>
        <w:t xml:space="preserve"> </w:t>
      </w:r>
      <w:r w:rsidR="00057634" w:rsidRPr="006C706D">
        <w:rPr>
          <w:b/>
          <w:color w:val="000000"/>
          <w:sz w:val="22"/>
          <w:szCs w:val="22"/>
        </w:rPr>
        <w:t>d</w:t>
      </w:r>
      <w:r w:rsidRPr="006C706D">
        <w:rPr>
          <w:b/>
          <w:sz w:val="22"/>
          <w:szCs w:val="22"/>
        </w:rPr>
        <w:t xml:space="preserve">e acordo com as especificações do </w:t>
      </w:r>
      <w:r w:rsidR="00E466FA" w:rsidRPr="006C706D">
        <w:rPr>
          <w:b/>
          <w:sz w:val="22"/>
          <w:szCs w:val="22"/>
        </w:rPr>
        <w:t>Processo Licitatório</w:t>
      </w:r>
      <w:r w:rsidR="004D12E2">
        <w:rPr>
          <w:b/>
          <w:sz w:val="22"/>
          <w:szCs w:val="22"/>
        </w:rPr>
        <w:t>, projeto</w:t>
      </w:r>
      <w:r w:rsidR="001C76DE">
        <w:rPr>
          <w:b/>
          <w:sz w:val="22"/>
          <w:szCs w:val="22"/>
        </w:rPr>
        <w:t>/memorial descritivo</w:t>
      </w:r>
      <w:r w:rsidR="00E466FA" w:rsidRPr="006C706D">
        <w:rPr>
          <w:b/>
          <w:sz w:val="22"/>
          <w:szCs w:val="22"/>
        </w:rPr>
        <w:t xml:space="preserve"> e seu </w:t>
      </w:r>
      <w:r w:rsidRPr="006C706D">
        <w:rPr>
          <w:b/>
          <w:sz w:val="22"/>
          <w:szCs w:val="22"/>
        </w:rPr>
        <w:t xml:space="preserve">Anexo II, </w:t>
      </w:r>
      <w:r w:rsidR="00E2339B" w:rsidRPr="006C706D">
        <w:rPr>
          <w:b/>
          <w:sz w:val="22"/>
          <w:szCs w:val="22"/>
        </w:rPr>
        <w:t>parte</w:t>
      </w:r>
      <w:r w:rsidR="00E466FA" w:rsidRPr="006C706D">
        <w:rPr>
          <w:b/>
          <w:sz w:val="22"/>
          <w:szCs w:val="22"/>
        </w:rPr>
        <w:t>s</w:t>
      </w:r>
      <w:r w:rsidR="00E2339B" w:rsidRPr="006C706D">
        <w:rPr>
          <w:b/>
          <w:sz w:val="22"/>
          <w:szCs w:val="22"/>
        </w:rPr>
        <w:t xml:space="preserve"> integrante</w:t>
      </w:r>
      <w:r w:rsidR="00E466FA" w:rsidRPr="006C706D">
        <w:rPr>
          <w:b/>
          <w:sz w:val="22"/>
          <w:szCs w:val="22"/>
        </w:rPr>
        <w:t>s</w:t>
      </w:r>
      <w:r w:rsidR="00E2339B" w:rsidRPr="006C706D">
        <w:rPr>
          <w:b/>
          <w:sz w:val="22"/>
          <w:szCs w:val="22"/>
        </w:rPr>
        <w:t xml:space="preserve"> deste Edital, </w:t>
      </w:r>
      <w:r w:rsidR="00E2339B" w:rsidRPr="006C706D">
        <w:rPr>
          <w:color w:val="000000"/>
          <w:sz w:val="22"/>
          <w:szCs w:val="22"/>
        </w:rPr>
        <w:t xml:space="preserve">para o </w:t>
      </w:r>
      <w:r w:rsidR="00DA0A3A" w:rsidRPr="006C706D">
        <w:rPr>
          <w:color w:val="000000"/>
          <w:sz w:val="22"/>
          <w:szCs w:val="22"/>
        </w:rPr>
        <w:t>ano/</w:t>
      </w:r>
      <w:r w:rsidR="00E466FA" w:rsidRPr="006C706D">
        <w:rPr>
          <w:color w:val="000000"/>
          <w:sz w:val="22"/>
          <w:szCs w:val="22"/>
        </w:rPr>
        <w:t xml:space="preserve">exercício de </w:t>
      </w:r>
      <w:r w:rsidR="00AB6A48">
        <w:rPr>
          <w:color w:val="000000"/>
          <w:sz w:val="22"/>
          <w:szCs w:val="22"/>
        </w:rPr>
        <w:t>2019</w:t>
      </w:r>
      <w:r w:rsidR="00E2339B" w:rsidRPr="006C706D">
        <w:rPr>
          <w:color w:val="000000"/>
          <w:sz w:val="22"/>
          <w:szCs w:val="22"/>
        </w:rPr>
        <w:t>.</w:t>
      </w:r>
    </w:p>
    <w:p w:rsidR="00812A85" w:rsidRPr="00812A85" w:rsidRDefault="00812A85" w:rsidP="00812A85">
      <w:pPr>
        <w:ind w:right="-66"/>
        <w:jc w:val="both"/>
        <w:rPr>
          <w:b/>
          <w:sz w:val="22"/>
          <w:szCs w:val="22"/>
        </w:rPr>
      </w:pPr>
    </w:p>
    <w:p w:rsidR="006E27BB" w:rsidRPr="00C27C9B" w:rsidRDefault="00812A85" w:rsidP="006C706D">
      <w:pPr>
        <w:pStyle w:val="PargrafodaLista"/>
        <w:numPr>
          <w:ilvl w:val="1"/>
          <w:numId w:val="3"/>
        </w:numPr>
        <w:ind w:right="-66"/>
        <w:jc w:val="both"/>
        <w:rPr>
          <w:b/>
          <w:sz w:val="22"/>
          <w:szCs w:val="22"/>
        </w:rPr>
      </w:pPr>
      <w:r>
        <w:rPr>
          <w:color w:val="000000"/>
          <w:sz w:val="22"/>
          <w:szCs w:val="22"/>
        </w:rPr>
        <w:t xml:space="preserve"> - </w:t>
      </w:r>
      <w:r w:rsidR="00C27C9B">
        <w:rPr>
          <w:color w:val="000000"/>
          <w:sz w:val="22"/>
          <w:szCs w:val="22"/>
        </w:rPr>
        <w:t>O prazo máximo de execução dos trabalhos será de 06(seis) meses, ou seja, neste prazo, deverão ser finalizadas as obras/serviços de adequação da acessibilidade.</w:t>
      </w:r>
    </w:p>
    <w:p w:rsidR="00C27C9B" w:rsidRPr="00C27C9B" w:rsidRDefault="00C27C9B" w:rsidP="00C27C9B">
      <w:pPr>
        <w:pStyle w:val="PargrafodaLista"/>
        <w:rPr>
          <w:b/>
          <w:sz w:val="22"/>
          <w:szCs w:val="22"/>
        </w:rPr>
      </w:pPr>
    </w:p>
    <w:p w:rsidR="00C27C9B" w:rsidRPr="00C27C9B" w:rsidRDefault="00C27C9B" w:rsidP="00C27C9B">
      <w:pPr>
        <w:pStyle w:val="PargrafodaLista"/>
        <w:numPr>
          <w:ilvl w:val="1"/>
          <w:numId w:val="3"/>
        </w:numPr>
        <w:tabs>
          <w:tab w:val="num" w:pos="0"/>
        </w:tabs>
        <w:spacing w:before="120" w:after="120"/>
        <w:ind w:left="0" w:right="-66" w:firstLine="0"/>
        <w:jc w:val="both"/>
      </w:pPr>
      <w:r w:rsidRPr="00C27C9B">
        <w:rPr>
          <w:b/>
          <w:sz w:val="22"/>
          <w:szCs w:val="22"/>
        </w:rPr>
        <w:t xml:space="preserve">- </w:t>
      </w:r>
      <w:r w:rsidRPr="00C27C9B">
        <w:rPr>
          <w:szCs w:val="22"/>
        </w:rPr>
        <w:t xml:space="preserve">Quanto aos materiais, </w:t>
      </w:r>
      <w:proofErr w:type="gramStart"/>
      <w:r w:rsidRPr="00C27C9B">
        <w:rPr>
          <w:szCs w:val="22"/>
        </w:rPr>
        <w:t>a</w:t>
      </w:r>
      <w:proofErr w:type="gramEnd"/>
      <w:r w:rsidRPr="00C27C9B">
        <w:rPr>
          <w:szCs w:val="22"/>
        </w:rPr>
        <w:t xml:space="preserve"> empresa vencedora do certame deverá fazer a programação junto ao Engenheiro fiscal, visando atestar a qualidade does mesmos. Tal documento de programação é obrigatório para os desembolsos financeiros.</w:t>
      </w:r>
    </w:p>
    <w:p w:rsidR="00C27C9B" w:rsidRDefault="00C27C9B" w:rsidP="00C27C9B">
      <w:pPr>
        <w:pStyle w:val="PargrafodaLista"/>
        <w:tabs>
          <w:tab w:val="num" w:pos="0"/>
        </w:tabs>
        <w:spacing w:before="120" w:after="120"/>
        <w:ind w:left="0" w:right="-66"/>
        <w:jc w:val="both"/>
      </w:pPr>
    </w:p>
    <w:p w:rsidR="00C27C9B" w:rsidRPr="004C2941" w:rsidRDefault="00C27C9B" w:rsidP="00C27C9B">
      <w:pPr>
        <w:pStyle w:val="PargrafodaLista"/>
        <w:numPr>
          <w:ilvl w:val="1"/>
          <w:numId w:val="3"/>
        </w:numPr>
        <w:tabs>
          <w:tab w:val="num" w:pos="0"/>
        </w:tabs>
        <w:spacing w:before="120" w:after="120"/>
        <w:ind w:right="-66"/>
        <w:jc w:val="both"/>
      </w:pPr>
      <w:r w:rsidRPr="00C27C9B">
        <w:rPr>
          <w:szCs w:val="22"/>
        </w:rPr>
        <w:t>– Para os desembolsos financeiros</w:t>
      </w:r>
      <w:r>
        <w:rPr>
          <w:szCs w:val="22"/>
        </w:rPr>
        <w:t xml:space="preserve"> (primeiro e seguintes)</w:t>
      </w:r>
      <w:r w:rsidRPr="00C27C9B">
        <w:rPr>
          <w:szCs w:val="22"/>
        </w:rPr>
        <w:t>, após autorização da obra e durante a mesma, deverão ser apresentados os seguintes documentos:</w:t>
      </w:r>
    </w:p>
    <w:p w:rsidR="00C27C9B" w:rsidRDefault="00C27C9B" w:rsidP="00C27C9B">
      <w:pPr>
        <w:spacing w:before="120" w:after="120"/>
        <w:jc w:val="both"/>
        <w:rPr>
          <w:szCs w:val="22"/>
        </w:rPr>
      </w:pPr>
      <w:r>
        <w:rPr>
          <w:szCs w:val="22"/>
        </w:rPr>
        <w:t>- Ofício de solicitação de recursos assinado pelo representante legal da empresa;</w:t>
      </w:r>
    </w:p>
    <w:p w:rsidR="00C27C9B" w:rsidRDefault="00C27C9B" w:rsidP="00C27C9B">
      <w:pPr>
        <w:spacing w:before="120" w:after="120"/>
        <w:jc w:val="both"/>
        <w:rPr>
          <w:szCs w:val="22"/>
        </w:rPr>
      </w:pPr>
      <w:r>
        <w:rPr>
          <w:szCs w:val="22"/>
        </w:rPr>
        <w:t>- Boletim de medição e resumo da mesma, assinados pelo Engenheiro e Rep. Legal da empresa;</w:t>
      </w:r>
    </w:p>
    <w:p w:rsidR="00C27C9B" w:rsidRDefault="00C27C9B" w:rsidP="00C27C9B">
      <w:pPr>
        <w:spacing w:before="120" w:after="120"/>
        <w:jc w:val="both"/>
        <w:rPr>
          <w:szCs w:val="22"/>
        </w:rPr>
      </w:pPr>
      <w:r>
        <w:rPr>
          <w:szCs w:val="22"/>
        </w:rPr>
        <w:t xml:space="preserve">- Diário de obra de execução assinado pelos engenheiros indicados nas </w:t>
      </w:r>
      <w:proofErr w:type="spellStart"/>
      <w:r>
        <w:rPr>
          <w:szCs w:val="22"/>
        </w:rPr>
        <w:t>ART’s</w:t>
      </w:r>
      <w:proofErr w:type="spellEnd"/>
      <w:r>
        <w:rPr>
          <w:szCs w:val="22"/>
        </w:rPr>
        <w:t xml:space="preserve"> de execução e fiscalização;</w:t>
      </w:r>
    </w:p>
    <w:p w:rsidR="00C27C9B" w:rsidRDefault="00C27C9B" w:rsidP="00C27C9B">
      <w:pPr>
        <w:spacing w:before="120" w:after="120"/>
        <w:jc w:val="both"/>
        <w:rPr>
          <w:szCs w:val="22"/>
        </w:rPr>
      </w:pPr>
      <w:r>
        <w:rPr>
          <w:szCs w:val="22"/>
        </w:rPr>
        <w:t>- Documento com “aceito</w:t>
      </w:r>
      <w:proofErr w:type="gramStart"/>
      <w:r>
        <w:rPr>
          <w:szCs w:val="22"/>
        </w:rPr>
        <w:t>”(</w:t>
      </w:r>
      <w:proofErr w:type="gramEnd"/>
      <w:r>
        <w:rPr>
          <w:szCs w:val="22"/>
        </w:rPr>
        <w:t>assinado) do Engenheiro Fiscal, relativo a entrega e qualidade dos materiais utilizados nesta etapa;</w:t>
      </w:r>
    </w:p>
    <w:p w:rsidR="00C27C9B" w:rsidRDefault="00C27C9B" w:rsidP="00C27C9B">
      <w:pPr>
        <w:spacing w:before="120" w:after="120"/>
        <w:jc w:val="both"/>
        <w:rPr>
          <w:szCs w:val="22"/>
        </w:rPr>
      </w:pPr>
      <w:r>
        <w:rPr>
          <w:szCs w:val="22"/>
        </w:rPr>
        <w:t>- Nota fiscal eletrônica emitida pela empresa vencedora da licitação, após aprovação do Boletim de Medição pelo Eng. Fiscal da obra;</w:t>
      </w:r>
    </w:p>
    <w:p w:rsidR="00C27C9B" w:rsidRDefault="00C27C9B" w:rsidP="00C27C9B">
      <w:pPr>
        <w:spacing w:before="120" w:after="120"/>
        <w:jc w:val="both"/>
        <w:rPr>
          <w:szCs w:val="22"/>
        </w:rPr>
      </w:pPr>
      <w:r>
        <w:rPr>
          <w:szCs w:val="22"/>
        </w:rPr>
        <w:lastRenderedPageBreak/>
        <w:t>- Deverá ser lançado na emissão da nota fiscal de serviços/materiais eletrônica e no corpo desta, seja na descrição de serviços, ou em dados adicionais, o número do contrato, objeto do processo vinculado;</w:t>
      </w:r>
    </w:p>
    <w:p w:rsidR="00C27C9B" w:rsidRDefault="00C27C9B" w:rsidP="00C27C9B">
      <w:pPr>
        <w:spacing w:before="120" w:after="120"/>
        <w:jc w:val="both"/>
        <w:rPr>
          <w:szCs w:val="22"/>
        </w:rPr>
      </w:pPr>
      <w:r>
        <w:rPr>
          <w:szCs w:val="22"/>
        </w:rPr>
        <w:t>- Afixação da placa da obra conforme modelo do BADESC, devendo ser afixada antes do início da obra;</w:t>
      </w:r>
    </w:p>
    <w:p w:rsidR="00C27C9B" w:rsidRDefault="00C27C9B" w:rsidP="00C27C9B">
      <w:pPr>
        <w:spacing w:before="120" w:after="120"/>
        <w:jc w:val="both"/>
        <w:rPr>
          <w:szCs w:val="22"/>
        </w:rPr>
      </w:pPr>
      <w:r>
        <w:rPr>
          <w:szCs w:val="22"/>
        </w:rPr>
        <w:t>- Relatório fotográfico assinado pelo Engenheiro de execução;</w:t>
      </w:r>
    </w:p>
    <w:p w:rsidR="00C27C9B" w:rsidRDefault="00C27C9B" w:rsidP="00C27C9B">
      <w:pPr>
        <w:spacing w:before="120" w:after="120"/>
        <w:jc w:val="both"/>
        <w:rPr>
          <w:szCs w:val="22"/>
        </w:rPr>
      </w:pPr>
      <w:r>
        <w:rPr>
          <w:szCs w:val="22"/>
        </w:rPr>
        <w:t xml:space="preserve">- Outros dados e documentos poderão ser exigidos, conforme o Melhor Interesse Público; </w:t>
      </w:r>
    </w:p>
    <w:p w:rsidR="00E12449" w:rsidRDefault="00E12449" w:rsidP="00C27C9B">
      <w:pPr>
        <w:pStyle w:val="PargrafodaLista"/>
        <w:ind w:left="360" w:right="-66"/>
        <w:jc w:val="both"/>
        <w:rPr>
          <w:sz w:val="22"/>
          <w:szCs w:val="22"/>
        </w:rPr>
      </w:pPr>
    </w:p>
    <w:p w:rsidR="00837A74" w:rsidRDefault="00837A74" w:rsidP="00837A74">
      <w:pPr>
        <w:pStyle w:val="PargrafodaLista"/>
        <w:numPr>
          <w:ilvl w:val="1"/>
          <w:numId w:val="3"/>
        </w:numPr>
        <w:jc w:val="both"/>
        <w:rPr>
          <w:sz w:val="22"/>
          <w:szCs w:val="22"/>
        </w:rPr>
      </w:pPr>
      <w:r>
        <w:rPr>
          <w:sz w:val="22"/>
          <w:szCs w:val="22"/>
        </w:rPr>
        <w:t>– Após o processo licitatório, deverá a empresa apresentar a seguinte documentação:</w:t>
      </w:r>
    </w:p>
    <w:p w:rsidR="00837A74" w:rsidRDefault="00837A74" w:rsidP="00837A74">
      <w:pPr>
        <w:jc w:val="both"/>
        <w:rPr>
          <w:sz w:val="22"/>
          <w:szCs w:val="22"/>
        </w:rPr>
      </w:pPr>
    </w:p>
    <w:p w:rsidR="00837A74" w:rsidRDefault="00837A74" w:rsidP="00837A74">
      <w:pPr>
        <w:ind w:left="360"/>
        <w:jc w:val="both"/>
        <w:rPr>
          <w:sz w:val="22"/>
          <w:szCs w:val="22"/>
        </w:rPr>
      </w:pPr>
      <w:r>
        <w:rPr>
          <w:sz w:val="22"/>
          <w:szCs w:val="22"/>
        </w:rPr>
        <w:t>- Declaração atestando que a empresa vencedora não possui em seu quadro societário, servidor público na ativa, ou empregado de empresa pública ou de sociedade de economia mista, reiterando o anexo III;</w:t>
      </w:r>
    </w:p>
    <w:p w:rsidR="00837A74" w:rsidRDefault="00837A74" w:rsidP="00837A74">
      <w:pPr>
        <w:ind w:left="360"/>
        <w:jc w:val="both"/>
        <w:rPr>
          <w:sz w:val="22"/>
          <w:szCs w:val="22"/>
        </w:rPr>
      </w:pPr>
      <w:r>
        <w:rPr>
          <w:sz w:val="22"/>
          <w:szCs w:val="22"/>
        </w:rPr>
        <w:t>- ART do Projeto/Contrato;</w:t>
      </w:r>
    </w:p>
    <w:p w:rsidR="00C27C9B" w:rsidRDefault="00C27C9B" w:rsidP="00837A74">
      <w:pPr>
        <w:ind w:left="360"/>
        <w:jc w:val="both"/>
        <w:rPr>
          <w:sz w:val="22"/>
          <w:szCs w:val="22"/>
        </w:rPr>
      </w:pPr>
      <w:r>
        <w:rPr>
          <w:sz w:val="22"/>
          <w:szCs w:val="22"/>
        </w:rPr>
        <w:t>- Declaração de cumprimento de todas as exigências da NBR 9050, conforme ANEXOIII;</w:t>
      </w:r>
    </w:p>
    <w:p w:rsidR="00837A74" w:rsidRPr="00837A74" w:rsidRDefault="00837A74" w:rsidP="00837A74">
      <w:pPr>
        <w:ind w:left="360"/>
        <w:jc w:val="both"/>
        <w:rPr>
          <w:sz w:val="22"/>
          <w:szCs w:val="22"/>
        </w:rPr>
      </w:pPr>
      <w:r>
        <w:rPr>
          <w:sz w:val="22"/>
          <w:szCs w:val="22"/>
        </w:rPr>
        <w:t>- Outros documentos poderão ser exigidos;</w:t>
      </w:r>
    </w:p>
    <w:p w:rsidR="00E12449" w:rsidRPr="00E12449" w:rsidRDefault="00E12449" w:rsidP="00E12449">
      <w:pPr>
        <w:ind w:right="-66"/>
        <w:jc w:val="both"/>
        <w:rPr>
          <w:sz w:val="22"/>
          <w:szCs w:val="22"/>
        </w:rPr>
      </w:pPr>
    </w:p>
    <w:p w:rsidR="00FE526F" w:rsidRPr="00FE526F" w:rsidRDefault="00FE526F" w:rsidP="00FE526F">
      <w:pPr>
        <w:ind w:right="-66"/>
        <w:jc w:val="both"/>
        <w:rPr>
          <w:b/>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A35857">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7" w:history="1">
        <w:r w:rsidR="00061AFE" w:rsidRPr="002514BF">
          <w:rPr>
            <w:rStyle w:val="Hyperlink"/>
            <w:sz w:val="22"/>
            <w:szCs w:val="22"/>
          </w:rPr>
          <w:t>licitacao.silvia@otaciliocosta.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8F3C31" w:rsidRDefault="008F3C31">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w:t>
      </w:r>
      <w:r w:rsidR="00E466FA">
        <w:rPr>
          <w:bCs/>
          <w:color w:val="000000"/>
          <w:sz w:val="22"/>
          <w:szCs w:val="22"/>
        </w:rPr>
        <w:t xml:space="preserve"> </w:t>
      </w:r>
      <w:r w:rsidR="00E466FA">
        <w:rPr>
          <w:bCs/>
          <w:color w:val="000000"/>
          <w:sz w:val="22"/>
          <w:szCs w:val="22"/>
        </w:rPr>
        <w:tab/>
      </w:r>
      <w:r w:rsidR="00E466FA">
        <w:rPr>
          <w:b/>
          <w:bCs/>
          <w:color w:val="000000"/>
          <w:sz w:val="22"/>
          <w:szCs w:val="22"/>
        </w:rPr>
        <w:t>SOB PENA DE DESCLASSIFICAÇÃO EM CASO DE OMISSÃO E/OU VALIDADE MENOR,</w:t>
      </w:r>
      <w:r w:rsidRPr="00E2339B">
        <w:rPr>
          <w:bCs/>
          <w:color w:val="000000"/>
          <w:sz w:val="22"/>
          <w:szCs w:val="22"/>
        </w:rPr>
        <w:t xml:space="preserve"> 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ano base de </w:t>
      </w:r>
      <w:r w:rsidR="00AB6A48">
        <w:rPr>
          <w:sz w:val="22"/>
          <w:szCs w:val="22"/>
        </w:rPr>
        <w:t>2019</w:t>
      </w:r>
      <w:r w:rsidR="00463894">
        <w:rPr>
          <w:sz w:val="22"/>
          <w:szCs w:val="22"/>
        </w:rPr>
        <w:t xml:space="preserve">, tendo previsão de encerramento </w:t>
      </w:r>
      <w:r w:rsidR="00C27C9B">
        <w:rPr>
          <w:sz w:val="22"/>
          <w:szCs w:val="22"/>
        </w:rPr>
        <w:t xml:space="preserve">no prazo de </w:t>
      </w:r>
      <w:proofErr w:type="gramStart"/>
      <w:r w:rsidR="00C27C9B">
        <w:rPr>
          <w:sz w:val="22"/>
          <w:szCs w:val="22"/>
        </w:rPr>
        <w:t>06(seis) meses, período</w:t>
      </w:r>
      <w:proofErr w:type="gramEnd"/>
      <w:r w:rsidR="00C27C9B">
        <w:rPr>
          <w:sz w:val="22"/>
          <w:szCs w:val="22"/>
        </w:rPr>
        <w:t xml:space="preserve"> em que as obras deverão ser concluídas</w:t>
      </w:r>
      <w:r w:rsidR="00463894">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3.3 – O prazo para </w:t>
      </w:r>
      <w:r w:rsidR="004D12E2">
        <w:rPr>
          <w:sz w:val="22"/>
          <w:szCs w:val="22"/>
        </w:rPr>
        <w:t xml:space="preserve">o início dos trabalhos do objeto da presente licitação </w:t>
      </w:r>
      <w:r w:rsidR="003E0C40" w:rsidRPr="00E2339B">
        <w:rPr>
          <w:sz w:val="22"/>
          <w:szCs w:val="22"/>
        </w:rPr>
        <w:t>será</w:t>
      </w:r>
      <w:r w:rsidR="00E466FA">
        <w:rPr>
          <w:sz w:val="22"/>
          <w:szCs w:val="22"/>
        </w:rPr>
        <w:t xml:space="preserve"> </w:t>
      </w:r>
      <w:r w:rsidR="004D12E2">
        <w:rPr>
          <w:sz w:val="22"/>
          <w:szCs w:val="22"/>
        </w:rPr>
        <w:t xml:space="preserve">de </w:t>
      </w:r>
      <w:r w:rsidR="00AB6A48">
        <w:rPr>
          <w:sz w:val="22"/>
          <w:szCs w:val="22"/>
        </w:rPr>
        <w:t>05</w:t>
      </w:r>
      <w:r w:rsidR="004D12E2">
        <w:rPr>
          <w:sz w:val="22"/>
          <w:szCs w:val="22"/>
        </w:rPr>
        <w:t>(</w:t>
      </w:r>
      <w:r w:rsidR="00AB6A48">
        <w:rPr>
          <w:sz w:val="22"/>
          <w:szCs w:val="22"/>
        </w:rPr>
        <w:t>cinco</w:t>
      </w:r>
      <w:r w:rsidR="004D12E2">
        <w:rPr>
          <w:sz w:val="22"/>
          <w:szCs w:val="22"/>
        </w:rPr>
        <w:t>) dias,</w:t>
      </w:r>
      <w:r w:rsidRPr="00E2339B">
        <w:rPr>
          <w:sz w:val="22"/>
          <w:szCs w:val="22"/>
        </w:rPr>
        <w:t xml:space="preserve"> a 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expedida pela Secretaria</w:t>
      </w:r>
      <w:r w:rsidR="00AB6A48">
        <w:rPr>
          <w:sz w:val="22"/>
          <w:szCs w:val="22"/>
        </w:rPr>
        <w:t xml:space="preserve"> respectiva</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C27C9B">
        <w:rPr>
          <w:sz w:val="22"/>
          <w:szCs w:val="22"/>
        </w:rPr>
        <w:t>/</w:t>
      </w:r>
      <w:r w:rsidR="00E2339B" w:rsidRPr="00E2339B">
        <w:rPr>
          <w:sz w:val="22"/>
          <w:szCs w:val="22"/>
        </w:rPr>
        <w:t>ser</w:t>
      </w:r>
      <w:r w:rsidR="004D12E2">
        <w:rPr>
          <w:sz w:val="22"/>
          <w:szCs w:val="22"/>
        </w:rPr>
        <w:t>ão</w:t>
      </w:r>
      <w:r w:rsidR="001B3AC2" w:rsidRPr="00E2339B">
        <w:rPr>
          <w:sz w:val="22"/>
          <w:szCs w:val="22"/>
        </w:rPr>
        <w:t xml:space="preserve"> fracionados conforme necessidade</w:t>
      </w:r>
      <w:r w:rsidR="00444E56" w:rsidRPr="00E2339B">
        <w:rPr>
          <w:sz w:val="22"/>
          <w:szCs w:val="22"/>
        </w:rPr>
        <w:t>.</w:t>
      </w:r>
      <w:r w:rsidR="000A2B5E" w:rsidRPr="00E2339B">
        <w:rPr>
          <w:sz w:val="22"/>
          <w:szCs w:val="22"/>
        </w:rPr>
        <w:t xml:space="preserve"> </w:t>
      </w:r>
      <w:r w:rsidR="0075698B">
        <w:rPr>
          <w:sz w:val="22"/>
          <w:szCs w:val="22"/>
        </w:rPr>
        <w:t xml:space="preserve">O prazo máximo de execução dos </w:t>
      </w:r>
      <w:r w:rsidR="00C27C9B">
        <w:rPr>
          <w:sz w:val="22"/>
          <w:szCs w:val="22"/>
        </w:rPr>
        <w:t>trabalhos</w:t>
      </w:r>
      <w:proofErr w:type="gramStart"/>
      <w:r w:rsidR="00C27C9B">
        <w:rPr>
          <w:sz w:val="22"/>
          <w:szCs w:val="22"/>
        </w:rPr>
        <w:t>, será</w:t>
      </w:r>
      <w:proofErr w:type="gramEnd"/>
      <w:r w:rsidR="00C27C9B">
        <w:rPr>
          <w:sz w:val="22"/>
          <w:szCs w:val="22"/>
        </w:rPr>
        <w:t xml:space="preserve"> de 06(seis) meses.</w:t>
      </w:r>
    </w:p>
    <w:p w:rsidR="00AB6A48" w:rsidRPr="00E2339B" w:rsidRDefault="00AB6A48">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citação, que poderá ser na sede d</w:t>
      </w:r>
      <w:r w:rsidR="008858D4" w:rsidRPr="00E2339B">
        <w:rPr>
          <w:sz w:val="22"/>
          <w:szCs w:val="22"/>
        </w:rPr>
        <w:t xml:space="preserve">o Paço Municipal ou </w:t>
      </w:r>
      <w:r w:rsidR="00057634" w:rsidRPr="00E2339B">
        <w:rPr>
          <w:sz w:val="22"/>
          <w:szCs w:val="22"/>
        </w:rPr>
        <w:t>conforme</w:t>
      </w:r>
      <w:r w:rsidR="000171F5" w:rsidRPr="00E2339B">
        <w:rPr>
          <w:sz w:val="22"/>
          <w:szCs w:val="22"/>
        </w:rPr>
        <w:t xml:space="preserve"> </w:t>
      </w:r>
      <w:r w:rsidR="00C314D1" w:rsidRPr="00E2339B">
        <w:rPr>
          <w:sz w:val="22"/>
          <w:szCs w:val="22"/>
        </w:rPr>
        <w:t>indicado</w:t>
      </w:r>
      <w:r w:rsidRPr="00E2339B">
        <w:rPr>
          <w:sz w:val="22"/>
          <w:szCs w:val="22"/>
        </w:rPr>
        <w:t xml:space="preserve"> na(s) solicitação (</w:t>
      </w:r>
      <w:proofErr w:type="spellStart"/>
      <w:r w:rsidRPr="00E2339B">
        <w:rPr>
          <w:sz w:val="22"/>
          <w:szCs w:val="22"/>
        </w:rPr>
        <w:t>ões</w:t>
      </w:r>
      <w:proofErr w:type="spellEnd"/>
      <w:r w:rsidRPr="00E2339B">
        <w:rPr>
          <w:sz w:val="22"/>
          <w:szCs w:val="22"/>
        </w:rPr>
        <w:t xml:space="preserve">), 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A35857">
        <w:rPr>
          <w:sz w:val="22"/>
          <w:szCs w:val="22"/>
        </w:rPr>
        <w:t xml:space="preserve">em até </w:t>
      </w:r>
      <w:r w:rsidR="00E466FA">
        <w:rPr>
          <w:sz w:val="22"/>
          <w:szCs w:val="22"/>
        </w:rPr>
        <w:t>3</w:t>
      </w:r>
      <w:r w:rsidR="001B3AC2" w:rsidRPr="00E2339B">
        <w:rPr>
          <w:sz w:val="22"/>
          <w:szCs w:val="22"/>
        </w:rPr>
        <w:t>0 (</w:t>
      </w:r>
      <w:r w:rsidR="00E466FA">
        <w:rPr>
          <w:sz w:val="22"/>
          <w:szCs w:val="22"/>
        </w:rPr>
        <w:t>trinta</w:t>
      </w:r>
      <w:r w:rsidRPr="00E2339B">
        <w:rPr>
          <w:sz w:val="22"/>
          <w:szCs w:val="22"/>
        </w:rPr>
        <w:t>)</w:t>
      </w:r>
      <w:r w:rsidR="001B3AC2" w:rsidRPr="00E2339B">
        <w:rPr>
          <w:sz w:val="22"/>
          <w:szCs w:val="22"/>
        </w:rPr>
        <w:t xml:space="preserve"> dias após a entrega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xml:space="preserve">) da nota fiscal com o comprovante de recebimento </w:t>
      </w:r>
      <w:r w:rsidR="004D645C">
        <w:rPr>
          <w:sz w:val="22"/>
          <w:szCs w:val="22"/>
        </w:rPr>
        <w:t xml:space="preserve">e respectivo boletim de medição, </w:t>
      </w:r>
      <w:r w:rsidRPr="00E2339B">
        <w:rPr>
          <w:sz w:val="22"/>
          <w:szCs w:val="22"/>
        </w:rPr>
        <w:t>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E466FA">
        <w:rPr>
          <w:sz w:val="22"/>
          <w:szCs w:val="22"/>
        </w:rPr>
        <w:t xml:space="preserve"> ficará </w:t>
      </w:r>
      <w:proofErr w:type="gramStart"/>
      <w:r w:rsidR="00E466FA">
        <w:rPr>
          <w:sz w:val="22"/>
          <w:szCs w:val="22"/>
        </w:rPr>
        <w:t>adstrito</w:t>
      </w:r>
      <w:proofErr w:type="gramEnd"/>
      <w:r w:rsidR="00E466FA">
        <w:rPr>
          <w:sz w:val="22"/>
          <w:szCs w:val="22"/>
        </w:rPr>
        <w:t xml:space="preserve"> ao </w:t>
      </w:r>
      <w:r w:rsidR="00A35857">
        <w:rPr>
          <w:sz w:val="22"/>
          <w:szCs w:val="22"/>
        </w:rPr>
        <w:t xml:space="preserve">ano base/exercício de </w:t>
      </w:r>
      <w:r w:rsidR="00AB6A48">
        <w:rPr>
          <w:sz w:val="22"/>
          <w:szCs w:val="22"/>
        </w:rPr>
        <w:t>2019</w:t>
      </w:r>
      <w:r w:rsidRPr="00E2339B">
        <w:rPr>
          <w:sz w:val="22"/>
          <w:szCs w:val="22"/>
        </w:rPr>
        <w:t xml:space="preserve">, os preços da proposta serão fixos e irreajustáveis, podendo haver </w:t>
      </w:r>
      <w:r w:rsidR="00E466FA">
        <w:rPr>
          <w:sz w:val="22"/>
          <w:szCs w:val="22"/>
        </w:rPr>
        <w:t>alterações somente nos casos previstos em lei, sempre prevalecendo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aos 30 (trinta) dias referidos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837A74" w:rsidRDefault="00837A74">
      <w:pPr>
        <w:widowControl w:val="0"/>
        <w:autoSpaceDE w:val="0"/>
        <w:autoSpaceDN w:val="0"/>
        <w:adjustRightInd w:val="0"/>
        <w:jc w:val="both"/>
        <w:rPr>
          <w:sz w:val="22"/>
          <w:szCs w:val="22"/>
        </w:rPr>
      </w:pPr>
    </w:p>
    <w:p w:rsidR="00837A74" w:rsidRDefault="00837A74">
      <w:pPr>
        <w:widowControl w:val="0"/>
        <w:autoSpaceDE w:val="0"/>
        <w:autoSpaceDN w:val="0"/>
        <w:adjustRightInd w:val="0"/>
        <w:jc w:val="both"/>
        <w:rPr>
          <w:sz w:val="22"/>
          <w:szCs w:val="22"/>
        </w:rPr>
      </w:pPr>
      <w:r>
        <w:rPr>
          <w:sz w:val="22"/>
          <w:szCs w:val="22"/>
        </w:rPr>
        <w:t>4.4 – Para o primeiro desembolso, após a autorização dos trabalhos, deverão ser enviados os documentos</w:t>
      </w:r>
      <w:r w:rsidR="004D645C">
        <w:rPr>
          <w:sz w:val="22"/>
          <w:szCs w:val="22"/>
        </w:rPr>
        <w:t>, conforme descrição do item 1.4</w:t>
      </w:r>
      <w:r>
        <w:rPr>
          <w:sz w:val="22"/>
          <w:szCs w:val="22"/>
        </w:rPr>
        <w:t>:</w:t>
      </w:r>
    </w:p>
    <w:p w:rsidR="00837A74" w:rsidRDefault="00837A74">
      <w:pPr>
        <w:widowControl w:val="0"/>
        <w:autoSpaceDE w:val="0"/>
        <w:autoSpaceDN w:val="0"/>
        <w:adjustRightInd w:val="0"/>
        <w:jc w:val="both"/>
        <w:rPr>
          <w:sz w:val="22"/>
          <w:szCs w:val="22"/>
        </w:rPr>
      </w:pPr>
    </w:p>
    <w:p w:rsidR="006E27BB" w:rsidRPr="00E2339B" w:rsidRDefault="00837A74">
      <w:pPr>
        <w:widowControl w:val="0"/>
        <w:autoSpaceDE w:val="0"/>
        <w:autoSpaceDN w:val="0"/>
        <w:adjustRightInd w:val="0"/>
        <w:jc w:val="both"/>
        <w:rPr>
          <w:color w:val="000000"/>
          <w:sz w:val="22"/>
          <w:szCs w:val="22"/>
        </w:rPr>
      </w:pPr>
      <w:r>
        <w:rPr>
          <w:sz w:val="22"/>
          <w:szCs w:val="22"/>
        </w:rPr>
        <w:tab/>
      </w: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CF524B" w:rsidRDefault="006E27BB" w:rsidP="00CF524B">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CF524B">
        <w:rPr>
          <w:color w:val="000000"/>
          <w:sz w:val="22"/>
          <w:szCs w:val="22"/>
        </w:rPr>
        <w:t xml:space="preserve">/ano base </w:t>
      </w:r>
      <w:r w:rsidR="002F3D9B" w:rsidRPr="00E2339B">
        <w:rPr>
          <w:color w:val="000000"/>
          <w:sz w:val="22"/>
          <w:szCs w:val="22"/>
        </w:rPr>
        <w:t xml:space="preserve">de </w:t>
      </w:r>
      <w:r w:rsidR="00AB6A48">
        <w:rPr>
          <w:color w:val="000000"/>
          <w:sz w:val="22"/>
          <w:szCs w:val="22"/>
        </w:rPr>
        <w:t>2019</w:t>
      </w:r>
      <w:r w:rsidR="00463894">
        <w:rPr>
          <w:color w:val="000000"/>
          <w:sz w:val="22"/>
          <w:szCs w:val="22"/>
        </w:rPr>
        <w:t>, conforme segue:</w:t>
      </w:r>
    </w:p>
    <w:p w:rsidR="00463894" w:rsidRDefault="00463894" w:rsidP="00CF524B">
      <w:pPr>
        <w:widowControl w:val="0"/>
        <w:autoSpaceDE w:val="0"/>
        <w:autoSpaceDN w:val="0"/>
        <w:adjustRightInd w:val="0"/>
        <w:jc w:val="both"/>
        <w:rPr>
          <w:color w:val="000000"/>
          <w:sz w:val="22"/>
          <w:szCs w:val="22"/>
        </w:rPr>
      </w:pPr>
    </w:p>
    <w:p w:rsidR="00AB6A48" w:rsidRDefault="00826CC3" w:rsidP="00812A85">
      <w:pPr>
        <w:widowControl w:val="0"/>
        <w:autoSpaceDE w:val="0"/>
        <w:autoSpaceDN w:val="0"/>
        <w:adjustRightInd w:val="0"/>
        <w:jc w:val="both"/>
        <w:rPr>
          <w:color w:val="000000"/>
          <w:sz w:val="22"/>
          <w:szCs w:val="22"/>
        </w:rPr>
      </w:pPr>
      <w:r>
        <w:rPr>
          <w:color w:val="000000"/>
          <w:sz w:val="22"/>
          <w:szCs w:val="22"/>
        </w:rPr>
        <w:t xml:space="preserve">Dotação </w:t>
      </w:r>
      <w:r w:rsidR="009520F0">
        <w:rPr>
          <w:color w:val="000000"/>
          <w:sz w:val="22"/>
          <w:szCs w:val="22"/>
        </w:rPr>
        <w:t xml:space="preserve">– </w:t>
      </w:r>
      <w:r w:rsidR="004D645C">
        <w:rPr>
          <w:color w:val="000000"/>
          <w:sz w:val="22"/>
          <w:szCs w:val="22"/>
        </w:rPr>
        <w:t>15.01 – FMS – 2.026 – 3.3.90</w:t>
      </w:r>
    </w:p>
    <w:p w:rsidR="00AB6A48" w:rsidRDefault="00AB6A48" w:rsidP="00CF524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CF524B">
        <w:rPr>
          <w:color w:val="000000"/>
          <w:sz w:val="22"/>
          <w:szCs w:val="22"/>
        </w:rPr>
        <w:t xml:space="preserve">, </w:t>
      </w:r>
      <w:r w:rsidR="00CF524B" w:rsidRPr="00CF524B">
        <w:rPr>
          <w:b/>
          <w:color w:val="000000"/>
          <w:sz w:val="22"/>
          <w:szCs w:val="22"/>
        </w:rPr>
        <w:t>TANTO DO OUTORGANTE COMO DO OUTORGADO, SOB PENA DE DESCLASSIFICAÇÃO PARA FASE DE LANCES</w:t>
      </w:r>
      <w:r w:rsidRPr="00E2339B">
        <w:rPr>
          <w:color w:val="000000"/>
          <w:sz w:val="22"/>
          <w:szCs w:val="22"/>
        </w:rPr>
        <w:t>,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A35857">
        <w:rPr>
          <w:sz w:val="22"/>
          <w:szCs w:val="22"/>
        </w:rPr>
        <w:t>.</w:t>
      </w:r>
      <w:r w:rsidRPr="00E2339B">
        <w:rPr>
          <w:sz w:val="22"/>
          <w:szCs w:val="22"/>
        </w:rPr>
        <w:t>º 123, de 14 de dezembro de 2006, deverão apresentar, também (fora dos Envelopes n</w:t>
      </w:r>
      <w:r w:rsidR="00A35857">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A35857">
        <w:rPr>
          <w:bCs/>
          <w:color w:val="000000"/>
          <w:sz w:val="22"/>
          <w:szCs w:val="22"/>
        </w:rPr>
        <w:t>.</w:t>
      </w:r>
      <w:r w:rsidRPr="00E2339B">
        <w:rPr>
          <w:bCs/>
          <w:color w:val="000000"/>
          <w:sz w:val="22"/>
          <w:szCs w:val="22"/>
        </w:rPr>
        <w:t>º 01 (proposta) e n</w:t>
      </w:r>
      <w:r w:rsidR="00A3585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proofErr w:type="gramStart"/>
      <w:r w:rsidR="00F11F9A">
        <w:rPr>
          <w:b/>
          <w:sz w:val="22"/>
          <w:szCs w:val="22"/>
        </w:rPr>
        <w:t>14:00</w:t>
      </w:r>
      <w:proofErr w:type="gramEnd"/>
      <w:r w:rsidR="00F11F9A">
        <w:rPr>
          <w:b/>
          <w:sz w:val="22"/>
          <w:szCs w:val="22"/>
        </w:rPr>
        <w:t xml:space="preserve"> h. do dia 10</w:t>
      </w:r>
      <w:r w:rsidR="00061AFE">
        <w:rPr>
          <w:b/>
          <w:sz w:val="22"/>
          <w:szCs w:val="22"/>
        </w:rPr>
        <w:t>/07/2019.</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1D4E00">
      <w:pPr>
        <w:widowControl w:val="0"/>
        <w:autoSpaceDE w:val="0"/>
        <w:autoSpaceDN w:val="0"/>
        <w:adjustRightInd w:val="0"/>
        <w:jc w:val="both"/>
        <w:rPr>
          <w:sz w:val="22"/>
          <w:szCs w:val="22"/>
        </w:rPr>
      </w:pPr>
      <w:r w:rsidRPr="00E2339B">
        <w:rPr>
          <w:b/>
          <w:bCs/>
          <w:color w:val="000000"/>
          <w:sz w:val="22"/>
          <w:szCs w:val="22"/>
        </w:rPr>
        <w:t>PREGÃO</w:t>
      </w:r>
      <w:r w:rsidR="002F3D9B" w:rsidRPr="00E2339B">
        <w:rPr>
          <w:b/>
          <w:bCs/>
          <w:color w:val="000000"/>
          <w:sz w:val="22"/>
          <w:szCs w:val="22"/>
        </w:rPr>
        <w:t xml:space="preserve"> PRESENCIAL N</w:t>
      </w:r>
      <w:r w:rsidR="00E2339B" w:rsidRPr="00E2339B">
        <w:rPr>
          <w:b/>
          <w:bCs/>
          <w:color w:val="000000"/>
          <w:sz w:val="22"/>
          <w:szCs w:val="22"/>
        </w:rPr>
        <w:t>.</w:t>
      </w:r>
      <w:r w:rsidR="002F3D9B" w:rsidRPr="00E2339B">
        <w:rPr>
          <w:b/>
          <w:bCs/>
          <w:color w:val="000000"/>
          <w:sz w:val="22"/>
          <w:szCs w:val="22"/>
        </w:rPr>
        <w:t xml:space="preserve">º </w:t>
      </w:r>
      <w:r w:rsidR="00061AFE">
        <w:rPr>
          <w:b/>
          <w:bCs/>
          <w:color w:val="000000"/>
          <w:sz w:val="22"/>
          <w:szCs w:val="22"/>
        </w:rPr>
        <w:t>014</w:t>
      </w:r>
      <w:r w:rsidR="002F3D9B" w:rsidRPr="00E2339B">
        <w:rPr>
          <w:b/>
          <w:bCs/>
          <w:color w:val="000000"/>
          <w:sz w:val="22"/>
          <w:szCs w:val="22"/>
        </w:rPr>
        <w:t>/</w:t>
      </w:r>
      <w:r w:rsidR="00AB6A48">
        <w:rPr>
          <w:b/>
          <w:bCs/>
          <w:color w:val="000000"/>
          <w:sz w:val="22"/>
          <w:szCs w:val="22"/>
        </w:rPr>
        <w:t>2019</w:t>
      </w:r>
      <w:r w:rsidR="006E27BB" w:rsidRPr="00E2339B">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lastRenderedPageBreak/>
        <w:t>ENVELOPE N</w:t>
      </w:r>
      <w:r w:rsidR="00A3585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proofErr w:type="gramStart"/>
      <w:r w:rsidR="00CF524B">
        <w:rPr>
          <w:b/>
          <w:color w:val="000000"/>
          <w:sz w:val="22"/>
          <w:szCs w:val="22"/>
        </w:rPr>
        <w:t>SOB PENA</w:t>
      </w:r>
      <w:proofErr w:type="gramEnd"/>
      <w:r w:rsidR="00CF524B">
        <w:rPr>
          <w:b/>
          <w:color w:val="000000"/>
          <w:sz w:val="22"/>
          <w:szCs w:val="22"/>
        </w:rPr>
        <w:t xml:space="preserve"> DE DESCLASSIFICAÇÃO EM CASO DE OMISSÃO E/OU PRAZO DE VALIDADE INFERIOR, </w:t>
      </w:r>
      <w:r w:rsidRPr="00E2339B">
        <w:rPr>
          <w:color w:val="000000"/>
          <w:sz w:val="22"/>
          <w:szCs w:val="22"/>
        </w:rPr>
        <w:t xml:space="preserve">contendo especificação detalhada dos produtos cotados, segundo ás exigências mínimas deste Edital e seus anexos.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A3585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EC6046" w:rsidRPr="00B6213D"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MUNICÍPIO DE OTACÍLIO COSTA/SC</w:t>
      </w:r>
    </w:p>
    <w:p w:rsidR="006E27BB" w:rsidRPr="00E2339B" w:rsidRDefault="00057634">
      <w:pPr>
        <w:widowControl w:val="0"/>
        <w:autoSpaceDE w:val="0"/>
        <w:autoSpaceDN w:val="0"/>
        <w:adjustRightInd w:val="0"/>
        <w:jc w:val="both"/>
        <w:rPr>
          <w:sz w:val="22"/>
          <w:szCs w:val="22"/>
        </w:rPr>
      </w:pPr>
      <w:r w:rsidRPr="00E2339B">
        <w:rPr>
          <w:b/>
          <w:bCs/>
          <w:color w:val="000000"/>
          <w:sz w:val="22"/>
          <w:szCs w:val="22"/>
        </w:rPr>
        <w:t>PREGÃO PRESENCIAL N</w:t>
      </w:r>
      <w:r w:rsidR="00E2339B" w:rsidRPr="00E2339B">
        <w:rPr>
          <w:b/>
          <w:bCs/>
          <w:color w:val="000000"/>
          <w:sz w:val="22"/>
          <w:szCs w:val="22"/>
        </w:rPr>
        <w:t>.</w:t>
      </w:r>
      <w:r w:rsidRPr="00E2339B">
        <w:rPr>
          <w:b/>
          <w:bCs/>
          <w:color w:val="000000"/>
          <w:sz w:val="22"/>
          <w:szCs w:val="22"/>
        </w:rPr>
        <w:t xml:space="preserve">º </w:t>
      </w:r>
      <w:r w:rsidR="00061AFE">
        <w:rPr>
          <w:b/>
          <w:bCs/>
          <w:color w:val="000000"/>
          <w:sz w:val="22"/>
          <w:szCs w:val="22"/>
        </w:rPr>
        <w:t>014</w:t>
      </w:r>
      <w:r w:rsidR="002F3D9B" w:rsidRPr="00E2339B">
        <w:rPr>
          <w:b/>
          <w:bCs/>
          <w:color w:val="000000"/>
          <w:sz w:val="22"/>
          <w:szCs w:val="22"/>
        </w:rPr>
        <w:t>/</w:t>
      </w:r>
      <w:r w:rsidR="00AB6A48">
        <w:rPr>
          <w:b/>
          <w:bCs/>
          <w:color w:val="000000"/>
          <w:sz w:val="22"/>
          <w:szCs w:val="22"/>
        </w:rPr>
        <w:t>2019</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8C2125">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w:t>
      </w:r>
      <w:r w:rsidR="00061AFE">
        <w:rPr>
          <w:color w:val="000000"/>
          <w:sz w:val="22"/>
          <w:szCs w:val="22"/>
        </w:rPr>
        <w:t>2</w:t>
      </w:r>
      <w:r w:rsidRPr="00E2339B">
        <w:rPr>
          <w:color w:val="000000"/>
          <w:sz w:val="22"/>
          <w:szCs w:val="22"/>
        </w:rPr>
        <w: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f) Prova de Regularidade com a Previdência Social (Certidão Negativa de Débito – CND emitida pelo </w:t>
      </w:r>
      <w:r w:rsidRPr="00E2339B">
        <w:rPr>
          <w:color w:val="000000"/>
          <w:sz w:val="22"/>
          <w:szCs w:val="22"/>
        </w:rPr>
        <w:lastRenderedPageBreak/>
        <w:t>INSS);</w:t>
      </w:r>
    </w:p>
    <w:p w:rsidR="00CF524B" w:rsidRPr="005042CF" w:rsidRDefault="00CF524B" w:rsidP="00CF524B">
      <w:pPr>
        <w:widowControl w:val="0"/>
        <w:autoSpaceDE w:val="0"/>
        <w:autoSpaceDN w:val="0"/>
        <w:adjustRightInd w:val="0"/>
        <w:jc w:val="both"/>
        <w:rPr>
          <w:sz w:val="22"/>
          <w:szCs w:val="22"/>
        </w:rPr>
      </w:pPr>
      <w:r>
        <w:rPr>
          <w:color w:val="000000"/>
          <w:sz w:val="22"/>
          <w:szCs w:val="22"/>
        </w:rPr>
        <w:t>g</w:t>
      </w:r>
      <w:r w:rsidRPr="005042CF">
        <w:rPr>
          <w:color w:val="000000"/>
          <w:sz w:val="22"/>
          <w:szCs w:val="22"/>
        </w:rPr>
        <w:t xml:space="preserve">) </w:t>
      </w:r>
      <w:r>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8"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CF524B">
      <w:pPr>
        <w:widowControl w:val="0"/>
        <w:autoSpaceDE w:val="0"/>
        <w:autoSpaceDN w:val="0"/>
        <w:adjustRightInd w:val="0"/>
        <w:jc w:val="both"/>
        <w:rPr>
          <w:color w:val="000000"/>
          <w:sz w:val="22"/>
          <w:szCs w:val="22"/>
        </w:rPr>
      </w:pPr>
      <w:r>
        <w:rPr>
          <w:color w:val="000000"/>
          <w:sz w:val="22"/>
          <w:szCs w:val="22"/>
        </w:rPr>
        <w:t xml:space="preserve">h) </w:t>
      </w:r>
      <w:r w:rsidR="006E27BB" w:rsidRPr="00E2339B">
        <w:rPr>
          <w:color w:val="000000"/>
          <w:sz w:val="22"/>
          <w:szCs w:val="22"/>
        </w:rPr>
        <w:t>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B46D2C" w:rsidRPr="00E2339B" w:rsidRDefault="00B46D2C">
      <w:pPr>
        <w:widowControl w:val="0"/>
        <w:autoSpaceDE w:val="0"/>
        <w:autoSpaceDN w:val="0"/>
        <w:adjustRightInd w:val="0"/>
        <w:jc w:val="both"/>
        <w:rPr>
          <w:color w:val="000000"/>
          <w:sz w:val="22"/>
          <w:szCs w:val="22"/>
        </w:rPr>
      </w:pPr>
    </w:p>
    <w:p w:rsidR="00B46D2C" w:rsidRDefault="00B46D2C" w:rsidP="00B46D2C">
      <w:pPr>
        <w:widowControl w:val="0"/>
        <w:autoSpaceDE w:val="0"/>
        <w:autoSpaceDN w:val="0"/>
        <w:adjustRightInd w:val="0"/>
        <w:jc w:val="both"/>
        <w:rPr>
          <w:color w:val="000000"/>
          <w:sz w:val="22"/>
          <w:szCs w:val="22"/>
        </w:rPr>
      </w:pPr>
      <w:r w:rsidRPr="00E2339B">
        <w:rPr>
          <w:color w:val="000000"/>
          <w:sz w:val="22"/>
          <w:szCs w:val="22"/>
        </w:rPr>
        <w:t>10.2.3 – Comprovação de QUALIFICAÇÃO/HABILITAÇÃO TÉCNICA, emitida pelo órgão fiscalizador competente, autorizando o funcionamento da empresa no ramo objeto da presente licitação</w:t>
      </w:r>
      <w:r w:rsidR="00D27C78" w:rsidRPr="00E2339B">
        <w:rPr>
          <w:color w:val="000000"/>
          <w:sz w:val="22"/>
          <w:szCs w:val="22"/>
        </w:rPr>
        <w:t xml:space="preserve"> (Alvarás, Licenças, Certificados de habilitação, etc...</w:t>
      </w:r>
      <w:r w:rsidR="00E2339B" w:rsidRPr="00E2339B">
        <w:rPr>
          <w:color w:val="000000"/>
          <w:sz w:val="22"/>
          <w:szCs w:val="22"/>
        </w:rPr>
        <w:t>, conforme o caso</w:t>
      </w:r>
      <w:r w:rsidR="00D27C78" w:rsidRPr="00E2339B">
        <w:rPr>
          <w:color w:val="000000"/>
          <w:sz w:val="22"/>
          <w:szCs w:val="22"/>
        </w:rPr>
        <w:t>)</w:t>
      </w:r>
      <w:r w:rsidRPr="00E2339B">
        <w:rPr>
          <w:color w:val="000000"/>
          <w:sz w:val="22"/>
          <w:szCs w:val="22"/>
        </w:rPr>
        <w:t xml:space="preserve">, </w:t>
      </w:r>
      <w:r w:rsidR="00E2339B" w:rsidRPr="00E2339B">
        <w:rPr>
          <w:color w:val="000000"/>
          <w:sz w:val="22"/>
          <w:szCs w:val="22"/>
        </w:rPr>
        <w:t xml:space="preserve">de acordo com o </w:t>
      </w:r>
      <w:r w:rsidR="00CF524B">
        <w:rPr>
          <w:color w:val="000000"/>
          <w:sz w:val="22"/>
          <w:szCs w:val="22"/>
        </w:rPr>
        <w:t xml:space="preserve">art. 30 e ss. da Lei 8.666/93. </w:t>
      </w:r>
      <w:r w:rsidR="00826CC3">
        <w:rPr>
          <w:color w:val="000000"/>
          <w:sz w:val="22"/>
          <w:szCs w:val="22"/>
        </w:rPr>
        <w:t>A apresentação de um dos documentos acima</w:t>
      </w:r>
      <w:proofErr w:type="gramStart"/>
      <w:r w:rsidR="00826CC3">
        <w:rPr>
          <w:color w:val="000000"/>
          <w:sz w:val="22"/>
          <w:szCs w:val="22"/>
        </w:rPr>
        <w:t>, será</w:t>
      </w:r>
      <w:proofErr w:type="gramEnd"/>
      <w:r w:rsidR="00826CC3">
        <w:rPr>
          <w:color w:val="000000"/>
          <w:sz w:val="22"/>
          <w:szCs w:val="22"/>
        </w:rPr>
        <w:t xml:space="preserve"> aceita como comprovação. </w:t>
      </w:r>
      <w:r w:rsidR="00142747">
        <w:rPr>
          <w:color w:val="000000"/>
          <w:sz w:val="22"/>
          <w:szCs w:val="22"/>
        </w:rPr>
        <w:t>D</w:t>
      </w:r>
      <w:r w:rsidR="00CF524B">
        <w:rPr>
          <w:color w:val="000000"/>
          <w:sz w:val="22"/>
          <w:szCs w:val="22"/>
        </w:rPr>
        <w:t>everão</w:t>
      </w:r>
      <w:r w:rsidR="00142747">
        <w:rPr>
          <w:color w:val="000000"/>
          <w:sz w:val="22"/>
          <w:szCs w:val="22"/>
        </w:rPr>
        <w:t>, ainda,</w:t>
      </w:r>
      <w:r w:rsidR="00CF524B">
        <w:rPr>
          <w:color w:val="000000"/>
          <w:sz w:val="22"/>
          <w:szCs w:val="22"/>
        </w:rPr>
        <w:t xml:space="preserve"> </w:t>
      </w:r>
      <w:proofErr w:type="gramStart"/>
      <w:r w:rsidR="00CF524B">
        <w:rPr>
          <w:color w:val="000000"/>
          <w:sz w:val="22"/>
          <w:szCs w:val="22"/>
        </w:rPr>
        <w:t>ser</w:t>
      </w:r>
      <w:proofErr w:type="gramEnd"/>
      <w:r w:rsidR="00CF524B">
        <w:rPr>
          <w:color w:val="000000"/>
          <w:sz w:val="22"/>
          <w:szCs w:val="22"/>
        </w:rPr>
        <w:t xml:space="preserve"> entregues os seguintes </w:t>
      </w:r>
      <w:r w:rsidRPr="00E2339B">
        <w:rPr>
          <w:color w:val="000000"/>
          <w:sz w:val="22"/>
          <w:szCs w:val="22"/>
        </w:rPr>
        <w:t>documentos:</w:t>
      </w:r>
    </w:p>
    <w:p w:rsidR="00CF524B" w:rsidRDefault="00CF524B" w:rsidP="00B46D2C">
      <w:pPr>
        <w:widowControl w:val="0"/>
        <w:autoSpaceDE w:val="0"/>
        <w:autoSpaceDN w:val="0"/>
        <w:adjustRightInd w:val="0"/>
        <w:jc w:val="both"/>
        <w:rPr>
          <w:color w:val="000000"/>
          <w:sz w:val="22"/>
          <w:szCs w:val="22"/>
        </w:rPr>
      </w:pPr>
    </w:p>
    <w:p w:rsidR="0075698B" w:rsidRDefault="0075698B" w:rsidP="0075698B">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10.2.3.1 - C</w:t>
      </w:r>
      <w:r w:rsidRPr="00445B5B">
        <w:rPr>
          <w:color w:val="000000"/>
          <w:sz w:val="22"/>
          <w:szCs w:val="22"/>
          <w:shd w:val="clear" w:color="auto" w:fill="FFFFFF"/>
        </w:rPr>
        <w:t>omprovação de aptidão para desempenho de atividade pertinente e compatível em características, quantidades</w:t>
      </w:r>
      <w:r>
        <w:rPr>
          <w:color w:val="000000"/>
          <w:sz w:val="22"/>
          <w:szCs w:val="22"/>
          <w:shd w:val="clear" w:color="auto" w:fill="FFFFFF"/>
        </w:rPr>
        <w:t>, qualidade</w:t>
      </w:r>
      <w:r w:rsidRPr="00445B5B">
        <w:rPr>
          <w:color w:val="000000"/>
          <w:sz w:val="22"/>
          <w:szCs w:val="22"/>
          <w:shd w:val="clear" w:color="auto" w:fill="FFFFFF"/>
        </w:rPr>
        <w:t xml:space="preserve"> e prazos objeto da licitação</w:t>
      </w:r>
      <w:r>
        <w:rPr>
          <w:color w:val="000000"/>
          <w:sz w:val="22"/>
          <w:szCs w:val="22"/>
          <w:shd w:val="clear" w:color="auto" w:fill="FFFFFF"/>
        </w:rPr>
        <w:t>.</w:t>
      </w:r>
      <w:r w:rsidRPr="00445B5B">
        <w:rPr>
          <w:color w:val="000000"/>
          <w:sz w:val="22"/>
          <w:szCs w:val="22"/>
          <w:shd w:val="clear" w:color="auto" w:fill="FFFFFF"/>
        </w:rPr>
        <w:t xml:space="preserve"> </w:t>
      </w:r>
      <w:r>
        <w:rPr>
          <w:color w:val="000000"/>
          <w:sz w:val="22"/>
          <w:szCs w:val="22"/>
          <w:shd w:val="clear" w:color="auto" w:fill="FFFFFF"/>
        </w:rPr>
        <w:t xml:space="preserve">Tal comprovação/Atestado de capacidade/habilitação técnica operacional da empresa, fornecido por pessoa jurídica de direito público ou privadas, deverá demonstrar que a licitante já executou/prestou serviços de complexidade e características semelhantes do objeto licitado. Deverá ainda, estar devidamente registrada junto ao CREA, mediante apresentação da respectiva CAT – Certidão de Acervo Técnico, conforme termo de referência. </w:t>
      </w:r>
    </w:p>
    <w:p w:rsidR="004D645C" w:rsidRDefault="004D645C" w:rsidP="0075698B">
      <w:pPr>
        <w:widowControl w:val="0"/>
        <w:autoSpaceDE w:val="0"/>
        <w:autoSpaceDN w:val="0"/>
        <w:adjustRightInd w:val="0"/>
        <w:jc w:val="both"/>
        <w:rPr>
          <w:color w:val="000000"/>
          <w:sz w:val="22"/>
          <w:szCs w:val="22"/>
          <w:shd w:val="clear" w:color="auto" w:fill="FFFFFF"/>
        </w:rPr>
      </w:pPr>
    </w:p>
    <w:p w:rsidR="004D645C" w:rsidRDefault="004D645C" w:rsidP="0075698B">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10.2.3.1.1 – A comprovação de aptidão/atestado de capacidade técnica, deverá ser apresentada de forma discriminada, com mínimo de 50%</w:t>
      </w:r>
      <w:proofErr w:type="gramStart"/>
      <w:r>
        <w:rPr>
          <w:color w:val="000000"/>
          <w:sz w:val="22"/>
          <w:szCs w:val="22"/>
          <w:shd w:val="clear" w:color="auto" w:fill="FFFFFF"/>
        </w:rPr>
        <w:t>(</w:t>
      </w:r>
      <w:proofErr w:type="gramEnd"/>
      <w:r>
        <w:rPr>
          <w:color w:val="000000"/>
          <w:sz w:val="22"/>
          <w:szCs w:val="22"/>
          <w:shd w:val="clear" w:color="auto" w:fill="FFFFFF"/>
        </w:rPr>
        <w:t>cinqüenta por cento), por item, conforme segue:</w:t>
      </w:r>
    </w:p>
    <w:p w:rsidR="004D645C" w:rsidRDefault="004D645C" w:rsidP="0075698B">
      <w:pPr>
        <w:widowControl w:val="0"/>
        <w:autoSpaceDE w:val="0"/>
        <w:autoSpaceDN w:val="0"/>
        <w:adjustRightInd w:val="0"/>
        <w:jc w:val="both"/>
        <w:rPr>
          <w:color w:val="000000"/>
          <w:sz w:val="22"/>
          <w:szCs w:val="22"/>
          <w:shd w:val="clear" w:color="auto" w:fill="FFFFFF"/>
        </w:rPr>
      </w:pPr>
    </w:p>
    <w:p w:rsidR="004D645C" w:rsidRDefault="004D645C" w:rsidP="0075698B">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ab/>
        <w:t>- Adequação de normas de acessibilidade;</w:t>
      </w:r>
    </w:p>
    <w:p w:rsidR="0075698B" w:rsidRDefault="004D645C" w:rsidP="0075698B">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ab/>
      </w:r>
    </w:p>
    <w:p w:rsidR="0075698B" w:rsidRDefault="0075698B" w:rsidP="0075698B">
      <w:pPr>
        <w:jc w:val="both"/>
        <w:rPr>
          <w:sz w:val="22"/>
          <w:szCs w:val="22"/>
        </w:rPr>
      </w:pPr>
      <w:r>
        <w:rPr>
          <w:bCs/>
          <w:sz w:val="22"/>
          <w:szCs w:val="22"/>
        </w:rPr>
        <w:t>10</w:t>
      </w:r>
      <w:r w:rsidRPr="00CC5386">
        <w:rPr>
          <w:bCs/>
          <w:sz w:val="22"/>
          <w:szCs w:val="22"/>
        </w:rPr>
        <w:t>.2.3.</w:t>
      </w:r>
      <w:r>
        <w:rPr>
          <w:bCs/>
          <w:sz w:val="22"/>
          <w:szCs w:val="22"/>
        </w:rPr>
        <w:t>2</w:t>
      </w:r>
      <w:r w:rsidRPr="00CC5386">
        <w:rPr>
          <w:bCs/>
          <w:sz w:val="22"/>
          <w:szCs w:val="22"/>
        </w:rPr>
        <w:t xml:space="preserve"> - </w:t>
      </w:r>
      <w:r>
        <w:rPr>
          <w:sz w:val="22"/>
          <w:szCs w:val="22"/>
        </w:rPr>
        <w:t>Os profissionais atuantes/contratados pela empresa licitante</w:t>
      </w:r>
      <w:proofErr w:type="gramStart"/>
      <w:r>
        <w:rPr>
          <w:sz w:val="22"/>
          <w:szCs w:val="22"/>
        </w:rPr>
        <w:t>, deverão</w:t>
      </w:r>
      <w:proofErr w:type="gramEnd"/>
      <w:r>
        <w:rPr>
          <w:sz w:val="22"/>
          <w:szCs w:val="22"/>
        </w:rPr>
        <w:t xml:space="preserve"> possuir registro, até a data da assinatura do contrato, comprovando a inscrição junto aos órgãos profissionais os quais fazem parte (CREA para Engenheiros), bem como deverá a empresa estar devidamente habilitada e apta, nos moldes legais, a prestar tais serviços, objeto da presente licitação.</w:t>
      </w:r>
    </w:p>
    <w:p w:rsidR="0075698B" w:rsidRDefault="0075698B" w:rsidP="0075698B">
      <w:pPr>
        <w:jc w:val="both"/>
        <w:rPr>
          <w:sz w:val="22"/>
          <w:szCs w:val="22"/>
        </w:rPr>
      </w:pPr>
    </w:p>
    <w:p w:rsidR="0075698B" w:rsidRDefault="0075698B" w:rsidP="0075698B">
      <w:pPr>
        <w:jc w:val="both"/>
        <w:rPr>
          <w:b/>
          <w:color w:val="000000"/>
          <w:sz w:val="22"/>
          <w:szCs w:val="22"/>
          <w:shd w:val="clear" w:color="auto" w:fill="FFFFFF"/>
        </w:rPr>
      </w:pPr>
      <w:r>
        <w:rPr>
          <w:sz w:val="22"/>
          <w:szCs w:val="22"/>
        </w:rPr>
        <w:t xml:space="preserve">10.2.3.3 –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 xml:space="preserve">(CREA), </w:t>
      </w:r>
      <w:r w:rsidRPr="004E43E0">
        <w:rPr>
          <w:b/>
          <w:color w:val="000000"/>
          <w:sz w:val="22"/>
          <w:szCs w:val="22"/>
          <w:shd w:val="clear" w:color="auto" w:fill="FFFFFF"/>
        </w:rPr>
        <w:t>tanto da empresa como do responsável técnico.</w:t>
      </w:r>
    </w:p>
    <w:p w:rsidR="0075698B" w:rsidRDefault="0075698B" w:rsidP="0075698B">
      <w:pPr>
        <w:jc w:val="both"/>
        <w:rPr>
          <w:b/>
          <w:color w:val="000000"/>
          <w:sz w:val="22"/>
          <w:szCs w:val="22"/>
          <w:shd w:val="clear" w:color="auto" w:fill="FFFFFF"/>
        </w:rPr>
      </w:pPr>
    </w:p>
    <w:p w:rsidR="0075698B" w:rsidRDefault="00E12449" w:rsidP="0075698B">
      <w:pPr>
        <w:jc w:val="both"/>
        <w:rPr>
          <w:color w:val="000000"/>
          <w:sz w:val="22"/>
          <w:szCs w:val="22"/>
          <w:shd w:val="clear" w:color="auto" w:fill="FFFFFF"/>
        </w:rPr>
      </w:pPr>
      <w:r>
        <w:rPr>
          <w:color w:val="000000"/>
          <w:sz w:val="22"/>
          <w:szCs w:val="22"/>
          <w:shd w:val="clear" w:color="auto" w:fill="FFFFFF"/>
        </w:rPr>
        <w:t>10</w:t>
      </w:r>
      <w:r w:rsidR="0075698B">
        <w:rPr>
          <w:color w:val="000000"/>
          <w:sz w:val="22"/>
          <w:szCs w:val="22"/>
          <w:shd w:val="clear" w:color="auto" w:fill="FFFFFF"/>
        </w:rPr>
        <w:t>.2.3.3.1 - A empresa vencedora</w:t>
      </w:r>
      <w:proofErr w:type="gramStart"/>
      <w:r w:rsidR="0075698B">
        <w:rPr>
          <w:color w:val="000000"/>
          <w:sz w:val="22"/>
          <w:szCs w:val="22"/>
          <w:shd w:val="clear" w:color="auto" w:fill="FFFFFF"/>
        </w:rPr>
        <w:t>, deverá</w:t>
      </w:r>
      <w:proofErr w:type="gramEnd"/>
      <w:r w:rsidR="0075698B">
        <w:rPr>
          <w:color w:val="000000"/>
          <w:sz w:val="22"/>
          <w:szCs w:val="22"/>
          <w:shd w:val="clear" w:color="auto" w:fill="FFFFFF"/>
        </w:rPr>
        <w:t xml:space="preserve"> apresentar comprovação de Registro/Visto no CREA/SC, bem como comprovação de vínculo empregatício do profissional, feito mediante cópia da CTPS, Ficha de Registro do Empregado FRE ou contrato de prestação de serviços que demonstrem a identificação do profissional, conforme previsão da Lei 5.194 e Resolução CONFEA 265;</w:t>
      </w:r>
    </w:p>
    <w:p w:rsidR="004D645C" w:rsidRDefault="004D645C" w:rsidP="0075698B">
      <w:pPr>
        <w:jc w:val="both"/>
        <w:rPr>
          <w:color w:val="000000"/>
          <w:sz w:val="22"/>
          <w:szCs w:val="22"/>
          <w:shd w:val="clear" w:color="auto" w:fill="FFFFFF"/>
        </w:rPr>
      </w:pPr>
    </w:p>
    <w:p w:rsidR="004D645C" w:rsidRDefault="004D645C" w:rsidP="0075698B">
      <w:pPr>
        <w:jc w:val="both"/>
        <w:rPr>
          <w:color w:val="000000"/>
          <w:sz w:val="22"/>
          <w:szCs w:val="22"/>
          <w:shd w:val="clear" w:color="auto" w:fill="FFFFFF"/>
        </w:rPr>
      </w:pPr>
      <w:r>
        <w:rPr>
          <w:color w:val="000000"/>
          <w:sz w:val="22"/>
          <w:szCs w:val="22"/>
          <w:shd w:val="clear" w:color="auto" w:fill="FFFFFF"/>
        </w:rPr>
        <w:t xml:space="preserve">10.2.3.4 - </w:t>
      </w:r>
      <w:r w:rsidRPr="00D20551">
        <w:rPr>
          <w:sz w:val="22"/>
          <w:szCs w:val="22"/>
        </w:rPr>
        <w:t xml:space="preserve">Visita técnica, </w:t>
      </w:r>
      <w:r>
        <w:rPr>
          <w:sz w:val="22"/>
          <w:szCs w:val="22"/>
        </w:rPr>
        <w:t xml:space="preserve">optativa, </w:t>
      </w:r>
      <w:r w:rsidRPr="00D20551">
        <w:rPr>
          <w:sz w:val="22"/>
          <w:szCs w:val="22"/>
        </w:rPr>
        <w:t>a qual deverá ser feita em até dois dias úteis, antes da data da licitaç</w:t>
      </w:r>
      <w:r>
        <w:rPr>
          <w:sz w:val="22"/>
          <w:szCs w:val="22"/>
        </w:rPr>
        <w:t xml:space="preserve">ão, mediante agendamento </w:t>
      </w:r>
      <w:r w:rsidRPr="00D20551">
        <w:rPr>
          <w:sz w:val="22"/>
          <w:szCs w:val="22"/>
        </w:rPr>
        <w:t xml:space="preserve">pelo telefone </w:t>
      </w:r>
      <w:r>
        <w:rPr>
          <w:sz w:val="22"/>
          <w:szCs w:val="22"/>
        </w:rPr>
        <w:t xml:space="preserve">3221-8000, conforme ANEXO VII, no horário das </w:t>
      </w:r>
      <w:proofErr w:type="gramStart"/>
      <w:r>
        <w:rPr>
          <w:sz w:val="22"/>
          <w:szCs w:val="22"/>
        </w:rPr>
        <w:t>14:00</w:t>
      </w:r>
      <w:proofErr w:type="gramEnd"/>
      <w:r>
        <w:rPr>
          <w:sz w:val="22"/>
          <w:szCs w:val="22"/>
        </w:rPr>
        <w:t xml:space="preserve"> às 16:00. </w:t>
      </w:r>
      <w:r w:rsidR="005B4040">
        <w:rPr>
          <w:sz w:val="22"/>
          <w:szCs w:val="22"/>
        </w:rPr>
        <w:t>Em caso de optar pela não realização da visita, d</w:t>
      </w:r>
      <w:r>
        <w:rPr>
          <w:sz w:val="22"/>
          <w:szCs w:val="22"/>
        </w:rPr>
        <w:t xml:space="preserve">everá a proponente, apresentar Declaração de que </w:t>
      </w:r>
      <w:r w:rsidR="005B4040">
        <w:rPr>
          <w:sz w:val="22"/>
          <w:szCs w:val="22"/>
        </w:rPr>
        <w:t>tem</w:t>
      </w:r>
      <w:r>
        <w:rPr>
          <w:sz w:val="22"/>
          <w:szCs w:val="22"/>
        </w:rPr>
        <w:t xml:space="preserve"> conhecimento de todas as peculiaridades, características e complexidades físicas para execução dos serviços/obras</w:t>
      </w:r>
      <w:r w:rsidR="005B4040">
        <w:rPr>
          <w:sz w:val="22"/>
          <w:szCs w:val="22"/>
        </w:rPr>
        <w:t>, não podendo alegar qualquer forma de desconhecimento posteriormente.</w:t>
      </w:r>
      <w:r w:rsidR="0098360E">
        <w:rPr>
          <w:sz w:val="22"/>
          <w:szCs w:val="22"/>
        </w:rPr>
        <w:t xml:space="preserve"> Todas as obras</w:t>
      </w:r>
      <w:proofErr w:type="gramStart"/>
      <w:r w:rsidR="0098360E">
        <w:rPr>
          <w:sz w:val="22"/>
          <w:szCs w:val="22"/>
        </w:rPr>
        <w:t>, deverão</w:t>
      </w:r>
      <w:proofErr w:type="gramEnd"/>
      <w:r w:rsidR="0098360E">
        <w:rPr>
          <w:sz w:val="22"/>
          <w:szCs w:val="22"/>
        </w:rPr>
        <w:t xml:space="preserve"> ser feitas conforme exigências da Municipalidade.</w:t>
      </w:r>
    </w:p>
    <w:p w:rsidR="00CF524B" w:rsidRDefault="00CF524B" w:rsidP="00CF524B">
      <w:pPr>
        <w:widowControl w:val="0"/>
        <w:autoSpaceDE w:val="0"/>
        <w:autoSpaceDN w:val="0"/>
        <w:adjustRightInd w:val="0"/>
        <w:jc w:val="both"/>
        <w:rPr>
          <w:color w:val="000000"/>
          <w:sz w:val="22"/>
          <w:szCs w:val="22"/>
          <w:shd w:val="clear" w:color="auto" w:fill="FFFFFF"/>
        </w:rPr>
      </w:pPr>
    </w:p>
    <w:p w:rsidR="00185A98" w:rsidRDefault="00185A98" w:rsidP="00185A98">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85A98" w:rsidRDefault="00185A98" w:rsidP="00185A98">
      <w:pPr>
        <w:pStyle w:val="NormalWeb"/>
        <w:jc w:val="both"/>
        <w:rPr>
          <w:color w:val="000000"/>
          <w:sz w:val="22"/>
          <w:szCs w:val="22"/>
        </w:rPr>
      </w:pPr>
      <w:r>
        <w:rPr>
          <w:color w:val="000000"/>
          <w:sz w:val="22"/>
          <w:szCs w:val="22"/>
        </w:rPr>
        <w:t>10.2.4.1 - C</w:t>
      </w:r>
      <w:r w:rsidRPr="00175D3F">
        <w:rPr>
          <w:color w:val="000000"/>
          <w:sz w:val="22"/>
          <w:szCs w:val="22"/>
        </w:rPr>
        <w:t xml:space="preserve">ertidão negativa de falência ou concordata expedida pelo distribuidor da sede da pessoa jurídica, ou de execução patrimonial, expedida no domicílio da pessoa </w:t>
      </w:r>
      <w:r>
        <w:rPr>
          <w:color w:val="000000"/>
          <w:sz w:val="22"/>
          <w:szCs w:val="22"/>
        </w:rPr>
        <w:t>jurídica;</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w:t>
      </w:r>
      <w:r w:rsidRPr="00E2339B">
        <w:rPr>
          <w:color w:val="000000"/>
          <w:sz w:val="22"/>
          <w:szCs w:val="22"/>
        </w:rPr>
        <w:lastRenderedPageBreak/>
        <w:t xml:space="preserve">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10.4 – Por força do disposto no art. 43, da Lei Complementar Federal nº 123, de 14 de dezembro de 2006, as microempresas e </w:t>
      </w:r>
      <w:r w:rsidRPr="00E2339B">
        <w:rPr>
          <w:color w:val="000000"/>
          <w:sz w:val="22"/>
          <w:szCs w:val="22"/>
          <w:u w:val="single"/>
        </w:rPr>
        <w:t xml:space="preserve">as empresas de pequeno porte </w:t>
      </w:r>
      <w:proofErr w:type="gramStart"/>
      <w:r w:rsidRPr="00E2339B">
        <w:rPr>
          <w:color w:val="000000"/>
          <w:sz w:val="22"/>
          <w:szCs w:val="22"/>
          <w:u w:val="single"/>
        </w:rPr>
        <w:t>deverão apresentar</w:t>
      </w:r>
      <w:proofErr w:type="gramEnd"/>
      <w:r w:rsidRPr="00E2339B">
        <w:rPr>
          <w:color w:val="000000"/>
          <w:sz w:val="22"/>
          <w:szCs w:val="22"/>
          <w:u w:val="single"/>
        </w:rPr>
        <w:t xml:space="preserve">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r w:rsidR="00185A98">
        <w:rPr>
          <w:sz w:val="22"/>
          <w:szCs w:val="22"/>
        </w:rPr>
        <w:t>05</w:t>
      </w:r>
      <w:r w:rsidRPr="00E2339B">
        <w:rPr>
          <w:sz w:val="22"/>
          <w:szCs w:val="22"/>
        </w:rPr>
        <w:t xml:space="preserve"> (</w:t>
      </w:r>
      <w:r w:rsidR="00185A98">
        <w:rPr>
          <w:sz w:val="22"/>
          <w:szCs w:val="22"/>
        </w:rPr>
        <w:t>cinco</w:t>
      </w:r>
      <w:r w:rsidRPr="00E2339B">
        <w:rPr>
          <w:sz w:val="22"/>
          <w:szCs w:val="22"/>
        </w:rPr>
        <w:t>)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retirá-los neste período, sob pena de inutilização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0E01A8" w:rsidRDefault="006E27BB">
      <w:pPr>
        <w:widowControl w:val="0"/>
        <w:autoSpaceDE w:val="0"/>
        <w:autoSpaceDN w:val="0"/>
        <w:adjustRightInd w:val="0"/>
        <w:jc w:val="both"/>
        <w:rPr>
          <w:color w:val="000000"/>
          <w:sz w:val="22"/>
          <w:szCs w:val="22"/>
        </w:rPr>
      </w:pPr>
      <w:r w:rsidRPr="00E2339B">
        <w:rPr>
          <w:color w:val="000000"/>
          <w:sz w:val="22"/>
          <w:szCs w:val="22"/>
        </w:rPr>
        <w:lastRenderedPageBreak/>
        <w:t>A presente licitação será adjudicada à licitante que apresentar proposta de MENOR PREÇO</w:t>
      </w:r>
      <w:r w:rsidR="00AA0610" w:rsidRPr="00E2339B">
        <w:rPr>
          <w:color w:val="000000"/>
          <w:sz w:val="22"/>
          <w:szCs w:val="22"/>
        </w:rPr>
        <w:t xml:space="preserve">, JULGAMENTO POR PREÇO </w:t>
      </w:r>
      <w:r w:rsidR="0098360E">
        <w:rPr>
          <w:color w:val="000000"/>
          <w:sz w:val="22"/>
          <w:szCs w:val="22"/>
        </w:rPr>
        <w:t>GLOBAL</w:t>
      </w:r>
      <w:r w:rsidR="00AA0610" w:rsidRPr="00E2339B">
        <w:rPr>
          <w:color w:val="000000"/>
          <w:sz w:val="22"/>
          <w:szCs w:val="22"/>
        </w:rPr>
        <w:t>,</w:t>
      </w:r>
      <w:r w:rsidRPr="00E2339B">
        <w:rPr>
          <w:color w:val="000000"/>
          <w:sz w:val="22"/>
          <w:szCs w:val="22"/>
        </w:rPr>
        <w:t xml:space="preserve"> 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E12449" w:rsidRDefault="00E12449">
      <w:pPr>
        <w:widowControl w:val="0"/>
        <w:autoSpaceDE w:val="0"/>
        <w:autoSpaceDN w:val="0"/>
        <w:adjustRightInd w:val="0"/>
        <w:jc w:val="both"/>
        <w:rPr>
          <w:sz w:val="22"/>
          <w:szCs w:val="22"/>
        </w:rPr>
      </w:pPr>
    </w:p>
    <w:p w:rsidR="006E27BB" w:rsidRPr="000E01A8" w:rsidRDefault="006E27BB">
      <w:pPr>
        <w:widowControl w:val="0"/>
        <w:autoSpaceDE w:val="0"/>
        <w:autoSpaceDN w:val="0"/>
        <w:adjustRightInd w:val="0"/>
        <w:jc w:val="both"/>
        <w:rPr>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F97CBF" w:rsidRDefault="00F97CBF">
      <w:pPr>
        <w:widowControl w:val="0"/>
        <w:autoSpaceDE w:val="0"/>
        <w:autoSpaceDN w:val="0"/>
        <w:adjustRightInd w:val="0"/>
        <w:jc w:val="both"/>
        <w:rPr>
          <w:bCs/>
          <w:color w:val="000000"/>
          <w:sz w:val="22"/>
          <w:szCs w:val="22"/>
        </w:rPr>
      </w:pPr>
    </w:p>
    <w:p w:rsidR="00F97CBF" w:rsidRPr="00E2339B" w:rsidRDefault="00F97CBF">
      <w:pPr>
        <w:widowControl w:val="0"/>
        <w:autoSpaceDE w:val="0"/>
        <w:autoSpaceDN w:val="0"/>
        <w:adjustRightInd w:val="0"/>
        <w:jc w:val="both"/>
        <w:rPr>
          <w:bCs/>
          <w:color w:val="000000"/>
          <w:sz w:val="22"/>
          <w:szCs w:val="22"/>
        </w:rPr>
      </w:pPr>
      <w:r>
        <w:rPr>
          <w:bCs/>
          <w:color w:val="000000"/>
          <w:sz w:val="22"/>
          <w:szCs w:val="22"/>
        </w:rPr>
        <w:t>13.2 – Em hipótese alguma, poderá o CONTRATADO suspender a entrega dos produtos, sem prévio aviso sob o motivo, ensejando, em caso de tal atitude, aplicação das medidas/penalidades cabíveis, em prol do Melhor Interesse Público.</w:t>
      </w:r>
    </w:p>
    <w:p w:rsidR="006E27BB" w:rsidRDefault="006E27BB">
      <w:pPr>
        <w:widowControl w:val="0"/>
        <w:autoSpaceDE w:val="0"/>
        <w:autoSpaceDN w:val="0"/>
        <w:adjustRightInd w:val="0"/>
        <w:jc w:val="both"/>
        <w:rPr>
          <w:bCs/>
          <w:color w:val="000000"/>
          <w:sz w:val="22"/>
          <w:szCs w:val="22"/>
        </w:rPr>
      </w:pPr>
    </w:p>
    <w:p w:rsidR="009520F0" w:rsidRPr="00E2339B" w:rsidRDefault="009520F0">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gramStart"/>
      <w:r w:rsidRPr="00E2339B">
        <w:rPr>
          <w:color w:val="000000"/>
          <w:sz w:val="22"/>
          <w:szCs w:val="22"/>
        </w:rPr>
        <w:t>es</w:t>
      </w:r>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r w:rsidR="00185A98">
        <w:rPr>
          <w:color w:val="000000"/>
          <w:sz w:val="22"/>
          <w:szCs w:val="22"/>
        </w:rPr>
        <w:t xml:space="preserve"> Em caso de empresa, deverá ainda, ser apresentado o último contrato social (última alteração), bem como p</w:t>
      </w:r>
      <w:r w:rsidR="00142747">
        <w:rPr>
          <w:color w:val="000000"/>
          <w:sz w:val="22"/>
          <w:szCs w:val="22"/>
        </w:rPr>
        <w:t>rocuração em caso de Procurador, devendo apresentar e cumprir os demais requisitos acima (comprovação de cidadania dos representantes, bem como utilização do protocolo, visando oficializar a Impugnação).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151.1 – O Prefeito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O Município 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15.3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98360E" w:rsidRPr="00E2339B" w:rsidRDefault="0098360E">
      <w:pPr>
        <w:widowControl w:val="0"/>
        <w:autoSpaceDE w:val="0"/>
        <w:autoSpaceDN w:val="0"/>
        <w:adjustRightInd w:val="0"/>
        <w:jc w:val="both"/>
        <w:rPr>
          <w:color w:val="000000"/>
          <w:sz w:val="22"/>
          <w:szCs w:val="22"/>
        </w:rPr>
      </w:pPr>
      <w:proofErr w:type="gramStart"/>
      <w:r>
        <w:rPr>
          <w:color w:val="000000"/>
          <w:sz w:val="22"/>
          <w:szCs w:val="22"/>
        </w:rPr>
        <w:t>g)</w:t>
      </w:r>
      <w:proofErr w:type="gramEnd"/>
      <w:r>
        <w:rPr>
          <w:color w:val="000000"/>
          <w:sz w:val="22"/>
          <w:szCs w:val="22"/>
        </w:rPr>
        <w:tab/>
        <w:t>ANEXO VII – Termo de vistoria;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15.5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15.6 – Os casos porventura omissos</w:t>
      </w:r>
      <w:proofErr w:type="gramStart"/>
      <w:r w:rsidRPr="00E2339B">
        <w:rPr>
          <w:sz w:val="22"/>
          <w:szCs w:val="22"/>
        </w:rPr>
        <w:t>, serão</w:t>
      </w:r>
      <w:proofErr w:type="gramEnd"/>
      <w:r w:rsidRPr="00E2339B">
        <w:rPr>
          <w:sz w:val="22"/>
          <w:szCs w:val="22"/>
        </w:rPr>
        <w:t xml:space="preserve"> resolvidos com base na Lei 8.666/93, Lei 10.520/2002, bem como pelos Princípios Constitucionais da Administração Pública, em especial, o</w:t>
      </w:r>
      <w:r w:rsidR="00CF524B">
        <w:rPr>
          <w:sz w:val="22"/>
          <w:szCs w:val="22"/>
        </w:rPr>
        <w:t>s</w:t>
      </w:r>
      <w:r w:rsidRPr="00E2339B">
        <w:rPr>
          <w:sz w:val="22"/>
          <w:szCs w:val="22"/>
        </w:rPr>
        <w:t xml:space="preserve"> Princípio</w:t>
      </w:r>
      <w:r w:rsidR="00CF524B">
        <w:rPr>
          <w:sz w:val="22"/>
          <w:szCs w:val="22"/>
        </w:rPr>
        <w:t>s</w:t>
      </w:r>
      <w:r w:rsidRPr="00E2339B">
        <w:rPr>
          <w:sz w:val="22"/>
          <w:szCs w:val="22"/>
        </w:rPr>
        <w:t xml:space="preserve"> da </w:t>
      </w:r>
      <w:r w:rsidR="00CF524B">
        <w:rPr>
          <w:sz w:val="22"/>
          <w:szCs w:val="22"/>
        </w:rPr>
        <w:lastRenderedPageBreak/>
        <w:t>Legalidade, Impessoalidade, Moralidade, Probidade, Publicidade, Eficiência</w:t>
      </w:r>
      <w:r w:rsidR="00BB5B17">
        <w:rPr>
          <w:sz w:val="22"/>
          <w:szCs w:val="22"/>
        </w:rPr>
        <w:t xml:space="preserve"> e</w:t>
      </w:r>
      <w:r w:rsidR="00CF524B">
        <w:rPr>
          <w:sz w:val="22"/>
          <w:szCs w:val="22"/>
        </w:rPr>
        <w:t xml:space="preserve">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9520F0" w:rsidRDefault="006E27BB">
      <w:pPr>
        <w:widowControl w:val="0"/>
        <w:autoSpaceDE w:val="0"/>
        <w:autoSpaceDN w:val="0"/>
        <w:adjustRightInd w:val="0"/>
        <w:jc w:val="both"/>
        <w:rPr>
          <w:color w:val="000000"/>
          <w:sz w:val="22"/>
          <w:szCs w:val="22"/>
        </w:rPr>
      </w:pPr>
      <w:r w:rsidRPr="00E2339B">
        <w:rPr>
          <w:sz w:val="22"/>
          <w:szCs w:val="22"/>
        </w:rPr>
        <w:t>15.</w:t>
      </w:r>
      <w:r w:rsidR="00C7585A" w:rsidRPr="00E2339B">
        <w:rPr>
          <w:sz w:val="22"/>
          <w:szCs w:val="22"/>
        </w:rPr>
        <w:t>7</w:t>
      </w:r>
      <w:r w:rsidRPr="00E2339B">
        <w:rPr>
          <w:sz w:val="22"/>
          <w:szCs w:val="22"/>
        </w:rPr>
        <w:t xml:space="preserve"> – Fica eleito o foro da Comarca de Otacílio Costa para dirimir qualquer conflito</w:t>
      </w:r>
      <w:r w:rsidR="00BB5B17">
        <w:rPr>
          <w:sz w:val="22"/>
          <w:szCs w:val="22"/>
        </w:rPr>
        <w:t xml:space="preserve"> e/ou divergência de informação</w:t>
      </w:r>
      <w:r w:rsidRPr="00E2339B">
        <w:rPr>
          <w:sz w:val="22"/>
          <w:szCs w:val="22"/>
        </w:rPr>
        <w:t xml:space="preserve"> que porventura possa decorrer deste Edital.</w:t>
      </w:r>
      <w:r w:rsidRPr="00E2339B">
        <w:rPr>
          <w:color w:val="000000"/>
          <w:sz w:val="22"/>
          <w:szCs w:val="22"/>
        </w:rPr>
        <w:tab/>
      </w:r>
      <w:r w:rsidRPr="00E2339B">
        <w:rPr>
          <w:color w:val="000000"/>
          <w:sz w:val="22"/>
          <w:szCs w:val="22"/>
        </w:rPr>
        <w:tab/>
      </w:r>
    </w:p>
    <w:p w:rsidR="006E27BB" w:rsidRDefault="006E27BB">
      <w:pPr>
        <w:widowControl w:val="0"/>
        <w:autoSpaceDE w:val="0"/>
        <w:autoSpaceDN w:val="0"/>
        <w:adjustRightInd w:val="0"/>
        <w:jc w:val="both"/>
        <w:rPr>
          <w:color w:val="000000"/>
          <w:sz w:val="22"/>
          <w:szCs w:val="22"/>
        </w:rPr>
      </w:pPr>
      <w:r w:rsidRPr="00E2339B">
        <w:rPr>
          <w:color w:val="000000"/>
          <w:sz w:val="22"/>
          <w:szCs w:val="22"/>
        </w:rPr>
        <w:tab/>
        <w:t xml:space="preserve"> </w:t>
      </w:r>
      <w:r w:rsidRPr="00E2339B">
        <w:rPr>
          <w:color w:val="000000"/>
          <w:sz w:val="22"/>
          <w:szCs w:val="22"/>
        </w:rPr>
        <w:tab/>
        <w:t xml:space="preserve">                 </w:t>
      </w:r>
    </w:p>
    <w:p w:rsidR="00BB5B17" w:rsidRPr="00E2339B" w:rsidRDefault="00BB5B17">
      <w:pPr>
        <w:widowControl w:val="0"/>
        <w:autoSpaceDE w:val="0"/>
        <w:autoSpaceDN w:val="0"/>
        <w:adjustRightInd w:val="0"/>
        <w:jc w:val="both"/>
        <w:rPr>
          <w:sz w:val="22"/>
          <w:szCs w:val="22"/>
        </w:rPr>
      </w:pPr>
    </w:p>
    <w:p w:rsidR="006E27BB" w:rsidRPr="00E2339B" w:rsidRDefault="000171F5" w:rsidP="00BB5B17">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AB6A48">
        <w:rPr>
          <w:color w:val="000000"/>
          <w:sz w:val="22"/>
          <w:szCs w:val="22"/>
        </w:rPr>
        <w:t>11</w:t>
      </w:r>
      <w:r w:rsidR="00DC7547">
        <w:rPr>
          <w:color w:val="000000"/>
          <w:sz w:val="22"/>
          <w:szCs w:val="22"/>
        </w:rPr>
        <w:t xml:space="preserve"> de </w:t>
      </w:r>
      <w:r w:rsidR="00AB6A48">
        <w:rPr>
          <w:color w:val="000000"/>
          <w:sz w:val="22"/>
          <w:szCs w:val="22"/>
        </w:rPr>
        <w:t>junho</w:t>
      </w:r>
      <w:r w:rsidR="00826CC3">
        <w:rPr>
          <w:color w:val="000000"/>
          <w:sz w:val="22"/>
          <w:szCs w:val="22"/>
        </w:rPr>
        <w:t xml:space="preserve"> </w:t>
      </w:r>
      <w:r w:rsidR="002F3D9B" w:rsidRPr="00E2339B">
        <w:rPr>
          <w:color w:val="000000"/>
          <w:sz w:val="22"/>
          <w:szCs w:val="22"/>
        </w:rPr>
        <w:t xml:space="preserve">de </w:t>
      </w:r>
      <w:r w:rsidR="00AB6A48">
        <w:rPr>
          <w:color w:val="000000"/>
          <w:sz w:val="22"/>
          <w:szCs w:val="22"/>
        </w:rPr>
        <w:t>2019</w:t>
      </w:r>
    </w:p>
    <w:p w:rsidR="00E2339B" w:rsidRPr="00E2339B" w:rsidRDefault="00E2339B">
      <w:pPr>
        <w:widowControl w:val="0"/>
        <w:autoSpaceDE w:val="0"/>
        <w:autoSpaceDN w:val="0"/>
        <w:adjustRightInd w:val="0"/>
        <w:jc w:val="both"/>
        <w:rPr>
          <w:color w:val="000000"/>
          <w:sz w:val="22"/>
          <w:szCs w:val="22"/>
        </w:rPr>
      </w:pPr>
    </w:p>
    <w:p w:rsidR="006E27BB" w:rsidRDefault="006E27BB">
      <w:pPr>
        <w:widowControl w:val="0"/>
        <w:autoSpaceDE w:val="0"/>
        <w:autoSpaceDN w:val="0"/>
        <w:adjustRightInd w:val="0"/>
        <w:jc w:val="both"/>
        <w:rPr>
          <w:color w:val="000000"/>
          <w:sz w:val="22"/>
          <w:szCs w:val="22"/>
        </w:rPr>
      </w:pPr>
    </w:p>
    <w:p w:rsidR="00BB5B17" w:rsidRPr="00E2339B" w:rsidRDefault="00BB5B17">
      <w:pPr>
        <w:widowControl w:val="0"/>
        <w:autoSpaceDE w:val="0"/>
        <w:autoSpaceDN w:val="0"/>
        <w:adjustRightInd w:val="0"/>
        <w:jc w:val="both"/>
        <w:rPr>
          <w:color w:val="000000"/>
          <w:sz w:val="22"/>
          <w:szCs w:val="22"/>
        </w:rPr>
      </w:pPr>
    </w:p>
    <w:p w:rsidR="006E27BB" w:rsidRPr="00E2339B" w:rsidRDefault="00061AFE">
      <w:pPr>
        <w:widowControl w:val="0"/>
        <w:autoSpaceDE w:val="0"/>
        <w:autoSpaceDN w:val="0"/>
        <w:adjustRightInd w:val="0"/>
        <w:jc w:val="both"/>
        <w:rPr>
          <w:b/>
          <w:bCs/>
          <w:sz w:val="22"/>
          <w:szCs w:val="22"/>
        </w:rPr>
      </w:pPr>
      <w:r>
        <w:rPr>
          <w:b/>
          <w:bCs/>
          <w:color w:val="000000"/>
          <w:sz w:val="22"/>
          <w:szCs w:val="22"/>
        </w:rPr>
        <w:t>LUIZ FERNANDO OLIVEIRA DE SOUZA</w:t>
      </w:r>
    </w:p>
    <w:p w:rsidR="006E27BB" w:rsidRPr="00E2339B" w:rsidRDefault="00AA0610">
      <w:pPr>
        <w:widowControl w:val="0"/>
        <w:autoSpaceDE w:val="0"/>
        <w:autoSpaceDN w:val="0"/>
        <w:adjustRightInd w:val="0"/>
        <w:jc w:val="both"/>
        <w:rPr>
          <w:b/>
          <w:bCs/>
          <w:sz w:val="22"/>
          <w:szCs w:val="22"/>
        </w:rPr>
      </w:pPr>
      <w:r w:rsidRPr="00E2339B">
        <w:rPr>
          <w:b/>
          <w:bCs/>
          <w:color w:val="000000"/>
          <w:sz w:val="22"/>
          <w:szCs w:val="22"/>
        </w:rPr>
        <w:t xml:space="preserve">  </w:t>
      </w:r>
      <w:r w:rsidR="00AC0EA6" w:rsidRPr="00E2339B">
        <w:rPr>
          <w:b/>
          <w:bCs/>
          <w:color w:val="000000"/>
          <w:sz w:val="22"/>
          <w:szCs w:val="22"/>
        </w:rPr>
        <w:t xml:space="preserve">        </w:t>
      </w:r>
      <w:r w:rsidRPr="00E2339B">
        <w:rPr>
          <w:b/>
          <w:bCs/>
          <w:color w:val="000000"/>
          <w:sz w:val="22"/>
          <w:szCs w:val="22"/>
        </w:rPr>
        <w:t xml:space="preserve">    </w:t>
      </w:r>
      <w:r w:rsidR="00061AFE">
        <w:rPr>
          <w:b/>
          <w:bCs/>
          <w:color w:val="000000"/>
          <w:sz w:val="22"/>
          <w:szCs w:val="22"/>
        </w:rPr>
        <w:t>Secretário de Saúde</w:t>
      </w:r>
    </w:p>
    <w:sectPr w:rsidR="006E27BB" w:rsidRPr="00E2339B" w:rsidSect="00FF549D">
      <w:headerReference w:type="default" r:id="rId9"/>
      <w:footerReference w:type="default" r:id="rId10"/>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040" w:rsidRDefault="005B4040">
      <w:r>
        <w:separator/>
      </w:r>
    </w:p>
  </w:endnote>
  <w:endnote w:type="continuationSeparator" w:id="0">
    <w:p w:rsidR="005B4040" w:rsidRDefault="005B40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40" w:rsidRDefault="005B4040">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040" w:rsidRDefault="005B4040">
      <w:r>
        <w:separator/>
      </w:r>
    </w:p>
  </w:footnote>
  <w:footnote w:type="continuationSeparator" w:id="0">
    <w:p w:rsidR="005B4040" w:rsidRDefault="005B404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040" w:rsidRDefault="005B4040">
    <w:pPr>
      <w:widowControl w:val="0"/>
      <w:autoSpaceDE w:val="0"/>
      <w:autoSpaceDN w:val="0"/>
      <w:adjustRightInd w:val="0"/>
      <w:rPr>
        <w:rFonts w:ascii="Tms Rmn" w:hAnsi="Tms Rmn" w:cs="Tms Rm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7E1606"/>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6263137"/>
    <w:multiLevelType w:val="hybridMultilevel"/>
    <w:tmpl w:val="7A28D20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7BE25776"/>
    <w:multiLevelType w:val="multilevel"/>
    <w:tmpl w:val="1AF2FFE6"/>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61AFE"/>
    <w:rsid w:val="00085161"/>
    <w:rsid w:val="000A2B5E"/>
    <w:rsid w:val="000C08BA"/>
    <w:rsid w:val="000C1DFA"/>
    <w:rsid w:val="000E01A8"/>
    <w:rsid w:val="00141CCE"/>
    <w:rsid w:val="00142747"/>
    <w:rsid w:val="0014377F"/>
    <w:rsid w:val="00143D65"/>
    <w:rsid w:val="00173677"/>
    <w:rsid w:val="00185A98"/>
    <w:rsid w:val="001A6D7E"/>
    <w:rsid w:val="001B3AC2"/>
    <w:rsid w:val="001C76DE"/>
    <w:rsid w:val="001D09D2"/>
    <w:rsid w:val="001D4E00"/>
    <w:rsid w:val="001F1CAA"/>
    <w:rsid w:val="002175E9"/>
    <w:rsid w:val="00223A89"/>
    <w:rsid w:val="00245086"/>
    <w:rsid w:val="002554C4"/>
    <w:rsid w:val="002A3753"/>
    <w:rsid w:val="002A7985"/>
    <w:rsid w:val="002D4433"/>
    <w:rsid w:val="002F3D9B"/>
    <w:rsid w:val="00301A9D"/>
    <w:rsid w:val="0031606A"/>
    <w:rsid w:val="00334E4A"/>
    <w:rsid w:val="00350066"/>
    <w:rsid w:val="003B2BF6"/>
    <w:rsid w:val="003C00BA"/>
    <w:rsid w:val="003E0C40"/>
    <w:rsid w:val="003E447B"/>
    <w:rsid w:val="004005D1"/>
    <w:rsid w:val="00403018"/>
    <w:rsid w:val="004169CD"/>
    <w:rsid w:val="0044488E"/>
    <w:rsid w:val="00444E56"/>
    <w:rsid w:val="00463894"/>
    <w:rsid w:val="004756BB"/>
    <w:rsid w:val="004774C1"/>
    <w:rsid w:val="004D12E2"/>
    <w:rsid w:val="004D645C"/>
    <w:rsid w:val="004D6FC1"/>
    <w:rsid w:val="004E7222"/>
    <w:rsid w:val="004F7B24"/>
    <w:rsid w:val="00546604"/>
    <w:rsid w:val="005A2085"/>
    <w:rsid w:val="005B391B"/>
    <w:rsid w:val="005B4040"/>
    <w:rsid w:val="005B552D"/>
    <w:rsid w:val="005C0063"/>
    <w:rsid w:val="005C55B7"/>
    <w:rsid w:val="005D081D"/>
    <w:rsid w:val="006A460D"/>
    <w:rsid w:val="006B4270"/>
    <w:rsid w:val="006C706D"/>
    <w:rsid w:val="006E27BB"/>
    <w:rsid w:val="00743D37"/>
    <w:rsid w:val="0075698B"/>
    <w:rsid w:val="007903B6"/>
    <w:rsid w:val="00796003"/>
    <w:rsid w:val="007A29C0"/>
    <w:rsid w:val="007B0548"/>
    <w:rsid w:val="007D20B9"/>
    <w:rsid w:val="00812A85"/>
    <w:rsid w:val="00820120"/>
    <w:rsid w:val="00826CC3"/>
    <w:rsid w:val="008274A2"/>
    <w:rsid w:val="00837A74"/>
    <w:rsid w:val="008722D1"/>
    <w:rsid w:val="00876CC2"/>
    <w:rsid w:val="008858D4"/>
    <w:rsid w:val="008904F3"/>
    <w:rsid w:val="00894D20"/>
    <w:rsid w:val="008A77E7"/>
    <w:rsid w:val="008C2125"/>
    <w:rsid w:val="008C4621"/>
    <w:rsid w:val="008E3E7B"/>
    <w:rsid w:val="008F3C31"/>
    <w:rsid w:val="00903F51"/>
    <w:rsid w:val="00931047"/>
    <w:rsid w:val="00946256"/>
    <w:rsid w:val="009520F0"/>
    <w:rsid w:val="00952E04"/>
    <w:rsid w:val="009654DD"/>
    <w:rsid w:val="0098360E"/>
    <w:rsid w:val="00A13E28"/>
    <w:rsid w:val="00A35857"/>
    <w:rsid w:val="00A419B8"/>
    <w:rsid w:val="00AA019A"/>
    <w:rsid w:val="00AA0610"/>
    <w:rsid w:val="00AB6A48"/>
    <w:rsid w:val="00AC0EA6"/>
    <w:rsid w:val="00AD2944"/>
    <w:rsid w:val="00AD77CC"/>
    <w:rsid w:val="00B26C9F"/>
    <w:rsid w:val="00B40B60"/>
    <w:rsid w:val="00B46D2C"/>
    <w:rsid w:val="00B50A41"/>
    <w:rsid w:val="00B51F28"/>
    <w:rsid w:val="00B6213D"/>
    <w:rsid w:val="00B652C3"/>
    <w:rsid w:val="00B779C4"/>
    <w:rsid w:val="00B91ED7"/>
    <w:rsid w:val="00BB5B17"/>
    <w:rsid w:val="00BD4D0F"/>
    <w:rsid w:val="00BD6F5E"/>
    <w:rsid w:val="00C21F80"/>
    <w:rsid w:val="00C2274A"/>
    <w:rsid w:val="00C27C9B"/>
    <w:rsid w:val="00C314D1"/>
    <w:rsid w:val="00C4339F"/>
    <w:rsid w:val="00C60187"/>
    <w:rsid w:val="00C7585A"/>
    <w:rsid w:val="00CA0428"/>
    <w:rsid w:val="00CB3FEB"/>
    <w:rsid w:val="00CB5FBE"/>
    <w:rsid w:val="00CE39DB"/>
    <w:rsid w:val="00CF4D64"/>
    <w:rsid w:val="00CF524B"/>
    <w:rsid w:val="00D01089"/>
    <w:rsid w:val="00D02BD0"/>
    <w:rsid w:val="00D1289B"/>
    <w:rsid w:val="00D15E83"/>
    <w:rsid w:val="00D27C78"/>
    <w:rsid w:val="00D32F31"/>
    <w:rsid w:val="00D400EE"/>
    <w:rsid w:val="00D404B7"/>
    <w:rsid w:val="00D81A2E"/>
    <w:rsid w:val="00D83956"/>
    <w:rsid w:val="00DA0A3A"/>
    <w:rsid w:val="00DC7547"/>
    <w:rsid w:val="00DD6619"/>
    <w:rsid w:val="00DD7F66"/>
    <w:rsid w:val="00DF7779"/>
    <w:rsid w:val="00E12449"/>
    <w:rsid w:val="00E17F83"/>
    <w:rsid w:val="00E2339B"/>
    <w:rsid w:val="00E330BA"/>
    <w:rsid w:val="00E466FA"/>
    <w:rsid w:val="00EC6046"/>
    <w:rsid w:val="00ED3380"/>
    <w:rsid w:val="00EE6304"/>
    <w:rsid w:val="00F11F9A"/>
    <w:rsid w:val="00F160B9"/>
    <w:rsid w:val="00F168A5"/>
    <w:rsid w:val="00F2521F"/>
    <w:rsid w:val="00F52739"/>
    <w:rsid w:val="00F776C6"/>
    <w:rsid w:val="00F906D6"/>
    <w:rsid w:val="00F90877"/>
    <w:rsid w:val="00F912EF"/>
    <w:rsid w:val="00F97CBF"/>
    <w:rsid w:val="00FA2BBF"/>
    <w:rsid w:val="00FC685E"/>
    <w:rsid w:val="00FE526F"/>
    <w:rsid w:val="00FF549D"/>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549D"/>
    <w:rPr>
      <w:sz w:val="24"/>
      <w:szCs w:val="24"/>
    </w:rPr>
  </w:style>
  <w:style w:type="paragraph" w:styleId="Ttulo1">
    <w:name w:val="heading 1"/>
    <w:basedOn w:val="Normal"/>
    <w:next w:val="Normal"/>
    <w:qFormat/>
    <w:rsid w:val="00FF549D"/>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FF549D"/>
    <w:pPr>
      <w:widowControl w:val="0"/>
      <w:autoSpaceDE w:val="0"/>
      <w:autoSpaceDN w:val="0"/>
      <w:adjustRightInd w:val="0"/>
      <w:jc w:val="both"/>
    </w:pPr>
    <w:rPr>
      <w:color w:val="000000"/>
      <w:sz w:val="20"/>
      <w:szCs w:val="20"/>
    </w:rPr>
  </w:style>
  <w:style w:type="character" w:styleId="Hyperlink">
    <w:name w:val="Hyperlink"/>
    <w:rsid w:val="00FF549D"/>
    <w:rPr>
      <w:color w:val="0000FF"/>
      <w:u w:val="single"/>
    </w:rPr>
  </w:style>
  <w:style w:type="character" w:styleId="HiperlinkVisitado">
    <w:name w:val="FollowedHyperlink"/>
    <w:rsid w:val="00FF549D"/>
    <w:rPr>
      <w:color w:val="800080"/>
      <w:u w:val="single"/>
    </w:rPr>
  </w:style>
  <w:style w:type="paragraph" w:styleId="Textodebalo">
    <w:name w:val="Balloon Text"/>
    <w:basedOn w:val="Normal"/>
    <w:link w:val="TextodebaloChar"/>
    <w:rsid w:val="00B26C9F"/>
    <w:rPr>
      <w:rFonts w:ascii="Tahoma" w:hAnsi="Tahoma" w:cs="Tahoma"/>
      <w:sz w:val="16"/>
      <w:szCs w:val="16"/>
    </w:rPr>
  </w:style>
  <w:style w:type="character" w:customStyle="1" w:styleId="TextodebaloChar">
    <w:name w:val="Texto de balão Char"/>
    <w:link w:val="Textodebalo"/>
    <w:rsid w:val="00B26C9F"/>
    <w:rPr>
      <w:rFonts w:ascii="Tahoma" w:hAnsi="Tahoma" w:cs="Tahoma"/>
      <w:sz w:val="16"/>
      <w:szCs w:val="16"/>
    </w:rPr>
  </w:style>
  <w:style w:type="character" w:customStyle="1" w:styleId="apple-converted-space">
    <w:name w:val="apple-converted-space"/>
    <w:basedOn w:val="Fontepargpadro"/>
    <w:rsid w:val="00CF524B"/>
  </w:style>
  <w:style w:type="paragraph" w:styleId="NormalWeb">
    <w:name w:val="Normal (Web)"/>
    <w:basedOn w:val="Normal"/>
    <w:rsid w:val="00185A98"/>
    <w:pPr>
      <w:spacing w:before="100" w:beforeAutospacing="1" w:after="100" w:afterAutospacing="1"/>
    </w:pPr>
  </w:style>
  <w:style w:type="paragraph" w:styleId="PargrafodaLista">
    <w:name w:val="List Paragraph"/>
    <w:basedOn w:val="Normal"/>
    <w:uiPriority w:val="34"/>
    <w:qFormat/>
    <w:rsid w:val="001427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Decreto-Lei/Del5452.htm" TargetMode="External"/><Relationship Id="rId3" Type="http://schemas.openxmlformats.org/officeDocument/2006/relationships/settings" Target="settings.xml"/><Relationship Id="rId7" Type="http://schemas.openxmlformats.org/officeDocument/2006/relationships/hyperlink" Target="mailto:licitacao.silvia@otaciliocost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11</Pages>
  <Words>5041</Words>
  <Characters>29140</Characters>
  <Application>Microsoft Office Word</Application>
  <DocSecurity>0</DocSecurity>
  <Lines>242</Lines>
  <Paragraphs>68</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34113</CharactersWithSpaces>
  <SharedDoc>false</SharedDoc>
  <HLinks>
    <vt:vector size="6" baseType="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Licitacao</cp:lastModifiedBy>
  <cp:revision>17</cp:revision>
  <cp:lastPrinted>2013-06-17T11:44:00Z</cp:lastPrinted>
  <dcterms:created xsi:type="dcterms:W3CDTF">2017-03-13T12:14:00Z</dcterms:created>
  <dcterms:modified xsi:type="dcterms:W3CDTF">2019-06-27T17:12:00Z</dcterms:modified>
</cp:coreProperties>
</file>