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6E27BB" w:rsidP="0045286F">
      <w:pPr>
        <w:pStyle w:val="Ttulo1"/>
        <w:jc w:val="center"/>
        <w:rPr>
          <w:sz w:val="32"/>
          <w:szCs w:val="32"/>
        </w:rPr>
      </w:pPr>
      <w:r w:rsidRPr="00BD6F5E">
        <w:rPr>
          <w:sz w:val="32"/>
          <w:szCs w:val="32"/>
        </w:rPr>
        <w:t>E</w:t>
      </w:r>
      <w:r w:rsidR="00223A89" w:rsidRPr="00BD6F5E">
        <w:rPr>
          <w:sz w:val="32"/>
          <w:szCs w:val="32"/>
        </w:rPr>
        <w:t xml:space="preserve">DITAL DO </w:t>
      </w:r>
      <w:r w:rsidR="00E67DAD">
        <w:rPr>
          <w:sz w:val="32"/>
          <w:szCs w:val="32"/>
        </w:rPr>
        <w:t>PREGÃO REGISTRO DE PREÇO</w:t>
      </w:r>
      <w:r w:rsidR="00223A89" w:rsidRPr="00BD6F5E">
        <w:rPr>
          <w:sz w:val="32"/>
          <w:szCs w:val="32"/>
        </w:rPr>
        <w:t xml:space="preserve"> PRESENCIAL Nº </w:t>
      </w:r>
      <w:r w:rsidR="00960ADD">
        <w:rPr>
          <w:sz w:val="32"/>
          <w:szCs w:val="32"/>
        </w:rPr>
        <w:t>003</w:t>
      </w:r>
      <w:r w:rsidR="003B2BF6" w:rsidRPr="00BD6F5E">
        <w:rPr>
          <w:sz w:val="32"/>
          <w:szCs w:val="32"/>
        </w:rPr>
        <w:t>/</w:t>
      </w:r>
      <w:r w:rsidR="00960ADD">
        <w:rPr>
          <w:sz w:val="32"/>
          <w:szCs w:val="32"/>
        </w:rPr>
        <w:t>2020</w:t>
      </w:r>
      <w:r w:rsidRPr="00BD6F5E">
        <w:rPr>
          <w:sz w:val="32"/>
          <w:szCs w:val="32"/>
        </w:rPr>
        <w:t>.</w:t>
      </w:r>
    </w:p>
    <w:p w:rsidR="00461DF7" w:rsidRPr="00BF6DC1" w:rsidRDefault="00461DF7" w:rsidP="00AC0EA6">
      <w:pPr>
        <w:jc w:val="center"/>
        <w:rPr>
          <w:b/>
        </w:rPr>
      </w:pPr>
      <w:r w:rsidRPr="00BF6DC1">
        <w:rPr>
          <w:b/>
        </w:rPr>
        <w:t>REGISTRO DE PREÇO</w:t>
      </w:r>
    </w:p>
    <w:p w:rsidR="00CE39DB" w:rsidRDefault="00AC0EA6" w:rsidP="00AC0EA6">
      <w:pPr>
        <w:jc w:val="center"/>
      </w:pPr>
      <w:r>
        <w:t xml:space="preserve">(Processo de Licitação n.º </w:t>
      </w:r>
      <w:r w:rsidR="00960ADD">
        <w:t>003</w:t>
      </w:r>
      <w:r w:rsidR="00A35857">
        <w:t>/</w:t>
      </w:r>
      <w:r w:rsidR="00960ADD">
        <w:t>2020</w:t>
      </w:r>
      <w:r>
        <w:t>)</w:t>
      </w:r>
    </w:p>
    <w:p w:rsidR="00AC0EA6" w:rsidRDefault="00AC0EA6" w:rsidP="00AC0EA6">
      <w:pPr>
        <w:jc w:val="center"/>
      </w:pPr>
      <w:r>
        <w:t>(Proces</w:t>
      </w:r>
      <w:r w:rsidR="00A35857">
        <w:t xml:space="preserve">so Administrativo n.º </w:t>
      </w:r>
      <w:r w:rsidR="00960ADD">
        <w:t>003</w:t>
      </w:r>
      <w:r w:rsidR="00A35857">
        <w:t>/</w:t>
      </w:r>
      <w:r w:rsidR="00960ADD">
        <w:t>2020</w:t>
      </w:r>
      <w:r>
        <w:t>)</w:t>
      </w:r>
    </w:p>
    <w:p w:rsidR="00CE39DB" w:rsidRDefault="00CE39DB" w:rsidP="00CE39DB"/>
    <w:p w:rsidR="009520F0" w:rsidRPr="00CE39DB" w:rsidRDefault="009520F0"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E67DAD">
        <w:rPr>
          <w:color w:val="000000"/>
          <w:sz w:val="22"/>
          <w:szCs w:val="22"/>
        </w:rPr>
        <w:t>PREGÃO REGISTRO DE PREÇO</w:t>
      </w:r>
      <w:r w:rsidRPr="00E2339B">
        <w:rPr>
          <w:color w:val="000000"/>
          <w:sz w:val="22"/>
          <w:szCs w:val="22"/>
        </w:rPr>
        <w:t xml:space="preserve"> PRESENCIAL visando </w:t>
      </w:r>
      <w:r w:rsidR="00E2339B" w:rsidRPr="00E2339B">
        <w:rPr>
          <w:sz w:val="22"/>
          <w:szCs w:val="22"/>
        </w:rPr>
        <w:t xml:space="preserve">Aquisição </w:t>
      </w:r>
      <w:r w:rsidR="006C706D">
        <w:rPr>
          <w:sz w:val="22"/>
          <w:szCs w:val="22"/>
        </w:rPr>
        <w:t xml:space="preserve">de </w:t>
      </w:r>
      <w:r w:rsidR="00960ADD">
        <w:rPr>
          <w:b/>
          <w:sz w:val="22"/>
          <w:szCs w:val="22"/>
        </w:rPr>
        <w:t>PEÇAS DE INFORMÁTICA</w:t>
      </w:r>
      <w:r w:rsidR="00E466FA">
        <w:rPr>
          <w:sz w:val="22"/>
          <w:szCs w:val="22"/>
        </w:rPr>
        <w:t xml:space="preserve">, </w:t>
      </w:r>
      <w:r w:rsidR="004D12E2">
        <w:rPr>
          <w:sz w:val="22"/>
          <w:szCs w:val="22"/>
        </w:rPr>
        <w:t xml:space="preserve">a serem adquiridos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4D12E2">
        <w:rPr>
          <w:color w:val="000000"/>
          <w:sz w:val="22"/>
          <w:szCs w:val="22"/>
        </w:rPr>
        <w:t>, projeto</w:t>
      </w:r>
      <w:r w:rsidR="00E466FA">
        <w:rPr>
          <w:color w:val="000000"/>
          <w:sz w:val="22"/>
          <w:szCs w:val="22"/>
        </w:rPr>
        <w:t xml:space="preserve">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960ADD">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896EC3">
        <w:rPr>
          <w:b/>
          <w:bCs/>
          <w:color w:val="000000"/>
          <w:sz w:val="22"/>
          <w:szCs w:val="22"/>
        </w:rPr>
        <w:t xml:space="preserve">às </w:t>
      </w:r>
      <w:proofErr w:type="gramStart"/>
      <w:r w:rsidR="00127446">
        <w:rPr>
          <w:b/>
          <w:bCs/>
          <w:color w:val="000000"/>
          <w:sz w:val="22"/>
          <w:szCs w:val="22"/>
        </w:rPr>
        <w:t>16:00</w:t>
      </w:r>
      <w:proofErr w:type="gramEnd"/>
      <w:r w:rsidR="00127446">
        <w:rPr>
          <w:b/>
          <w:bCs/>
          <w:color w:val="000000"/>
          <w:sz w:val="22"/>
          <w:szCs w:val="22"/>
        </w:rPr>
        <w:t xml:space="preserve"> h. do dia 04/03/2020.</w:t>
      </w:r>
      <w:r w:rsidR="00DC7547">
        <w:rPr>
          <w:b/>
          <w:bCs/>
          <w:color w:val="000000"/>
          <w:sz w:val="22"/>
          <w:szCs w:val="22"/>
        </w:rPr>
        <w:t xml:space="preserve"> </w:t>
      </w:r>
      <w:r w:rsidR="00057634" w:rsidRPr="00E2339B">
        <w:rPr>
          <w:b/>
          <w:bCs/>
          <w:color w:val="000000"/>
          <w:sz w:val="22"/>
          <w:szCs w:val="22"/>
        </w:rPr>
        <w:t>Abertura da sessão será às</w:t>
      </w:r>
      <w:r w:rsidR="00127446">
        <w:rPr>
          <w:b/>
          <w:bCs/>
          <w:color w:val="000000"/>
          <w:sz w:val="22"/>
          <w:szCs w:val="22"/>
        </w:rPr>
        <w:t xml:space="preserve"> </w:t>
      </w:r>
      <w:proofErr w:type="gramStart"/>
      <w:r w:rsidR="00127446">
        <w:rPr>
          <w:b/>
          <w:bCs/>
          <w:color w:val="000000"/>
          <w:sz w:val="22"/>
          <w:szCs w:val="22"/>
        </w:rPr>
        <w:t>16:15</w:t>
      </w:r>
      <w:proofErr w:type="gramEnd"/>
      <w:r w:rsidR="00896EC3">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0E01A8">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9520F0"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0E01A8"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960ADD">
        <w:rPr>
          <w:b/>
          <w:sz w:val="22"/>
          <w:szCs w:val="22"/>
        </w:rPr>
        <w:t>PEÇAS DE INFORMÁTICA</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que deverão ser fornecidos/entregues</w:t>
      </w:r>
      <w:r w:rsidR="000E01A8">
        <w:rPr>
          <w:color w:val="000000"/>
          <w:sz w:val="22"/>
          <w:szCs w:val="22"/>
        </w:rPr>
        <w:t xml:space="preserve"> e colocados</w:t>
      </w:r>
      <w:r w:rsidR="00E466FA" w:rsidRPr="006C706D">
        <w:rPr>
          <w:color w:val="000000"/>
          <w:sz w:val="22"/>
          <w:szCs w:val="22"/>
        </w:rPr>
        <w:t xml:space="preserve">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4D12E2">
        <w:rPr>
          <w:b/>
          <w:sz w:val="22"/>
          <w:szCs w:val="22"/>
        </w:rPr>
        <w:t>, projeto</w:t>
      </w:r>
      <w:r w:rsidR="00E466FA" w:rsidRPr="006C706D">
        <w:rPr>
          <w:b/>
          <w:sz w:val="22"/>
          <w:szCs w:val="22"/>
        </w:rPr>
        <w:t xml:space="preserve">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960ADD">
        <w:rPr>
          <w:color w:val="000000"/>
          <w:sz w:val="22"/>
          <w:szCs w:val="22"/>
        </w:rPr>
        <w:t>2020</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896EC3" w:rsidRPr="0083754A">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960ADD">
        <w:rPr>
          <w:sz w:val="22"/>
          <w:szCs w:val="22"/>
        </w:rPr>
        <w:t>2020</w:t>
      </w:r>
      <w:r w:rsidR="00463894">
        <w:rPr>
          <w:sz w:val="22"/>
          <w:szCs w:val="22"/>
        </w:rPr>
        <w:t xml:space="preserve">, tendo previsão de encerramento em 31 de dezembro de </w:t>
      </w:r>
      <w:r w:rsidR="00960ADD">
        <w:rPr>
          <w:sz w:val="22"/>
          <w:szCs w:val="22"/>
        </w:rPr>
        <w:t>2020</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4D12E2">
        <w:rPr>
          <w:sz w:val="22"/>
          <w:szCs w:val="22"/>
        </w:rPr>
        <w:t>o início dos trabalhos do objeto da presente licitação</w:t>
      </w:r>
      <w:r w:rsidR="00AB6A48">
        <w:rPr>
          <w:sz w:val="22"/>
          <w:szCs w:val="22"/>
        </w:rPr>
        <w:t xml:space="preserve"> (entrega dos materiais)</w:t>
      </w:r>
      <w:r w:rsidR="004D12E2">
        <w:rPr>
          <w:sz w:val="22"/>
          <w:szCs w:val="22"/>
        </w:rPr>
        <w:t xml:space="preserve"> </w:t>
      </w:r>
      <w:r w:rsidR="003E0C40" w:rsidRPr="00E2339B">
        <w:rPr>
          <w:sz w:val="22"/>
          <w:szCs w:val="22"/>
        </w:rPr>
        <w:t>será</w:t>
      </w:r>
      <w:r w:rsidR="00E466FA">
        <w:rPr>
          <w:sz w:val="22"/>
          <w:szCs w:val="22"/>
        </w:rPr>
        <w:t xml:space="preserve"> </w:t>
      </w:r>
      <w:r w:rsidR="004D12E2">
        <w:rPr>
          <w:sz w:val="22"/>
          <w:szCs w:val="22"/>
        </w:rPr>
        <w:t xml:space="preserve">de </w:t>
      </w:r>
      <w:r w:rsidR="00960ADD">
        <w:rPr>
          <w:sz w:val="22"/>
          <w:szCs w:val="22"/>
        </w:rPr>
        <w:t xml:space="preserve">no máximo </w:t>
      </w:r>
      <w:r w:rsidR="00AB6A48">
        <w:rPr>
          <w:sz w:val="22"/>
          <w:szCs w:val="22"/>
        </w:rPr>
        <w:t>05</w:t>
      </w:r>
      <w:r w:rsidR="004D12E2">
        <w:rPr>
          <w:sz w:val="22"/>
          <w:szCs w:val="22"/>
        </w:rPr>
        <w:t>(</w:t>
      </w:r>
      <w:r w:rsidR="00AB6A48">
        <w:rPr>
          <w:sz w:val="22"/>
          <w:szCs w:val="22"/>
        </w:rPr>
        <w:t>cinco</w:t>
      </w:r>
      <w:r w:rsidR="004D12E2">
        <w:rPr>
          <w:sz w:val="22"/>
          <w:szCs w:val="22"/>
        </w:rPr>
        <w:t>) dias</w:t>
      </w:r>
      <w:r w:rsidR="00960ADD">
        <w:rPr>
          <w:sz w:val="22"/>
          <w:szCs w:val="22"/>
        </w:rPr>
        <w:t xml:space="preserve"> e, preferencialmente imediato</w:t>
      </w:r>
      <w:r w:rsidR="004D12E2">
        <w:rPr>
          <w:sz w:val="22"/>
          <w:szCs w:val="22"/>
        </w:rPr>
        <w:t>,</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expedida pela Secretaria</w:t>
      </w:r>
      <w:r w:rsidR="00AB6A48">
        <w:rPr>
          <w:sz w:val="22"/>
          <w:szCs w:val="22"/>
        </w:rPr>
        <w:t xml:space="preserve"> 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960ADD">
        <w:rPr>
          <w:sz w:val="22"/>
          <w:szCs w:val="22"/>
        </w:rPr>
        <w:t>/</w:t>
      </w:r>
      <w:r w:rsidR="00E2339B" w:rsidRPr="00E2339B">
        <w:rPr>
          <w:sz w:val="22"/>
          <w:szCs w:val="22"/>
        </w:rPr>
        <w:t>ser</w:t>
      </w:r>
      <w:r w:rsidR="004D12E2">
        <w:rPr>
          <w:sz w:val="22"/>
          <w:szCs w:val="22"/>
        </w:rPr>
        <w:t>ão</w:t>
      </w:r>
      <w:r w:rsidR="001B3AC2" w:rsidRPr="00E2339B">
        <w:rPr>
          <w:sz w:val="22"/>
          <w:szCs w:val="22"/>
        </w:rPr>
        <w:t xml:space="preserve"> fracionados conforme necessidade</w:t>
      </w:r>
      <w:r w:rsidR="00444E56" w:rsidRPr="00E2339B">
        <w:rPr>
          <w:sz w:val="22"/>
          <w:szCs w:val="22"/>
        </w:rPr>
        <w:t>.</w:t>
      </w:r>
      <w:r w:rsidR="000A2B5E" w:rsidRPr="00E2339B">
        <w:rPr>
          <w:sz w:val="22"/>
          <w:szCs w:val="22"/>
        </w:rPr>
        <w:t xml:space="preserve"> </w:t>
      </w:r>
    </w:p>
    <w:p w:rsidR="00AB6A48" w:rsidRPr="00E2339B" w:rsidRDefault="00AB6A48">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960ADD">
        <w:rPr>
          <w:sz w:val="22"/>
          <w:szCs w:val="22"/>
        </w:rPr>
        <w:t>2020</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463894"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960ADD">
        <w:rPr>
          <w:color w:val="000000"/>
          <w:sz w:val="22"/>
          <w:szCs w:val="22"/>
        </w:rPr>
        <w:t>2020.</w:t>
      </w:r>
    </w:p>
    <w:p w:rsidR="00AB6A48" w:rsidRDefault="00AB6A48"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w:t>
      </w:r>
      <w:r w:rsidRPr="00E2339B">
        <w:rPr>
          <w:bCs/>
          <w:color w:val="000000"/>
          <w:sz w:val="22"/>
          <w:szCs w:val="22"/>
        </w:rPr>
        <w:lastRenderedPageBreak/>
        <w:t>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27446">
        <w:rPr>
          <w:b/>
          <w:sz w:val="22"/>
          <w:szCs w:val="22"/>
        </w:rPr>
        <w:t>16:00</w:t>
      </w:r>
      <w:proofErr w:type="gramEnd"/>
      <w:r w:rsidR="00127446">
        <w:rPr>
          <w:b/>
          <w:sz w:val="22"/>
          <w:szCs w:val="22"/>
        </w:rPr>
        <w:t xml:space="preserve"> h. do dia 04/03/2020.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MUNICÍPIO DE OTACÍLIO COSTA/SC</w:t>
      </w:r>
    </w:p>
    <w:p w:rsidR="006E27BB" w:rsidRPr="00E2339B" w:rsidRDefault="00E67DAD">
      <w:pPr>
        <w:widowControl w:val="0"/>
        <w:autoSpaceDE w:val="0"/>
        <w:autoSpaceDN w:val="0"/>
        <w:adjustRightInd w:val="0"/>
        <w:jc w:val="both"/>
        <w:rPr>
          <w:sz w:val="22"/>
          <w:szCs w:val="22"/>
        </w:rPr>
      </w:pPr>
      <w:r>
        <w:rPr>
          <w:b/>
          <w:bCs/>
          <w:color w:val="000000"/>
          <w:sz w:val="22"/>
          <w:szCs w:val="22"/>
        </w:rPr>
        <w:t>PREGÃO REGISTRO DE PREÇO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960ADD">
        <w:rPr>
          <w:b/>
          <w:bCs/>
          <w:color w:val="000000"/>
          <w:sz w:val="22"/>
          <w:szCs w:val="22"/>
        </w:rPr>
        <w:t>003</w:t>
      </w:r>
      <w:r w:rsidR="002F3D9B" w:rsidRPr="00E2339B">
        <w:rPr>
          <w:b/>
          <w:bCs/>
          <w:color w:val="000000"/>
          <w:sz w:val="22"/>
          <w:szCs w:val="22"/>
        </w:rPr>
        <w:t>/</w:t>
      </w:r>
      <w:r w:rsidR="00960ADD">
        <w:rPr>
          <w:b/>
          <w:bCs/>
          <w:color w:val="000000"/>
          <w:sz w:val="22"/>
          <w:szCs w:val="22"/>
        </w:rPr>
        <w:t>2020</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67DAD">
      <w:pPr>
        <w:widowControl w:val="0"/>
        <w:autoSpaceDE w:val="0"/>
        <w:autoSpaceDN w:val="0"/>
        <w:adjustRightInd w:val="0"/>
        <w:jc w:val="both"/>
        <w:rPr>
          <w:sz w:val="22"/>
          <w:szCs w:val="22"/>
        </w:rPr>
      </w:pPr>
      <w:r>
        <w:rPr>
          <w:b/>
          <w:bCs/>
          <w:color w:val="000000"/>
          <w:sz w:val="22"/>
          <w:szCs w:val="22"/>
        </w:rPr>
        <w:t>PREGÃO REGISTRO DE PREÇO</w:t>
      </w:r>
      <w:r w:rsidR="00057634" w:rsidRPr="00E2339B">
        <w:rPr>
          <w:b/>
          <w:bCs/>
          <w:color w:val="000000"/>
          <w:sz w:val="22"/>
          <w:szCs w:val="22"/>
        </w:rPr>
        <w:t xml:space="preserve"> PRESENCIAL N</w:t>
      </w:r>
      <w:r w:rsidR="00E2339B" w:rsidRPr="00E2339B">
        <w:rPr>
          <w:b/>
          <w:bCs/>
          <w:color w:val="000000"/>
          <w:sz w:val="22"/>
          <w:szCs w:val="22"/>
        </w:rPr>
        <w:t>.</w:t>
      </w:r>
      <w:r w:rsidR="00057634" w:rsidRPr="00E2339B">
        <w:rPr>
          <w:b/>
          <w:bCs/>
          <w:color w:val="000000"/>
          <w:sz w:val="22"/>
          <w:szCs w:val="22"/>
        </w:rPr>
        <w:t xml:space="preserve">º </w:t>
      </w:r>
      <w:r w:rsidR="00960ADD">
        <w:rPr>
          <w:b/>
          <w:bCs/>
          <w:color w:val="000000"/>
          <w:sz w:val="22"/>
          <w:szCs w:val="22"/>
        </w:rPr>
        <w:t>003</w:t>
      </w:r>
      <w:r w:rsidR="002F3D9B" w:rsidRPr="00E2339B">
        <w:rPr>
          <w:b/>
          <w:bCs/>
          <w:color w:val="000000"/>
          <w:sz w:val="22"/>
          <w:szCs w:val="22"/>
        </w:rPr>
        <w:t>/</w:t>
      </w:r>
      <w:r w:rsidR="00960ADD">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826CC3">
        <w:rPr>
          <w:color w:val="000000"/>
          <w:sz w:val="22"/>
          <w:szCs w:val="22"/>
        </w:rPr>
        <w:t>A apresentação de um dos documentos acima</w:t>
      </w:r>
      <w:proofErr w:type="gramStart"/>
      <w:r w:rsidR="00826CC3">
        <w:rPr>
          <w:color w:val="000000"/>
          <w:sz w:val="22"/>
          <w:szCs w:val="22"/>
        </w:rPr>
        <w:t>, será</w:t>
      </w:r>
      <w:proofErr w:type="gramEnd"/>
      <w:r w:rsidR="00826CC3">
        <w:rPr>
          <w:color w:val="000000"/>
          <w:sz w:val="22"/>
          <w:szCs w:val="22"/>
        </w:rPr>
        <w:t xml:space="preserve"> aceita como comprovação.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 xml:space="preserve">10.6 – A microempresa ou a empresa de pequeno porte que não regularizar a documentação relativa à </w:t>
      </w:r>
      <w:r w:rsidRPr="00E2339B">
        <w:rPr>
          <w:sz w:val="22"/>
          <w:szCs w:val="22"/>
        </w:rPr>
        <w:lastRenderedPageBreak/>
        <w:t>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0E01A8" w:rsidRDefault="006E27BB">
      <w:pPr>
        <w:widowControl w:val="0"/>
        <w:autoSpaceDE w:val="0"/>
        <w:autoSpaceDN w:val="0"/>
        <w:adjustRightInd w:val="0"/>
        <w:jc w:val="both"/>
        <w:rPr>
          <w:color w:val="000000"/>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xml:space="preserve">, JULGAMENTO POR PREÇO </w:t>
      </w:r>
      <w:r w:rsidR="000E01A8">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D20E44" w:rsidRDefault="00D20E44">
      <w:pPr>
        <w:widowControl w:val="0"/>
        <w:autoSpaceDE w:val="0"/>
        <w:autoSpaceDN w:val="0"/>
        <w:adjustRightInd w:val="0"/>
        <w:jc w:val="both"/>
        <w:rPr>
          <w:sz w:val="22"/>
          <w:szCs w:val="22"/>
        </w:rPr>
      </w:pPr>
    </w:p>
    <w:p w:rsidR="006E27BB" w:rsidRPr="000E01A8" w:rsidRDefault="006E27BB">
      <w:pPr>
        <w:widowControl w:val="0"/>
        <w:autoSpaceDE w:val="0"/>
        <w:autoSpaceDN w:val="0"/>
        <w:adjustRightInd w:val="0"/>
        <w:jc w:val="both"/>
        <w:rPr>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Default="006E27BB">
      <w:pPr>
        <w:widowControl w:val="0"/>
        <w:autoSpaceDE w:val="0"/>
        <w:autoSpaceDN w:val="0"/>
        <w:adjustRightInd w:val="0"/>
        <w:jc w:val="both"/>
        <w:rPr>
          <w:bCs/>
          <w:color w:val="000000"/>
          <w:sz w:val="22"/>
          <w:szCs w:val="22"/>
        </w:rPr>
      </w:pPr>
    </w:p>
    <w:p w:rsidR="009520F0" w:rsidRPr="00E2339B" w:rsidRDefault="009520F0">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w:t>
      </w:r>
      <w:r w:rsidRPr="00E2339B">
        <w:rPr>
          <w:sz w:val="22"/>
          <w:szCs w:val="22"/>
        </w:rPr>
        <w:lastRenderedPageBreak/>
        <w:t>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520F0"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27446">
        <w:rPr>
          <w:color w:val="000000"/>
          <w:sz w:val="22"/>
          <w:szCs w:val="22"/>
        </w:rPr>
        <w:t>17</w:t>
      </w:r>
      <w:r w:rsidR="00896EC3">
        <w:rPr>
          <w:color w:val="000000"/>
          <w:sz w:val="22"/>
          <w:szCs w:val="22"/>
        </w:rPr>
        <w:t xml:space="preserve"> de </w:t>
      </w:r>
      <w:r w:rsidR="00960ADD">
        <w:rPr>
          <w:color w:val="000000"/>
          <w:sz w:val="22"/>
          <w:szCs w:val="22"/>
        </w:rPr>
        <w:t>janeiro</w:t>
      </w:r>
      <w:r w:rsidR="00826CC3">
        <w:rPr>
          <w:color w:val="000000"/>
          <w:sz w:val="22"/>
          <w:szCs w:val="22"/>
        </w:rPr>
        <w:t xml:space="preserve"> </w:t>
      </w:r>
      <w:r w:rsidR="002F3D9B" w:rsidRPr="00E2339B">
        <w:rPr>
          <w:color w:val="000000"/>
          <w:sz w:val="22"/>
          <w:szCs w:val="22"/>
        </w:rPr>
        <w:t xml:space="preserve">de </w:t>
      </w:r>
      <w:r w:rsidR="00960ADD">
        <w:rPr>
          <w:color w:val="000000"/>
          <w:sz w:val="22"/>
          <w:szCs w:val="22"/>
        </w:rPr>
        <w:t>2020</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B2" w:rsidRDefault="001F28B2">
      <w:r>
        <w:separator/>
      </w:r>
    </w:p>
  </w:endnote>
  <w:endnote w:type="continuationSeparator" w:id="0">
    <w:p w:rsidR="001F28B2" w:rsidRDefault="001F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B2" w:rsidRDefault="001F28B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B2" w:rsidRDefault="001F28B2">
      <w:r>
        <w:separator/>
      </w:r>
    </w:p>
  </w:footnote>
  <w:footnote w:type="continuationSeparator" w:id="0">
    <w:p w:rsidR="001F28B2" w:rsidRDefault="001F2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B2" w:rsidRDefault="001F28B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851"/>
    <w:rsid w:val="000C08BA"/>
    <w:rsid w:val="000C1DFA"/>
    <w:rsid w:val="000E01A8"/>
    <w:rsid w:val="00127446"/>
    <w:rsid w:val="00141CCE"/>
    <w:rsid w:val="00142747"/>
    <w:rsid w:val="0014377F"/>
    <w:rsid w:val="00143D65"/>
    <w:rsid w:val="00163E8A"/>
    <w:rsid w:val="00173677"/>
    <w:rsid w:val="00185A98"/>
    <w:rsid w:val="001A6D7E"/>
    <w:rsid w:val="001B3AC2"/>
    <w:rsid w:val="001D09D2"/>
    <w:rsid w:val="001D4E00"/>
    <w:rsid w:val="001F1CAA"/>
    <w:rsid w:val="001F28B2"/>
    <w:rsid w:val="002175E9"/>
    <w:rsid w:val="00223A89"/>
    <w:rsid w:val="00231E83"/>
    <w:rsid w:val="00245086"/>
    <w:rsid w:val="002554C4"/>
    <w:rsid w:val="002A3753"/>
    <w:rsid w:val="002A7985"/>
    <w:rsid w:val="002C1715"/>
    <w:rsid w:val="002D4433"/>
    <w:rsid w:val="002F3D9B"/>
    <w:rsid w:val="00301A9D"/>
    <w:rsid w:val="0031606A"/>
    <w:rsid w:val="00334E4A"/>
    <w:rsid w:val="00350066"/>
    <w:rsid w:val="003B2BF6"/>
    <w:rsid w:val="003C00BA"/>
    <w:rsid w:val="003E0C40"/>
    <w:rsid w:val="003E447B"/>
    <w:rsid w:val="00403018"/>
    <w:rsid w:val="004169CD"/>
    <w:rsid w:val="0044488E"/>
    <w:rsid w:val="00444E56"/>
    <w:rsid w:val="00445950"/>
    <w:rsid w:val="0045286F"/>
    <w:rsid w:val="00461DF7"/>
    <w:rsid w:val="00463894"/>
    <w:rsid w:val="004756BB"/>
    <w:rsid w:val="004774C1"/>
    <w:rsid w:val="004D12E2"/>
    <w:rsid w:val="004D6FC1"/>
    <w:rsid w:val="004D76F6"/>
    <w:rsid w:val="004E7222"/>
    <w:rsid w:val="004F7B24"/>
    <w:rsid w:val="00546604"/>
    <w:rsid w:val="005A2085"/>
    <w:rsid w:val="005B391B"/>
    <w:rsid w:val="005B552D"/>
    <w:rsid w:val="005C0063"/>
    <w:rsid w:val="005C55B7"/>
    <w:rsid w:val="005D081D"/>
    <w:rsid w:val="00644059"/>
    <w:rsid w:val="006A460D"/>
    <w:rsid w:val="006B4270"/>
    <w:rsid w:val="006C706D"/>
    <w:rsid w:val="006E27BB"/>
    <w:rsid w:val="00743D37"/>
    <w:rsid w:val="007903B6"/>
    <w:rsid w:val="00796003"/>
    <w:rsid w:val="007A29C0"/>
    <w:rsid w:val="007B0548"/>
    <w:rsid w:val="00820120"/>
    <w:rsid w:val="00826CC3"/>
    <w:rsid w:val="008274A2"/>
    <w:rsid w:val="008722D1"/>
    <w:rsid w:val="00876CC2"/>
    <w:rsid w:val="008858D4"/>
    <w:rsid w:val="008904F3"/>
    <w:rsid w:val="00894D20"/>
    <w:rsid w:val="00896EC3"/>
    <w:rsid w:val="008A77E7"/>
    <w:rsid w:val="008C2125"/>
    <w:rsid w:val="008C4621"/>
    <w:rsid w:val="008E3E7B"/>
    <w:rsid w:val="008F3C31"/>
    <w:rsid w:val="00903F51"/>
    <w:rsid w:val="00911C97"/>
    <w:rsid w:val="00931047"/>
    <w:rsid w:val="00946256"/>
    <w:rsid w:val="009520F0"/>
    <w:rsid w:val="00952E04"/>
    <w:rsid w:val="00960ADD"/>
    <w:rsid w:val="009654DD"/>
    <w:rsid w:val="00A13E28"/>
    <w:rsid w:val="00A210C7"/>
    <w:rsid w:val="00A35857"/>
    <w:rsid w:val="00A419B8"/>
    <w:rsid w:val="00AA019A"/>
    <w:rsid w:val="00AA0610"/>
    <w:rsid w:val="00AB6A48"/>
    <w:rsid w:val="00AC0EA6"/>
    <w:rsid w:val="00AD77CC"/>
    <w:rsid w:val="00B26C9F"/>
    <w:rsid w:val="00B40B60"/>
    <w:rsid w:val="00B46D2C"/>
    <w:rsid w:val="00B50A41"/>
    <w:rsid w:val="00B51F28"/>
    <w:rsid w:val="00B6213D"/>
    <w:rsid w:val="00B652C3"/>
    <w:rsid w:val="00B779C4"/>
    <w:rsid w:val="00B91ED7"/>
    <w:rsid w:val="00BB5B17"/>
    <w:rsid w:val="00BD4D0F"/>
    <w:rsid w:val="00BD6F5E"/>
    <w:rsid w:val="00BF6DC1"/>
    <w:rsid w:val="00C21F80"/>
    <w:rsid w:val="00C314D1"/>
    <w:rsid w:val="00C4339F"/>
    <w:rsid w:val="00C60187"/>
    <w:rsid w:val="00C70BFB"/>
    <w:rsid w:val="00C7585A"/>
    <w:rsid w:val="00CB5FBE"/>
    <w:rsid w:val="00CE39DB"/>
    <w:rsid w:val="00CF4D64"/>
    <w:rsid w:val="00CF524B"/>
    <w:rsid w:val="00D01089"/>
    <w:rsid w:val="00D02BD0"/>
    <w:rsid w:val="00D1289B"/>
    <w:rsid w:val="00D15E83"/>
    <w:rsid w:val="00D20E44"/>
    <w:rsid w:val="00D27C78"/>
    <w:rsid w:val="00D32F31"/>
    <w:rsid w:val="00D400EE"/>
    <w:rsid w:val="00D404B7"/>
    <w:rsid w:val="00D81A2E"/>
    <w:rsid w:val="00DA0A3A"/>
    <w:rsid w:val="00DC58D9"/>
    <w:rsid w:val="00DC7547"/>
    <w:rsid w:val="00DD6619"/>
    <w:rsid w:val="00DD7F66"/>
    <w:rsid w:val="00DE3797"/>
    <w:rsid w:val="00DF7779"/>
    <w:rsid w:val="00E17F83"/>
    <w:rsid w:val="00E2339B"/>
    <w:rsid w:val="00E330BA"/>
    <w:rsid w:val="00E466FA"/>
    <w:rsid w:val="00E67DAD"/>
    <w:rsid w:val="00E75374"/>
    <w:rsid w:val="00EC6046"/>
    <w:rsid w:val="00ED3380"/>
    <w:rsid w:val="00EE6304"/>
    <w:rsid w:val="00F160B9"/>
    <w:rsid w:val="00F168A5"/>
    <w:rsid w:val="00F2521F"/>
    <w:rsid w:val="00F52739"/>
    <w:rsid w:val="00F64565"/>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4453</Words>
  <Characters>25532</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29926</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23</cp:revision>
  <cp:lastPrinted>2013-06-17T11:44:00Z</cp:lastPrinted>
  <dcterms:created xsi:type="dcterms:W3CDTF">2017-03-13T12:14:00Z</dcterms:created>
  <dcterms:modified xsi:type="dcterms:W3CDTF">2020-02-17T20:14:00Z</dcterms:modified>
</cp:coreProperties>
</file>