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DD6243">
      <w:pP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DD6243">
        <w:rPr>
          <w:sz w:val="32"/>
          <w:szCs w:val="32"/>
        </w:rPr>
        <w:t xml:space="preserve">PARA REGISTRO DE PREÇOS </w:t>
      </w:r>
      <w:r w:rsidR="00223A89" w:rsidRPr="00BD6F5E">
        <w:rPr>
          <w:sz w:val="32"/>
          <w:szCs w:val="32"/>
        </w:rPr>
        <w:t xml:space="preserve">Nº </w:t>
      </w:r>
      <w:r w:rsidR="003B24ED">
        <w:rPr>
          <w:sz w:val="32"/>
          <w:szCs w:val="32"/>
        </w:rPr>
        <w:t>011</w:t>
      </w:r>
      <w:r w:rsidR="003B2BF6" w:rsidRPr="00BD6F5E">
        <w:rPr>
          <w:sz w:val="32"/>
          <w:szCs w:val="32"/>
        </w:rPr>
        <w:t>/</w:t>
      </w:r>
      <w:r w:rsidR="008C6CC1">
        <w:rPr>
          <w:sz w:val="32"/>
          <w:szCs w:val="32"/>
        </w:rPr>
        <w:t>2020</w:t>
      </w:r>
      <w:r w:rsidRPr="00BD6F5E">
        <w:rPr>
          <w:sz w:val="32"/>
          <w:szCs w:val="32"/>
        </w:rPr>
        <w:t>.</w:t>
      </w:r>
    </w:p>
    <w:p w:rsidR="00CE39DB" w:rsidRDefault="00AC0EA6" w:rsidP="00AC0EA6">
      <w:pPr>
        <w:jc w:val="center"/>
      </w:pPr>
      <w:r>
        <w:t>(Proce</w:t>
      </w:r>
      <w:r w:rsidR="0091523B">
        <w:t xml:space="preserve">sso de Licitação n.º </w:t>
      </w:r>
      <w:r w:rsidR="003B24ED">
        <w:t>019</w:t>
      </w:r>
      <w:r w:rsidR="00F1587E">
        <w:t>/</w:t>
      </w:r>
      <w:r w:rsidR="00DD6243">
        <w:t>20</w:t>
      </w:r>
      <w:r w:rsidR="00A100F4">
        <w:t>20</w:t>
      </w:r>
      <w:r>
        <w:t>)</w:t>
      </w:r>
    </w:p>
    <w:p w:rsidR="00AC0EA6" w:rsidRDefault="00AC0EA6" w:rsidP="00AC0EA6">
      <w:pPr>
        <w:jc w:val="center"/>
      </w:pPr>
      <w:r>
        <w:t>(Proces</w:t>
      </w:r>
      <w:r w:rsidR="00621AB1">
        <w:t xml:space="preserve">so Administrativo n.º </w:t>
      </w:r>
      <w:r w:rsidR="003B24ED">
        <w:t>019</w:t>
      </w:r>
      <w:r w:rsidR="00B3343A">
        <w:t>/</w:t>
      </w:r>
      <w:r w:rsidR="00DD6243">
        <w:t>20</w:t>
      </w:r>
      <w:r w:rsidR="00A100F4">
        <w:t>20</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77661C">
        <w:rPr>
          <w:color w:val="000000"/>
          <w:sz w:val="22"/>
          <w:szCs w:val="22"/>
        </w:rPr>
        <w:t xml:space="preserve"> em exercício</w:t>
      </w:r>
      <w:r w:rsidR="00947CF9">
        <w:rPr>
          <w:color w:val="000000"/>
          <w:sz w:val="22"/>
          <w:szCs w:val="22"/>
        </w:rPr>
        <w:t xml:space="preserve"> </w:t>
      </w:r>
      <w:r w:rsidR="0023570A">
        <w:rPr>
          <w:color w:val="000000"/>
          <w:sz w:val="22"/>
          <w:szCs w:val="22"/>
        </w:rPr>
        <w:t xml:space="preserve">Sr. </w:t>
      </w:r>
      <w:r w:rsidR="0077661C">
        <w:rPr>
          <w:color w:val="000000"/>
          <w:sz w:val="22"/>
          <w:szCs w:val="22"/>
        </w:rPr>
        <w:t>Reginaldo Gomes Do Nascimento</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DD6243">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3B24ED">
        <w:rPr>
          <w:b/>
          <w:color w:val="000000"/>
          <w:sz w:val="22"/>
          <w:szCs w:val="22"/>
        </w:rPr>
        <w:t>CONCRETO USINADO BOMBÁVEL</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100F4">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77661C" w:rsidRPr="0077661C">
        <w:rPr>
          <w:b/>
          <w:bCs/>
          <w:color w:val="000000"/>
          <w:sz w:val="22"/>
          <w:szCs w:val="22"/>
        </w:rPr>
        <w:t>14:00</w:t>
      </w:r>
      <w:proofErr w:type="gramEnd"/>
      <w:r w:rsidR="00735E0D" w:rsidRPr="0077661C">
        <w:rPr>
          <w:b/>
          <w:bCs/>
          <w:color w:val="000000"/>
          <w:sz w:val="22"/>
          <w:szCs w:val="22"/>
        </w:rPr>
        <w:t xml:space="preserve"> h</w:t>
      </w:r>
      <w:r w:rsidR="0077661C">
        <w:rPr>
          <w:b/>
          <w:bCs/>
          <w:color w:val="000000"/>
          <w:sz w:val="22"/>
          <w:szCs w:val="22"/>
        </w:rPr>
        <w:t xml:space="preserve"> do dia 25/03/2020</w:t>
      </w:r>
      <w:r w:rsidR="00947CF9">
        <w:rPr>
          <w:b/>
          <w:bCs/>
          <w:color w:val="000000"/>
          <w:sz w:val="22"/>
          <w:szCs w:val="22"/>
        </w:rPr>
        <w:t xml:space="preserve">. </w:t>
      </w:r>
      <w:r w:rsidR="00735E0D">
        <w:rPr>
          <w:b/>
          <w:bCs/>
          <w:color w:val="000000"/>
          <w:sz w:val="22"/>
          <w:szCs w:val="22"/>
        </w:rPr>
        <w:t xml:space="preserve"> Abertura da sessão será às </w:t>
      </w:r>
      <w:r w:rsidR="0077661C" w:rsidRPr="0077661C">
        <w:rPr>
          <w:b/>
          <w:bCs/>
          <w:color w:val="000000"/>
          <w:sz w:val="22"/>
          <w:szCs w:val="22"/>
        </w:rPr>
        <w:t>14:15</w:t>
      </w:r>
      <w:r w:rsidR="00735E0D" w:rsidRPr="0077661C">
        <w:rPr>
          <w:b/>
          <w:bCs/>
          <w:color w:val="000000"/>
          <w:sz w:val="22"/>
          <w:szCs w:val="22"/>
        </w:rPr>
        <w:t xml:space="preserve"> h</w:t>
      </w:r>
      <w:r w:rsidR="00735E0D">
        <w:rPr>
          <w:b/>
          <w:bCs/>
          <w:color w:val="000000"/>
          <w:sz w:val="22"/>
          <w:szCs w:val="22"/>
        </w:rPr>
        <w:t>.</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510B7B">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510B7B">
        <w:rPr>
          <w:b/>
          <w:color w:val="000000"/>
          <w:sz w:val="22"/>
          <w:szCs w:val="22"/>
        </w:rPr>
        <w:t>CONCRETO USINADO BOMBÁVEL</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100F4">
        <w:rPr>
          <w:color w:val="000000"/>
          <w:sz w:val="22"/>
          <w:szCs w:val="22"/>
        </w:rPr>
        <w:t>2020</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 xml:space="preserve">214, ou pessoalmente (Av. Vidal Ramos Junior, 228, </w:t>
      </w:r>
      <w:r w:rsidRPr="00E2339B">
        <w:rPr>
          <w:color w:val="000000"/>
          <w:sz w:val="22"/>
          <w:szCs w:val="22"/>
        </w:rPr>
        <w:lastRenderedPageBreak/>
        <w:t>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DD6243" w:rsidRPr="00E2339B" w:rsidRDefault="00DD624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100F4">
        <w:rPr>
          <w:sz w:val="22"/>
          <w:szCs w:val="22"/>
        </w:rPr>
        <w:t>2020</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100F4">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100F4">
        <w:rPr>
          <w:color w:val="000000"/>
          <w:sz w:val="22"/>
          <w:szCs w:val="22"/>
        </w:rPr>
        <w:t>2020</w:t>
      </w:r>
      <w:r w:rsidR="00DD6243">
        <w:rPr>
          <w:color w:val="000000"/>
          <w:sz w:val="22"/>
          <w:szCs w:val="22"/>
        </w:rPr>
        <w:t>.</w:t>
      </w:r>
    </w:p>
    <w:p w:rsidR="00F1587E" w:rsidRDefault="00F1587E" w:rsidP="00E5674A">
      <w:pPr>
        <w:widowControl w:val="0"/>
        <w:autoSpaceDE w:val="0"/>
        <w:autoSpaceDN w:val="0"/>
        <w:adjustRightInd w:val="0"/>
        <w:jc w:val="both"/>
        <w:rPr>
          <w:color w:val="000000"/>
          <w:sz w:val="22"/>
          <w:szCs w:val="22"/>
        </w:rPr>
      </w:pPr>
    </w:p>
    <w:p w:rsidR="0085745C" w:rsidRDefault="0085745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3B24ED">
        <w:rPr>
          <w:sz w:val="22"/>
          <w:szCs w:val="22"/>
        </w:rPr>
        <w:t>019</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w:t>
      </w:r>
      <w:r w:rsidRPr="00E2339B">
        <w:rPr>
          <w:bCs/>
          <w:color w:val="000000"/>
          <w:sz w:val="22"/>
          <w:szCs w:val="22"/>
        </w:rPr>
        <w:lastRenderedPageBreak/>
        <w:t xml:space="preserve">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7661C" w:rsidRPr="0077661C">
        <w:rPr>
          <w:b/>
          <w:sz w:val="22"/>
          <w:szCs w:val="22"/>
        </w:rPr>
        <w:t>14:00</w:t>
      </w:r>
      <w:proofErr w:type="gramEnd"/>
      <w:r w:rsidR="0077661C" w:rsidRPr="0077661C">
        <w:rPr>
          <w:b/>
          <w:sz w:val="22"/>
          <w:szCs w:val="22"/>
        </w:rPr>
        <w:t xml:space="preserve"> h. do dia 25/03</w:t>
      </w:r>
      <w:r w:rsidR="00735E0D" w:rsidRPr="0077661C">
        <w:rPr>
          <w:b/>
          <w:sz w:val="22"/>
          <w:szCs w:val="22"/>
        </w:rPr>
        <w:t>/</w:t>
      </w:r>
      <w:r w:rsidR="00A100F4" w:rsidRPr="0077661C">
        <w:rPr>
          <w:b/>
          <w:sz w:val="22"/>
          <w:szCs w:val="22"/>
        </w:rPr>
        <w:t>2020</w:t>
      </w:r>
      <w:r w:rsidR="00735E0D" w:rsidRPr="0077661C">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w:t>
      </w:r>
      <w:r w:rsidR="003B778D">
        <w:rPr>
          <w:b/>
          <w:bCs/>
          <w:color w:val="000000"/>
          <w:sz w:val="22"/>
          <w:szCs w:val="22"/>
        </w:rPr>
        <w:t xml:space="preserve">PARA REGISTRO DE PREÇOS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3B24ED">
        <w:rPr>
          <w:b/>
          <w:bCs/>
          <w:color w:val="000000"/>
          <w:sz w:val="22"/>
          <w:szCs w:val="22"/>
        </w:rPr>
        <w:t>011</w:t>
      </w:r>
      <w:r w:rsidR="002F3D9B" w:rsidRPr="005F04E7">
        <w:rPr>
          <w:b/>
          <w:bCs/>
          <w:color w:val="000000"/>
          <w:sz w:val="22"/>
          <w:szCs w:val="22"/>
        </w:rPr>
        <w:t>/</w:t>
      </w:r>
      <w:r w:rsidR="008C6CC1">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w:t>
      </w:r>
      <w:r w:rsidR="003B778D">
        <w:rPr>
          <w:b/>
          <w:bCs/>
          <w:color w:val="000000"/>
          <w:sz w:val="22"/>
          <w:szCs w:val="22"/>
        </w:rPr>
        <w:t xml:space="preserve"> PARA REGISTRO DE PREÇOS</w:t>
      </w:r>
      <w:r w:rsidRPr="005F04E7">
        <w:rPr>
          <w:b/>
          <w:bCs/>
          <w:color w:val="000000"/>
          <w:sz w:val="22"/>
          <w:szCs w:val="22"/>
        </w:rPr>
        <w:t xml:space="preserve"> N</w:t>
      </w:r>
      <w:r w:rsidR="00E2339B" w:rsidRPr="005F04E7">
        <w:rPr>
          <w:b/>
          <w:bCs/>
          <w:color w:val="000000"/>
          <w:sz w:val="22"/>
          <w:szCs w:val="22"/>
        </w:rPr>
        <w:t>.</w:t>
      </w:r>
      <w:r w:rsidRPr="005F04E7">
        <w:rPr>
          <w:b/>
          <w:bCs/>
          <w:color w:val="000000"/>
          <w:sz w:val="22"/>
          <w:szCs w:val="22"/>
        </w:rPr>
        <w:t xml:space="preserve">º </w:t>
      </w:r>
      <w:r w:rsidR="003B24ED">
        <w:rPr>
          <w:b/>
          <w:bCs/>
          <w:color w:val="000000"/>
          <w:sz w:val="22"/>
          <w:szCs w:val="22"/>
        </w:rPr>
        <w:t>011</w:t>
      </w:r>
      <w:r w:rsidR="002F3D9B" w:rsidRPr="005F04E7">
        <w:rPr>
          <w:b/>
          <w:bCs/>
          <w:color w:val="000000"/>
          <w:sz w:val="22"/>
          <w:szCs w:val="22"/>
        </w:rPr>
        <w:t>/</w:t>
      </w:r>
      <w:r w:rsidR="008C6CC1">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510B7B">
        <w:rPr>
          <w:sz w:val="22"/>
          <w:szCs w:val="22"/>
        </w:rPr>
        <w:t>8953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r w:rsidR="00A100F4">
        <w:rPr>
          <w:color w:val="000000"/>
          <w:sz w:val="22"/>
          <w:szCs w:val="22"/>
        </w:rPr>
        <w:t>. No caso de SC, deve vir de ambos os sistemas judiciais</w:t>
      </w:r>
      <w:r w:rsidRPr="00175D3F">
        <w:rPr>
          <w:color w:val="000000"/>
          <w:sz w:val="22"/>
          <w:szCs w:val="22"/>
        </w:rPr>
        <w:t>;</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w:t>
      </w:r>
      <w:r w:rsidRPr="00E2339B">
        <w:rPr>
          <w:color w:val="000000"/>
          <w:sz w:val="22"/>
          <w:szCs w:val="22"/>
        </w:rPr>
        <w:lastRenderedPageBreak/>
        <w:t xml:space="preserve">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3B24ED">
        <w:rPr>
          <w:color w:val="000000"/>
          <w:sz w:val="22"/>
          <w:szCs w:val="22"/>
        </w:rPr>
        <w:t>019</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3B24ED">
        <w:rPr>
          <w:color w:val="000000"/>
          <w:sz w:val="22"/>
          <w:szCs w:val="22"/>
        </w:rPr>
        <w:t>019</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3B24ED">
        <w:rPr>
          <w:color w:val="000000"/>
          <w:sz w:val="22"/>
          <w:szCs w:val="22"/>
        </w:rPr>
        <w:t>019</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3B24ED">
        <w:rPr>
          <w:color w:val="000000"/>
          <w:sz w:val="22"/>
          <w:szCs w:val="22"/>
        </w:rPr>
        <w:t>019</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autor da oferta de valor mais baixo e os das ofertas com preços de até 10% (dez por cento) superiores </w:t>
      </w:r>
      <w:r w:rsidRPr="00E2339B">
        <w:rPr>
          <w:color w:val="000000"/>
          <w:sz w:val="22"/>
          <w:szCs w:val="22"/>
        </w:rPr>
        <w:lastRenderedPageBreak/>
        <w:t>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3B24ED">
        <w:rPr>
          <w:color w:val="000000"/>
          <w:sz w:val="22"/>
          <w:szCs w:val="22"/>
        </w:rPr>
        <w:t>019</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510B7B">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w:t>
      </w:r>
      <w:r w:rsidRPr="00E2339B">
        <w:rPr>
          <w:color w:val="000000"/>
          <w:sz w:val="22"/>
          <w:szCs w:val="22"/>
        </w:rPr>
        <w:lastRenderedPageBreak/>
        <w:t>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77661C">
      <w:pPr>
        <w:widowControl w:val="0"/>
        <w:autoSpaceDE w:val="0"/>
        <w:autoSpaceDN w:val="0"/>
        <w:adjustRightInd w:val="0"/>
        <w:jc w:val="center"/>
        <w:rPr>
          <w:color w:val="000000"/>
          <w:sz w:val="22"/>
          <w:szCs w:val="22"/>
        </w:rPr>
      </w:pPr>
      <w:r w:rsidRPr="00E2339B">
        <w:rPr>
          <w:color w:val="000000"/>
          <w:sz w:val="22"/>
          <w:szCs w:val="22"/>
        </w:rPr>
        <w:t>Otacílio Costa</w:t>
      </w:r>
      <w:r w:rsidR="002F3D9B" w:rsidRPr="00E2339B">
        <w:rPr>
          <w:color w:val="000000"/>
          <w:sz w:val="22"/>
          <w:szCs w:val="22"/>
        </w:rPr>
        <w:t xml:space="preserve">, </w:t>
      </w:r>
      <w:r w:rsidR="0077661C">
        <w:rPr>
          <w:color w:val="000000"/>
          <w:sz w:val="22"/>
          <w:szCs w:val="22"/>
        </w:rPr>
        <w:t>12</w:t>
      </w:r>
      <w:r w:rsidR="007B3775">
        <w:rPr>
          <w:color w:val="000000"/>
          <w:sz w:val="22"/>
          <w:szCs w:val="22"/>
        </w:rPr>
        <w:t xml:space="preserve"> de </w:t>
      </w:r>
      <w:r w:rsidR="0077661C">
        <w:rPr>
          <w:color w:val="000000"/>
          <w:sz w:val="22"/>
          <w:szCs w:val="22"/>
        </w:rPr>
        <w:t>março</w:t>
      </w:r>
      <w:r w:rsidR="002F3D9B" w:rsidRPr="005F04E7">
        <w:rPr>
          <w:color w:val="000000"/>
          <w:sz w:val="22"/>
          <w:szCs w:val="22"/>
        </w:rPr>
        <w:t xml:space="preserve"> de </w:t>
      </w:r>
      <w:r w:rsidR="008C6CC1">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77661C" w:rsidP="00792555">
      <w:pPr>
        <w:widowControl w:val="0"/>
        <w:autoSpaceDE w:val="0"/>
        <w:autoSpaceDN w:val="0"/>
        <w:adjustRightInd w:val="0"/>
        <w:jc w:val="center"/>
        <w:rPr>
          <w:b/>
          <w:bCs/>
          <w:sz w:val="22"/>
          <w:szCs w:val="22"/>
        </w:rPr>
      </w:pPr>
      <w:r>
        <w:rPr>
          <w:b/>
          <w:bCs/>
          <w:color w:val="000000"/>
          <w:sz w:val="22"/>
          <w:szCs w:val="22"/>
        </w:rPr>
        <w:t>Reginaldo Gomes Do Nascimento</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77661C">
        <w:rPr>
          <w:b/>
          <w:bCs/>
          <w:color w:val="000000"/>
          <w:sz w:val="22"/>
          <w:szCs w:val="22"/>
        </w:rPr>
        <w:t xml:space="preserve"> em exercício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B7B" w:rsidRDefault="00510B7B">
      <w:r>
        <w:separator/>
      </w:r>
    </w:p>
  </w:endnote>
  <w:endnote w:type="continuationSeparator" w:id="0">
    <w:p w:rsidR="00510B7B" w:rsidRDefault="00510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7B" w:rsidRDefault="00510B7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B7B" w:rsidRDefault="00510B7B">
      <w:r>
        <w:separator/>
      </w:r>
    </w:p>
  </w:footnote>
  <w:footnote w:type="continuationSeparator" w:id="0">
    <w:p w:rsidR="00510B7B" w:rsidRDefault="00510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7B" w:rsidRDefault="00510B7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0673"/>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70073"/>
    <w:rsid w:val="0037449C"/>
    <w:rsid w:val="00382CF2"/>
    <w:rsid w:val="00392DA8"/>
    <w:rsid w:val="0039467C"/>
    <w:rsid w:val="003A23EA"/>
    <w:rsid w:val="003A6DED"/>
    <w:rsid w:val="003B24ED"/>
    <w:rsid w:val="003B2BF6"/>
    <w:rsid w:val="003B778D"/>
    <w:rsid w:val="003C00BA"/>
    <w:rsid w:val="003D646F"/>
    <w:rsid w:val="003E0C40"/>
    <w:rsid w:val="003E447B"/>
    <w:rsid w:val="003E496C"/>
    <w:rsid w:val="00403018"/>
    <w:rsid w:val="00406D96"/>
    <w:rsid w:val="004169CD"/>
    <w:rsid w:val="004247F3"/>
    <w:rsid w:val="00444E56"/>
    <w:rsid w:val="004453F5"/>
    <w:rsid w:val="00467E26"/>
    <w:rsid w:val="004756BB"/>
    <w:rsid w:val="00483AC1"/>
    <w:rsid w:val="004C0607"/>
    <w:rsid w:val="004D3E9F"/>
    <w:rsid w:val="004D6FC1"/>
    <w:rsid w:val="004E3435"/>
    <w:rsid w:val="004F7B24"/>
    <w:rsid w:val="005042CF"/>
    <w:rsid w:val="00510B7B"/>
    <w:rsid w:val="00511CB4"/>
    <w:rsid w:val="00546604"/>
    <w:rsid w:val="00571722"/>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650DB"/>
    <w:rsid w:val="006A259D"/>
    <w:rsid w:val="006A460D"/>
    <w:rsid w:val="006A7DA2"/>
    <w:rsid w:val="006B4270"/>
    <w:rsid w:val="006E27BB"/>
    <w:rsid w:val="006E3BF8"/>
    <w:rsid w:val="00704B24"/>
    <w:rsid w:val="00735E0D"/>
    <w:rsid w:val="0077661C"/>
    <w:rsid w:val="007826FA"/>
    <w:rsid w:val="00792555"/>
    <w:rsid w:val="00796003"/>
    <w:rsid w:val="007A753A"/>
    <w:rsid w:val="007B0548"/>
    <w:rsid w:val="007B3775"/>
    <w:rsid w:val="007D1127"/>
    <w:rsid w:val="007F3E7A"/>
    <w:rsid w:val="007F6E7D"/>
    <w:rsid w:val="00820120"/>
    <w:rsid w:val="008232EC"/>
    <w:rsid w:val="008274A2"/>
    <w:rsid w:val="0085745C"/>
    <w:rsid w:val="008641D3"/>
    <w:rsid w:val="008722D1"/>
    <w:rsid w:val="00881465"/>
    <w:rsid w:val="008858D4"/>
    <w:rsid w:val="00894D20"/>
    <w:rsid w:val="008965D6"/>
    <w:rsid w:val="008A77E7"/>
    <w:rsid w:val="008B3C4E"/>
    <w:rsid w:val="008B54A3"/>
    <w:rsid w:val="008C4621"/>
    <w:rsid w:val="008C6CC1"/>
    <w:rsid w:val="008E3E7B"/>
    <w:rsid w:val="00903F51"/>
    <w:rsid w:val="0091523B"/>
    <w:rsid w:val="00931047"/>
    <w:rsid w:val="00946256"/>
    <w:rsid w:val="00947CF9"/>
    <w:rsid w:val="00952E04"/>
    <w:rsid w:val="00972C0F"/>
    <w:rsid w:val="00980C4A"/>
    <w:rsid w:val="009956E8"/>
    <w:rsid w:val="009A37EF"/>
    <w:rsid w:val="009C0D78"/>
    <w:rsid w:val="009C2FD3"/>
    <w:rsid w:val="009F34AF"/>
    <w:rsid w:val="00A044BD"/>
    <w:rsid w:val="00A100F4"/>
    <w:rsid w:val="00A13E28"/>
    <w:rsid w:val="00A419B8"/>
    <w:rsid w:val="00A67AAB"/>
    <w:rsid w:val="00A71515"/>
    <w:rsid w:val="00AA019A"/>
    <w:rsid w:val="00AA0610"/>
    <w:rsid w:val="00AA63A2"/>
    <w:rsid w:val="00AB0C57"/>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243"/>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4538</Words>
  <Characters>25957</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30435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29</cp:revision>
  <cp:lastPrinted>2015-08-10T20:40:00Z</cp:lastPrinted>
  <dcterms:created xsi:type="dcterms:W3CDTF">2015-07-29T12:43:00Z</dcterms:created>
  <dcterms:modified xsi:type="dcterms:W3CDTF">2020-03-12T17:53:00Z</dcterms:modified>
</cp:coreProperties>
</file>