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1D3B97" w:rsidRDefault="006E27BB" w:rsidP="007229B2">
      <w:pPr>
        <w:widowControl w:val="0"/>
        <w:autoSpaceDE w:val="0"/>
        <w:autoSpaceDN w:val="0"/>
        <w:adjustRightInd w:val="0"/>
        <w:ind w:right="-13"/>
        <w:jc w:val="center"/>
        <w:rPr>
          <w:sz w:val="32"/>
          <w:szCs w:val="32"/>
        </w:rPr>
      </w:pPr>
      <w:r w:rsidRPr="001D3B97">
        <w:rPr>
          <w:b/>
          <w:bCs/>
          <w:color w:val="000000"/>
          <w:sz w:val="32"/>
          <w:szCs w:val="32"/>
        </w:rPr>
        <w:t>ESTADO DE SANTA CATARINA</w:t>
      </w:r>
    </w:p>
    <w:p w:rsidR="006E27BB" w:rsidRPr="001D3B97" w:rsidRDefault="006E27BB" w:rsidP="007229B2">
      <w:pPr>
        <w:widowControl w:val="0"/>
        <w:autoSpaceDE w:val="0"/>
        <w:autoSpaceDN w:val="0"/>
        <w:adjustRightInd w:val="0"/>
        <w:ind w:right="-13"/>
        <w:jc w:val="center"/>
        <w:rPr>
          <w:sz w:val="32"/>
          <w:szCs w:val="32"/>
        </w:rPr>
      </w:pPr>
      <w:r w:rsidRPr="001D3B97">
        <w:rPr>
          <w:b/>
          <w:bCs/>
          <w:color w:val="000000"/>
          <w:sz w:val="32"/>
          <w:szCs w:val="32"/>
        </w:rPr>
        <w:t>MUNICÍPIO DE OTACÍLIO COSTA</w:t>
      </w:r>
    </w:p>
    <w:p w:rsidR="006E27BB" w:rsidRPr="001D3B97" w:rsidRDefault="006E27BB" w:rsidP="007229B2">
      <w:pPr>
        <w:widowControl w:val="0"/>
        <w:autoSpaceDE w:val="0"/>
        <w:autoSpaceDN w:val="0"/>
        <w:adjustRightInd w:val="0"/>
        <w:ind w:right="-13"/>
        <w:jc w:val="center"/>
        <w:rPr>
          <w:b/>
          <w:bCs/>
          <w:color w:val="000000"/>
          <w:sz w:val="28"/>
          <w:szCs w:val="28"/>
        </w:rPr>
      </w:pPr>
    </w:p>
    <w:p w:rsidR="006E27BB" w:rsidRPr="001D3B97" w:rsidRDefault="006E27BB" w:rsidP="007229B2">
      <w:pPr>
        <w:pStyle w:val="Ttulo1"/>
        <w:ind w:right="-13"/>
        <w:jc w:val="center"/>
        <w:rPr>
          <w:sz w:val="32"/>
          <w:szCs w:val="32"/>
        </w:rPr>
      </w:pPr>
      <w:r w:rsidRPr="001D3B97">
        <w:rPr>
          <w:sz w:val="32"/>
          <w:szCs w:val="32"/>
        </w:rPr>
        <w:t>E</w:t>
      </w:r>
      <w:r w:rsidR="00223A89" w:rsidRPr="001D3B97">
        <w:rPr>
          <w:sz w:val="32"/>
          <w:szCs w:val="32"/>
        </w:rPr>
        <w:t xml:space="preserve">DITAL </w:t>
      </w:r>
      <w:r w:rsidR="005C23B2" w:rsidRPr="001D3B97">
        <w:rPr>
          <w:sz w:val="32"/>
          <w:szCs w:val="32"/>
        </w:rPr>
        <w:t>DE CONCORRÊNCIA PÚBLICA/CONCESSÃO</w:t>
      </w:r>
      <w:r w:rsidR="00326EE4" w:rsidRPr="001D3B97">
        <w:rPr>
          <w:sz w:val="32"/>
          <w:szCs w:val="32"/>
        </w:rPr>
        <w:t xml:space="preserve"> DE USO</w:t>
      </w:r>
      <w:r w:rsidR="00223A89" w:rsidRPr="001D3B97">
        <w:rPr>
          <w:sz w:val="32"/>
          <w:szCs w:val="32"/>
        </w:rPr>
        <w:t xml:space="preserve"> Nº </w:t>
      </w:r>
      <w:r w:rsidR="00996F21" w:rsidRPr="001D3B97">
        <w:rPr>
          <w:sz w:val="32"/>
          <w:szCs w:val="32"/>
        </w:rPr>
        <w:t>002</w:t>
      </w:r>
      <w:r w:rsidR="003B2BF6" w:rsidRPr="001D3B97">
        <w:rPr>
          <w:sz w:val="32"/>
          <w:szCs w:val="32"/>
        </w:rPr>
        <w:t>/</w:t>
      </w:r>
      <w:r w:rsidR="00996F21" w:rsidRPr="001D3B97">
        <w:rPr>
          <w:sz w:val="32"/>
          <w:szCs w:val="32"/>
        </w:rPr>
        <w:t>2020</w:t>
      </w:r>
      <w:r w:rsidRPr="001D3B97">
        <w:rPr>
          <w:sz w:val="32"/>
          <w:szCs w:val="32"/>
        </w:rPr>
        <w:t>.</w:t>
      </w:r>
    </w:p>
    <w:p w:rsidR="00CE39DB" w:rsidRPr="001D3B97" w:rsidRDefault="00AC0EA6" w:rsidP="007229B2">
      <w:pPr>
        <w:ind w:right="-13"/>
        <w:jc w:val="center"/>
      </w:pPr>
      <w:r w:rsidRPr="001D3B97">
        <w:t>(Proce</w:t>
      </w:r>
      <w:r w:rsidR="00226169" w:rsidRPr="001D3B97">
        <w:t xml:space="preserve">sso de Licitação n.º </w:t>
      </w:r>
      <w:r w:rsidR="00996F21" w:rsidRPr="001D3B97">
        <w:t>043</w:t>
      </w:r>
      <w:r w:rsidR="00B3343A" w:rsidRPr="001D3B97">
        <w:t>/</w:t>
      </w:r>
      <w:r w:rsidR="00996F21" w:rsidRPr="001D3B97">
        <w:t>2020</w:t>
      </w:r>
      <w:r w:rsidRPr="001D3B97">
        <w:t>)</w:t>
      </w:r>
    </w:p>
    <w:p w:rsidR="00AC0EA6" w:rsidRPr="001D3B97" w:rsidRDefault="00AC0EA6" w:rsidP="007229B2">
      <w:pPr>
        <w:ind w:right="-13"/>
        <w:jc w:val="center"/>
      </w:pPr>
      <w:r w:rsidRPr="001D3B97">
        <w:t>(Proces</w:t>
      </w:r>
      <w:r w:rsidR="00F339B6" w:rsidRPr="001D3B97">
        <w:t xml:space="preserve">so Administrativo n.º </w:t>
      </w:r>
      <w:r w:rsidR="00996F21" w:rsidRPr="001D3B97">
        <w:t>043</w:t>
      </w:r>
      <w:r w:rsidR="00F339B6" w:rsidRPr="001D3B97">
        <w:t>/</w:t>
      </w:r>
      <w:r w:rsidR="00996F21" w:rsidRPr="001D3B97">
        <w:t>2020</w:t>
      </w:r>
      <w:r w:rsidRPr="001D3B97">
        <w:t>)</w:t>
      </w:r>
    </w:p>
    <w:p w:rsidR="00CE39DB" w:rsidRPr="001D3B97" w:rsidRDefault="00CE39DB" w:rsidP="007229B2">
      <w:pPr>
        <w:ind w:right="-13"/>
      </w:pPr>
    </w:p>
    <w:p w:rsidR="00CE39DB" w:rsidRPr="00902A87" w:rsidRDefault="00CE39DB" w:rsidP="007229B2">
      <w:pPr>
        <w:widowControl w:val="0"/>
        <w:autoSpaceDE w:val="0"/>
        <w:autoSpaceDN w:val="0"/>
        <w:adjustRightInd w:val="0"/>
        <w:ind w:right="-13"/>
        <w:jc w:val="both"/>
        <w:rPr>
          <w:b/>
          <w:bCs/>
          <w:color w:val="000000"/>
          <w:sz w:val="22"/>
          <w:szCs w:val="22"/>
          <w:highlight w:val="yellow"/>
        </w:rPr>
      </w:pPr>
      <w:r w:rsidRPr="001D3B97">
        <w:rPr>
          <w:color w:val="000000"/>
          <w:sz w:val="22"/>
          <w:szCs w:val="22"/>
        </w:rPr>
        <w:t xml:space="preserve">O </w:t>
      </w:r>
      <w:r w:rsidR="00DD7F66" w:rsidRPr="001D3B97">
        <w:rPr>
          <w:color w:val="000000"/>
          <w:sz w:val="22"/>
          <w:szCs w:val="22"/>
        </w:rPr>
        <w:t>Município de Otacílio Costa/SC</w:t>
      </w:r>
      <w:r w:rsidRPr="001D3B97">
        <w:rPr>
          <w:color w:val="000000"/>
          <w:sz w:val="22"/>
          <w:szCs w:val="22"/>
        </w:rPr>
        <w:t>, pessoa jurídica de direito público interno, inscrito no CNPJ/MF sob n</w:t>
      </w:r>
      <w:r w:rsidR="00B3343A" w:rsidRPr="001D3B97">
        <w:rPr>
          <w:color w:val="000000"/>
          <w:sz w:val="22"/>
          <w:szCs w:val="22"/>
        </w:rPr>
        <w:t>.</w:t>
      </w:r>
      <w:r w:rsidRPr="001D3B97">
        <w:rPr>
          <w:color w:val="000000"/>
          <w:sz w:val="22"/>
          <w:szCs w:val="22"/>
        </w:rPr>
        <w:t xml:space="preserve">º </w:t>
      </w:r>
      <w:r w:rsidR="00DD7F66" w:rsidRPr="001D3B97">
        <w:rPr>
          <w:color w:val="000000"/>
          <w:sz w:val="22"/>
          <w:szCs w:val="22"/>
        </w:rPr>
        <w:t>75.326.066/0</w:t>
      </w:r>
      <w:r w:rsidR="00996F21" w:rsidRPr="001D3B97">
        <w:rPr>
          <w:color w:val="000000"/>
          <w:sz w:val="22"/>
          <w:szCs w:val="22"/>
        </w:rPr>
        <w:t>002</w:t>
      </w:r>
      <w:r w:rsidR="00DD7F66" w:rsidRPr="001D3B97">
        <w:rPr>
          <w:color w:val="000000"/>
          <w:sz w:val="22"/>
          <w:szCs w:val="22"/>
        </w:rPr>
        <w:t>-75</w:t>
      </w:r>
      <w:r w:rsidRPr="001D3B97">
        <w:rPr>
          <w:color w:val="000000"/>
          <w:sz w:val="22"/>
          <w:szCs w:val="22"/>
        </w:rPr>
        <w:t xml:space="preserve">, representado pelo </w:t>
      </w:r>
      <w:r w:rsidR="00DD7F66" w:rsidRPr="001D3B97">
        <w:rPr>
          <w:color w:val="000000"/>
          <w:sz w:val="22"/>
          <w:szCs w:val="22"/>
        </w:rPr>
        <w:t>Prefeito</w:t>
      </w:r>
      <w:r w:rsidR="00B3343A" w:rsidRPr="001D3B97">
        <w:rPr>
          <w:color w:val="000000"/>
          <w:sz w:val="22"/>
          <w:szCs w:val="22"/>
        </w:rPr>
        <w:t>,</w:t>
      </w:r>
      <w:r w:rsidR="00DD7F66" w:rsidRPr="001D3B97">
        <w:rPr>
          <w:color w:val="000000"/>
          <w:sz w:val="22"/>
          <w:szCs w:val="22"/>
        </w:rPr>
        <w:t xml:space="preserve"> Sr. </w:t>
      </w:r>
      <w:r w:rsidR="00DD7F66" w:rsidRPr="001D3B97">
        <w:rPr>
          <w:b/>
          <w:color w:val="000000"/>
          <w:sz w:val="22"/>
          <w:szCs w:val="22"/>
        </w:rPr>
        <w:t>LUIZ CARLOS XAVIER,</w:t>
      </w:r>
      <w:r w:rsidR="003B2BF6" w:rsidRPr="001D3B97">
        <w:rPr>
          <w:color w:val="000000"/>
          <w:sz w:val="22"/>
          <w:szCs w:val="22"/>
        </w:rPr>
        <w:t xml:space="preserve"> </w:t>
      </w:r>
      <w:r w:rsidRPr="001D3B97">
        <w:rPr>
          <w:color w:val="000000"/>
          <w:sz w:val="22"/>
          <w:szCs w:val="22"/>
        </w:rPr>
        <w:t xml:space="preserve">por meio </w:t>
      </w:r>
      <w:proofErr w:type="gramStart"/>
      <w:r w:rsidRPr="001D3B97">
        <w:rPr>
          <w:color w:val="000000"/>
          <w:sz w:val="22"/>
          <w:szCs w:val="22"/>
        </w:rPr>
        <w:t>do</w:t>
      </w:r>
      <w:r w:rsidR="00DF7779" w:rsidRPr="001D3B97">
        <w:rPr>
          <w:color w:val="000000"/>
          <w:sz w:val="22"/>
          <w:szCs w:val="22"/>
        </w:rPr>
        <w:t>(</w:t>
      </w:r>
      <w:proofErr w:type="gramEnd"/>
      <w:r w:rsidR="00DF7779" w:rsidRPr="001D3B97">
        <w:rPr>
          <w:color w:val="000000"/>
          <w:sz w:val="22"/>
          <w:szCs w:val="22"/>
        </w:rPr>
        <w:t>a)</w:t>
      </w:r>
      <w:r w:rsidRPr="001D3B97">
        <w:rPr>
          <w:color w:val="000000"/>
          <w:sz w:val="22"/>
          <w:szCs w:val="22"/>
        </w:rPr>
        <w:t xml:space="preserve"> </w:t>
      </w:r>
      <w:r w:rsidR="008669E4" w:rsidRPr="001D3B97">
        <w:rPr>
          <w:color w:val="000000"/>
          <w:sz w:val="22"/>
          <w:szCs w:val="22"/>
        </w:rPr>
        <w:t>Comissão</w:t>
      </w:r>
      <w:r w:rsidR="00DF7779" w:rsidRPr="001D3B97">
        <w:rPr>
          <w:color w:val="000000"/>
          <w:sz w:val="22"/>
          <w:szCs w:val="22"/>
        </w:rPr>
        <w:t>(a)</w:t>
      </w:r>
      <w:r w:rsidRPr="001D3B97">
        <w:rPr>
          <w:color w:val="000000"/>
          <w:sz w:val="22"/>
          <w:szCs w:val="22"/>
        </w:rPr>
        <w:t xml:space="preserve"> e sua Equipe de Apoio, comunica aos interessados que fará realizar licitação na modalidade </w:t>
      </w:r>
      <w:r w:rsidR="005C23B2" w:rsidRPr="001D3B97">
        <w:rPr>
          <w:b/>
          <w:color w:val="000000"/>
          <w:sz w:val="22"/>
          <w:szCs w:val="22"/>
        </w:rPr>
        <w:t>CONCORRÊNCIA PÚBLICA</w:t>
      </w:r>
      <w:r w:rsidRPr="001D3B97">
        <w:rPr>
          <w:color w:val="000000"/>
          <w:sz w:val="22"/>
          <w:szCs w:val="22"/>
        </w:rPr>
        <w:t xml:space="preserve"> visando </w:t>
      </w:r>
      <w:r w:rsidR="00B3343A" w:rsidRPr="001D3B97">
        <w:rPr>
          <w:color w:val="000000"/>
          <w:sz w:val="22"/>
          <w:szCs w:val="22"/>
        </w:rPr>
        <w:t xml:space="preserve">a </w:t>
      </w:r>
      <w:r w:rsidR="005C23B2" w:rsidRPr="001D3B97">
        <w:rPr>
          <w:b/>
          <w:color w:val="000000"/>
          <w:sz w:val="22"/>
          <w:szCs w:val="22"/>
        </w:rPr>
        <w:t>CONCESSÃO DE USO DA</w:t>
      </w:r>
      <w:r w:rsidR="00996F21" w:rsidRPr="001D3B97">
        <w:rPr>
          <w:b/>
          <w:color w:val="000000"/>
          <w:sz w:val="22"/>
          <w:szCs w:val="22"/>
        </w:rPr>
        <w:t>S</w:t>
      </w:r>
      <w:r w:rsidR="005C23B2" w:rsidRPr="001D3B97">
        <w:rPr>
          <w:b/>
          <w:color w:val="000000"/>
          <w:sz w:val="22"/>
          <w:szCs w:val="22"/>
        </w:rPr>
        <w:t xml:space="preserve"> PRAÇA</w:t>
      </w:r>
      <w:r w:rsidR="00996F21" w:rsidRPr="001D3B97">
        <w:rPr>
          <w:b/>
          <w:color w:val="000000"/>
          <w:sz w:val="22"/>
          <w:szCs w:val="22"/>
        </w:rPr>
        <w:t>S</w:t>
      </w:r>
      <w:r w:rsidR="005C23B2" w:rsidRPr="001D3B97">
        <w:rPr>
          <w:b/>
          <w:color w:val="000000"/>
          <w:sz w:val="22"/>
          <w:szCs w:val="22"/>
        </w:rPr>
        <w:t xml:space="preserve"> </w:t>
      </w:r>
      <w:r w:rsidR="00996F21" w:rsidRPr="001D3B97">
        <w:rPr>
          <w:b/>
          <w:color w:val="000000"/>
          <w:sz w:val="22"/>
          <w:szCs w:val="22"/>
        </w:rPr>
        <w:t xml:space="preserve"> VICTOR CONDE WESTARP e EHRHARDT WOLNIEWICZ</w:t>
      </w:r>
      <w:r w:rsidR="00B3343A" w:rsidRPr="001D3B97">
        <w:rPr>
          <w:color w:val="000000"/>
          <w:sz w:val="22"/>
          <w:szCs w:val="22"/>
        </w:rPr>
        <w:t xml:space="preserve">, </w:t>
      </w:r>
      <w:r w:rsidR="00E2339B" w:rsidRPr="001D3B97">
        <w:rPr>
          <w:color w:val="000000"/>
          <w:sz w:val="22"/>
          <w:szCs w:val="22"/>
        </w:rPr>
        <w:t xml:space="preserve">conforme especificações/características mínimas, constantes no </w:t>
      </w:r>
      <w:r w:rsidR="005D512A" w:rsidRPr="001D3B97">
        <w:rPr>
          <w:color w:val="000000"/>
          <w:sz w:val="22"/>
          <w:szCs w:val="22"/>
        </w:rPr>
        <w:t xml:space="preserve">memorial descritivo/projeto básico, </w:t>
      </w:r>
      <w:r w:rsidR="00E2339B" w:rsidRPr="001D3B97">
        <w:rPr>
          <w:sz w:val="22"/>
          <w:szCs w:val="22"/>
        </w:rPr>
        <w:t>Anexo II</w:t>
      </w:r>
      <w:r w:rsidR="00621AB1" w:rsidRPr="001D3B97">
        <w:rPr>
          <w:sz w:val="22"/>
          <w:szCs w:val="22"/>
        </w:rPr>
        <w:t>(Proposta)</w:t>
      </w:r>
      <w:r w:rsidR="00B3343A" w:rsidRPr="001D3B97">
        <w:rPr>
          <w:sz w:val="22"/>
          <w:szCs w:val="22"/>
        </w:rPr>
        <w:t xml:space="preserve"> e IV</w:t>
      </w:r>
      <w:r w:rsidR="00621AB1" w:rsidRPr="001D3B97">
        <w:rPr>
          <w:sz w:val="22"/>
          <w:szCs w:val="22"/>
        </w:rPr>
        <w:t>(Minuta Contratual)</w:t>
      </w:r>
      <w:r w:rsidR="00E2339B" w:rsidRPr="001D3B97">
        <w:rPr>
          <w:sz w:val="22"/>
          <w:szCs w:val="22"/>
        </w:rPr>
        <w:t xml:space="preserve"> que se torna</w:t>
      </w:r>
      <w:r w:rsidR="00621AB1" w:rsidRPr="001D3B97">
        <w:rPr>
          <w:sz w:val="22"/>
          <w:szCs w:val="22"/>
        </w:rPr>
        <w:t>m</w:t>
      </w:r>
      <w:r w:rsidR="00E2339B" w:rsidRPr="001D3B97">
        <w:rPr>
          <w:sz w:val="22"/>
          <w:szCs w:val="22"/>
        </w:rPr>
        <w:t xml:space="preserve"> parte</w:t>
      </w:r>
      <w:r w:rsidR="00621AB1" w:rsidRPr="001D3B97">
        <w:rPr>
          <w:sz w:val="22"/>
          <w:szCs w:val="22"/>
        </w:rPr>
        <w:t>s</w:t>
      </w:r>
      <w:r w:rsidR="00E2339B" w:rsidRPr="001D3B97">
        <w:rPr>
          <w:sz w:val="22"/>
          <w:szCs w:val="22"/>
        </w:rPr>
        <w:t xml:space="preserve"> integrante</w:t>
      </w:r>
      <w:r w:rsidR="00621AB1" w:rsidRPr="001D3B97">
        <w:rPr>
          <w:sz w:val="22"/>
          <w:szCs w:val="22"/>
        </w:rPr>
        <w:t>s</w:t>
      </w:r>
      <w:r w:rsidR="00E2339B" w:rsidRPr="001D3B97">
        <w:rPr>
          <w:sz w:val="22"/>
          <w:szCs w:val="22"/>
        </w:rPr>
        <w:t xml:space="preserve"> do presente Edital,</w:t>
      </w:r>
      <w:r w:rsidR="00C7585A" w:rsidRPr="001D3B97">
        <w:rPr>
          <w:color w:val="000000"/>
          <w:sz w:val="22"/>
          <w:szCs w:val="22"/>
        </w:rPr>
        <w:t xml:space="preserve"> </w:t>
      </w:r>
      <w:r w:rsidR="005C23B2" w:rsidRPr="001D3B97">
        <w:rPr>
          <w:color w:val="000000"/>
          <w:sz w:val="22"/>
          <w:szCs w:val="22"/>
        </w:rPr>
        <w:t>pelo período de 05(cinco) anos</w:t>
      </w:r>
      <w:r w:rsidR="00EB4E6C" w:rsidRPr="001D3B97">
        <w:rPr>
          <w:color w:val="000000"/>
          <w:sz w:val="22"/>
          <w:szCs w:val="22"/>
        </w:rPr>
        <w:t>, prorrogáveis pelo mesmo período</w:t>
      </w:r>
      <w:r w:rsidR="00057634" w:rsidRPr="001D3B97">
        <w:rPr>
          <w:color w:val="000000"/>
          <w:sz w:val="22"/>
          <w:szCs w:val="22"/>
        </w:rPr>
        <w:t xml:space="preserve">. </w:t>
      </w:r>
      <w:r w:rsidRPr="001D3B97">
        <w:rPr>
          <w:color w:val="000000"/>
          <w:sz w:val="22"/>
          <w:szCs w:val="22"/>
        </w:rPr>
        <w:t xml:space="preserve">Os envelopes de "PROPOSTA" e "DOCUMENTAÇÃO" deverão ser entregues no Setor de Licitações, localizado na sede deste Município - Av. Vidal Ramos Junior, 228 Centro Administrativo. </w:t>
      </w:r>
      <w:r w:rsidRPr="00902A87">
        <w:rPr>
          <w:b/>
          <w:bCs/>
          <w:color w:val="000000"/>
          <w:sz w:val="22"/>
          <w:szCs w:val="22"/>
        </w:rPr>
        <w:t>O Credencia</w:t>
      </w:r>
      <w:r w:rsidR="0031561F" w:rsidRPr="00902A87">
        <w:rPr>
          <w:b/>
          <w:bCs/>
          <w:color w:val="000000"/>
          <w:sz w:val="22"/>
          <w:szCs w:val="22"/>
        </w:rPr>
        <w:t xml:space="preserve">mento será feito até </w:t>
      </w:r>
      <w:r w:rsidR="00692A61" w:rsidRPr="00902A87">
        <w:rPr>
          <w:b/>
          <w:bCs/>
          <w:color w:val="000000"/>
          <w:sz w:val="22"/>
          <w:szCs w:val="22"/>
        </w:rPr>
        <w:t>às</w:t>
      </w:r>
      <w:proofErr w:type="gramStart"/>
      <w:r w:rsidR="00692A61" w:rsidRPr="00902A87">
        <w:rPr>
          <w:b/>
          <w:bCs/>
          <w:color w:val="000000"/>
          <w:sz w:val="22"/>
          <w:szCs w:val="22"/>
        </w:rPr>
        <w:t xml:space="preserve"> </w:t>
      </w:r>
      <w:r w:rsidR="00902A87" w:rsidRPr="00902A87">
        <w:rPr>
          <w:b/>
          <w:bCs/>
          <w:color w:val="000000"/>
          <w:sz w:val="22"/>
          <w:szCs w:val="22"/>
        </w:rPr>
        <w:t xml:space="preserve"> </w:t>
      </w:r>
      <w:proofErr w:type="gramEnd"/>
      <w:r w:rsidR="00902A87" w:rsidRPr="00902A87">
        <w:rPr>
          <w:b/>
          <w:bCs/>
          <w:color w:val="000000"/>
          <w:sz w:val="22"/>
          <w:szCs w:val="22"/>
        </w:rPr>
        <w:t>14:00 h. do dia 15/05</w:t>
      </w:r>
      <w:r w:rsidR="00BC15A3" w:rsidRPr="00902A87">
        <w:rPr>
          <w:b/>
          <w:bCs/>
          <w:color w:val="000000"/>
          <w:sz w:val="22"/>
          <w:szCs w:val="22"/>
        </w:rPr>
        <w:t>/</w:t>
      </w:r>
      <w:r w:rsidR="00996F21" w:rsidRPr="00902A87">
        <w:rPr>
          <w:b/>
          <w:bCs/>
          <w:color w:val="000000"/>
          <w:sz w:val="22"/>
          <w:szCs w:val="22"/>
        </w:rPr>
        <w:t>2020</w:t>
      </w:r>
      <w:r w:rsidR="00071258" w:rsidRPr="00902A87">
        <w:rPr>
          <w:b/>
          <w:bCs/>
          <w:color w:val="000000"/>
          <w:sz w:val="22"/>
          <w:szCs w:val="22"/>
        </w:rPr>
        <w:t>.</w:t>
      </w:r>
      <w:r w:rsidR="00057634" w:rsidRPr="00902A87">
        <w:rPr>
          <w:b/>
          <w:bCs/>
          <w:color w:val="000000"/>
          <w:sz w:val="22"/>
          <w:szCs w:val="22"/>
        </w:rPr>
        <w:t xml:space="preserve"> Abertura da sessão será às</w:t>
      </w:r>
      <w:r w:rsidR="00902A87" w:rsidRPr="00902A87">
        <w:rPr>
          <w:b/>
          <w:bCs/>
          <w:color w:val="000000"/>
          <w:sz w:val="22"/>
          <w:szCs w:val="22"/>
        </w:rPr>
        <w:t xml:space="preserve"> </w:t>
      </w:r>
      <w:proofErr w:type="gramStart"/>
      <w:r w:rsidR="00902A87" w:rsidRPr="00902A87">
        <w:rPr>
          <w:b/>
          <w:bCs/>
          <w:color w:val="000000"/>
          <w:sz w:val="22"/>
          <w:szCs w:val="22"/>
        </w:rPr>
        <w:t>14</w:t>
      </w:r>
      <w:r w:rsidR="00BC15A3" w:rsidRPr="00902A87">
        <w:rPr>
          <w:b/>
          <w:bCs/>
          <w:color w:val="000000"/>
          <w:sz w:val="22"/>
          <w:szCs w:val="22"/>
        </w:rPr>
        <w:t>:15</w:t>
      </w:r>
      <w:proofErr w:type="gramEnd"/>
      <w:r w:rsidR="00BC15A3" w:rsidRPr="00902A87">
        <w:rPr>
          <w:b/>
          <w:bCs/>
          <w:color w:val="000000"/>
          <w:sz w:val="22"/>
          <w:szCs w:val="22"/>
        </w:rPr>
        <w:t xml:space="preserve"> h.</w:t>
      </w:r>
      <w:r w:rsidR="00435879" w:rsidRPr="00902A87">
        <w:rPr>
          <w:b/>
          <w:bCs/>
          <w:color w:val="000000"/>
          <w:sz w:val="22"/>
          <w:szCs w:val="22"/>
        </w:rPr>
        <w:t xml:space="preserve"> </w:t>
      </w:r>
      <w:r w:rsidRPr="00902A87">
        <w:rPr>
          <w:b/>
          <w:bCs/>
          <w:color w:val="000000"/>
          <w:sz w:val="22"/>
          <w:szCs w:val="22"/>
        </w:rPr>
        <w:t>do mesmo dia</w:t>
      </w:r>
      <w:r w:rsidRPr="001D3B97">
        <w:rPr>
          <w:b/>
          <w:bCs/>
          <w:color w:val="000000"/>
          <w:sz w:val="22"/>
          <w:szCs w:val="22"/>
        </w:rPr>
        <w:t>.</w:t>
      </w:r>
      <w:r w:rsidRPr="001D3B97">
        <w:rPr>
          <w:color w:val="000000"/>
          <w:sz w:val="22"/>
          <w:szCs w:val="22"/>
        </w:rPr>
        <w:t xml:space="preserve"> A presente licitação será do tipo </w:t>
      </w:r>
      <w:r w:rsidR="005C23B2" w:rsidRPr="001D3B97">
        <w:rPr>
          <w:b/>
          <w:color w:val="000000"/>
          <w:sz w:val="22"/>
          <w:szCs w:val="22"/>
        </w:rPr>
        <w:t>MELHOR LANCE/OFERTA</w:t>
      </w:r>
      <w:r w:rsidR="00DF7779" w:rsidRPr="001D3B97">
        <w:rPr>
          <w:color w:val="000000"/>
          <w:sz w:val="22"/>
          <w:szCs w:val="22"/>
        </w:rPr>
        <w:t>,</w:t>
      </w:r>
      <w:r w:rsidRPr="001D3B97">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1D3B97" w:rsidRDefault="00CE39DB" w:rsidP="007229B2">
      <w:pPr>
        <w:widowControl w:val="0"/>
        <w:autoSpaceDE w:val="0"/>
        <w:autoSpaceDN w:val="0"/>
        <w:adjustRightInd w:val="0"/>
        <w:ind w:right="-13"/>
        <w:jc w:val="both"/>
        <w:rPr>
          <w:color w:val="000000"/>
          <w:sz w:val="22"/>
          <w:szCs w:val="22"/>
        </w:rPr>
      </w:pPr>
      <w:r w:rsidRPr="001D3B97">
        <w:rPr>
          <w:color w:val="000000"/>
          <w:sz w:val="22"/>
          <w:szCs w:val="22"/>
        </w:rPr>
        <w:t xml:space="preserve">                              </w:t>
      </w: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t>1 - DO OBJETO</w:t>
      </w:r>
    </w:p>
    <w:p w:rsidR="006E27BB" w:rsidRPr="001D3B97" w:rsidRDefault="006E27BB" w:rsidP="007229B2">
      <w:pPr>
        <w:widowControl w:val="0"/>
        <w:autoSpaceDE w:val="0"/>
        <w:autoSpaceDN w:val="0"/>
        <w:adjustRightInd w:val="0"/>
        <w:ind w:right="-13"/>
        <w:jc w:val="both"/>
        <w:rPr>
          <w:sz w:val="22"/>
          <w:szCs w:val="22"/>
        </w:rPr>
      </w:pPr>
    </w:p>
    <w:p w:rsidR="00C5130F" w:rsidRPr="001D3B97" w:rsidRDefault="006E27BB" w:rsidP="00D101F8">
      <w:pPr>
        <w:pStyle w:val="PargrafodaLista"/>
        <w:numPr>
          <w:ilvl w:val="1"/>
          <w:numId w:val="1"/>
        </w:numPr>
        <w:ind w:left="0" w:right="-13" w:firstLine="0"/>
        <w:jc w:val="both"/>
        <w:rPr>
          <w:sz w:val="22"/>
          <w:szCs w:val="22"/>
        </w:rPr>
      </w:pPr>
      <w:r w:rsidRPr="001D3B97">
        <w:rPr>
          <w:sz w:val="22"/>
          <w:szCs w:val="22"/>
        </w:rPr>
        <w:t>– A presente licitação tem por objeto</w:t>
      </w:r>
      <w:r w:rsidR="00E2339B" w:rsidRPr="001D3B97">
        <w:rPr>
          <w:sz w:val="22"/>
          <w:szCs w:val="22"/>
        </w:rPr>
        <w:t xml:space="preserve"> </w:t>
      </w:r>
      <w:r w:rsidR="00B3343A" w:rsidRPr="001D3B97">
        <w:rPr>
          <w:sz w:val="22"/>
          <w:szCs w:val="22"/>
        </w:rPr>
        <w:t xml:space="preserve">a </w:t>
      </w:r>
      <w:r w:rsidR="007229B2" w:rsidRPr="001D3B97">
        <w:rPr>
          <w:b/>
          <w:color w:val="000000"/>
          <w:sz w:val="22"/>
          <w:szCs w:val="22"/>
        </w:rPr>
        <w:t xml:space="preserve">CONCESSÃO DE USO DAS PRAÇAS VICTOR CONDE WESTARP e EHRHARDT WOLNIEWICZ </w:t>
      </w:r>
      <w:r w:rsidR="00B3343A" w:rsidRPr="001D3B97">
        <w:rPr>
          <w:sz w:val="22"/>
          <w:szCs w:val="22"/>
        </w:rPr>
        <w:t xml:space="preserve">a serem realizadas </w:t>
      </w:r>
      <w:r w:rsidR="00057634" w:rsidRPr="001D3B97">
        <w:rPr>
          <w:b/>
          <w:color w:val="000000"/>
          <w:sz w:val="22"/>
          <w:szCs w:val="22"/>
        </w:rPr>
        <w:t>d</w:t>
      </w:r>
      <w:r w:rsidRPr="001D3B97">
        <w:rPr>
          <w:b/>
          <w:sz w:val="22"/>
          <w:szCs w:val="22"/>
        </w:rPr>
        <w:t>e acordo com as especificações do</w:t>
      </w:r>
      <w:r w:rsidR="005D512A" w:rsidRPr="001D3B97">
        <w:rPr>
          <w:b/>
          <w:sz w:val="22"/>
          <w:szCs w:val="22"/>
        </w:rPr>
        <w:t xml:space="preserve"> </w:t>
      </w:r>
      <w:r w:rsidR="00D22FD7" w:rsidRPr="001D3B97">
        <w:rPr>
          <w:b/>
          <w:sz w:val="22"/>
          <w:szCs w:val="22"/>
        </w:rPr>
        <w:t>M</w:t>
      </w:r>
      <w:r w:rsidR="007229B2" w:rsidRPr="001D3B97">
        <w:rPr>
          <w:b/>
          <w:sz w:val="22"/>
          <w:szCs w:val="22"/>
        </w:rPr>
        <w:t>emorando</w:t>
      </w:r>
      <w:r w:rsidR="005D512A" w:rsidRPr="001D3B97">
        <w:rPr>
          <w:b/>
          <w:sz w:val="22"/>
          <w:szCs w:val="22"/>
        </w:rPr>
        <w:t>,</w:t>
      </w:r>
      <w:r w:rsidRPr="001D3B97">
        <w:rPr>
          <w:b/>
          <w:sz w:val="22"/>
          <w:szCs w:val="22"/>
        </w:rPr>
        <w:t xml:space="preserve"> Anexo II</w:t>
      </w:r>
      <w:r w:rsidR="005F30F2" w:rsidRPr="001D3B97">
        <w:rPr>
          <w:b/>
          <w:sz w:val="22"/>
          <w:szCs w:val="22"/>
        </w:rPr>
        <w:t>(Proposta)</w:t>
      </w:r>
      <w:r w:rsidR="00B3343A" w:rsidRPr="001D3B97">
        <w:rPr>
          <w:b/>
          <w:sz w:val="22"/>
          <w:szCs w:val="22"/>
        </w:rPr>
        <w:t xml:space="preserve"> e IV</w:t>
      </w:r>
      <w:r w:rsidR="005F30F2" w:rsidRPr="001D3B97">
        <w:rPr>
          <w:b/>
          <w:sz w:val="22"/>
          <w:szCs w:val="22"/>
        </w:rPr>
        <w:t>(Minuta Contratual)</w:t>
      </w:r>
      <w:r w:rsidRPr="001D3B97">
        <w:rPr>
          <w:sz w:val="22"/>
          <w:szCs w:val="22"/>
        </w:rPr>
        <w:t>, que passa</w:t>
      </w:r>
      <w:r w:rsidR="00B3343A" w:rsidRPr="001D3B97">
        <w:rPr>
          <w:sz w:val="22"/>
          <w:szCs w:val="22"/>
        </w:rPr>
        <w:t>m</w:t>
      </w:r>
      <w:r w:rsidRPr="001D3B97">
        <w:rPr>
          <w:sz w:val="22"/>
          <w:szCs w:val="22"/>
        </w:rPr>
        <w:t xml:space="preserve"> a faze</w:t>
      </w:r>
      <w:r w:rsidR="00E2339B" w:rsidRPr="001D3B97">
        <w:rPr>
          <w:sz w:val="22"/>
          <w:szCs w:val="22"/>
        </w:rPr>
        <w:t xml:space="preserve">r parte integrante deste Edital, </w:t>
      </w:r>
      <w:r w:rsidR="00E2339B" w:rsidRPr="001D3B97">
        <w:rPr>
          <w:color w:val="000000"/>
          <w:sz w:val="22"/>
          <w:szCs w:val="22"/>
        </w:rPr>
        <w:t>para o exercício</w:t>
      </w:r>
      <w:r w:rsidR="00B3343A" w:rsidRPr="001D3B97">
        <w:rPr>
          <w:color w:val="000000"/>
          <w:sz w:val="22"/>
          <w:szCs w:val="22"/>
        </w:rPr>
        <w:t>/ano base</w:t>
      </w:r>
      <w:r w:rsidR="00E2339B" w:rsidRPr="001D3B97">
        <w:rPr>
          <w:color w:val="000000"/>
          <w:sz w:val="22"/>
          <w:szCs w:val="22"/>
        </w:rPr>
        <w:t xml:space="preserve"> de </w:t>
      </w:r>
      <w:r w:rsidR="00996F21" w:rsidRPr="001D3B97">
        <w:rPr>
          <w:color w:val="000000"/>
          <w:sz w:val="22"/>
          <w:szCs w:val="22"/>
        </w:rPr>
        <w:t>2020</w:t>
      </w:r>
      <w:r w:rsidR="00E2339B" w:rsidRPr="001D3B97">
        <w:rPr>
          <w:color w:val="000000"/>
          <w:sz w:val="22"/>
          <w:szCs w:val="22"/>
        </w:rPr>
        <w:t>.</w:t>
      </w:r>
      <w:r w:rsidRPr="001D3B97">
        <w:rPr>
          <w:sz w:val="22"/>
          <w:szCs w:val="22"/>
        </w:rPr>
        <w:t xml:space="preserve"> </w:t>
      </w:r>
    </w:p>
    <w:p w:rsidR="00C5130F" w:rsidRPr="001D3B97" w:rsidRDefault="00C5130F" w:rsidP="00D101F8">
      <w:pPr>
        <w:ind w:right="-13"/>
        <w:jc w:val="both"/>
        <w:rPr>
          <w:sz w:val="22"/>
          <w:szCs w:val="22"/>
        </w:rPr>
      </w:pPr>
    </w:p>
    <w:p w:rsidR="00326EE4" w:rsidRPr="001D3B97" w:rsidRDefault="00C5130F" w:rsidP="00D101F8">
      <w:pPr>
        <w:pStyle w:val="PargrafodaLista"/>
        <w:numPr>
          <w:ilvl w:val="1"/>
          <w:numId w:val="1"/>
        </w:numPr>
        <w:ind w:left="0" w:right="-13" w:firstLine="0"/>
        <w:jc w:val="both"/>
        <w:rPr>
          <w:sz w:val="22"/>
          <w:szCs w:val="22"/>
        </w:rPr>
      </w:pPr>
      <w:r w:rsidRPr="001D3B97">
        <w:rPr>
          <w:sz w:val="22"/>
          <w:szCs w:val="22"/>
        </w:rPr>
        <w:t>–</w:t>
      </w:r>
      <w:r w:rsidR="00C23FAF">
        <w:rPr>
          <w:sz w:val="22"/>
          <w:szCs w:val="22"/>
        </w:rPr>
        <w:t xml:space="preserve"> A presente licitação, visa </w:t>
      </w:r>
      <w:proofErr w:type="gramStart"/>
      <w:r w:rsidR="00C23FAF">
        <w:rPr>
          <w:sz w:val="22"/>
          <w:szCs w:val="22"/>
        </w:rPr>
        <w:t>a</w:t>
      </w:r>
      <w:proofErr w:type="gramEnd"/>
      <w:r w:rsidR="00C23FAF">
        <w:rPr>
          <w:sz w:val="22"/>
          <w:szCs w:val="22"/>
        </w:rPr>
        <w:t xml:space="preserve"> conce</w:t>
      </w:r>
      <w:r w:rsidRPr="001D3B97">
        <w:rPr>
          <w:sz w:val="22"/>
          <w:szCs w:val="22"/>
        </w:rPr>
        <w:t>ssão de uso do</w:t>
      </w:r>
      <w:r w:rsidR="00D22FD7" w:rsidRPr="001D3B97">
        <w:rPr>
          <w:sz w:val="22"/>
          <w:szCs w:val="22"/>
        </w:rPr>
        <w:t>s</w:t>
      </w:r>
      <w:r w:rsidRPr="001D3B97">
        <w:rPr>
          <w:sz w:val="22"/>
          <w:szCs w:val="22"/>
        </w:rPr>
        <w:t xml:space="preserve"> ambiente</w:t>
      </w:r>
      <w:r w:rsidR="00D22FD7" w:rsidRPr="001D3B97">
        <w:rPr>
          <w:sz w:val="22"/>
          <w:szCs w:val="22"/>
        </w:rPr>
        <w:t>s</w:t>
      </w:r>
      <w:r w:rsidRPr="001D3B97">
        <w:rPr>
          <w:sz w:val="22"/>
          <w:szCs w:val="22"/>
        </w:rPr>
        <w:t xml:space="preserve"> localizado</w:t>
      </w:r>
      <w:r w:rsidR="00D22FD7" w:rsidRPr="001D3B97">
        <w:rPr>
          <w:sz w:val="22"/>
          <w:szCs w:val="22"/>
        </w:rPr>
        <w:t>s</w:t>
      </w:r>
      <w:r w:rsidRPr="001D3B97">
        <w:rPr>
          <w:sz w:val="22"/>
          <w:szCs w:val="22"/>
        </w:rPr>
        <w:t xml:space="preserve"> na</w:t>
      </w:r>
      <w:r w:rsidR="00D22FD7" w:rsidRPr="001D3B97">
        <w:rPr>
          <w:sz w:val="22"/>
          <w:szCs w:val="22"/>
        </w:rPr>
        <w:t>s</w:t>
      </w:r>
      <w:r w:rsidRPr="001D3B97">
        <w:rPr>
          <w:sz w:val="22"/>
          <w:szCs w:val="22"/>
        </w:rPr>
        <w:t xml:space="preserve"> praça</w:t>
      </w:r>
      <w:r w:rsidR="00D22FD7" w:rsidRPr="001D3B97">
        <w:rPr>
          <w:sz w:val="22"/>
          <w:szCs w:val="22"/>
        </w:rPr>
        <w:t>s</w:t>
      </w:r>
      <w:r w:rsidR="0000530B" w:rsidRPr="001D3B97">
        <w:rPr>
          <w:b/>
          <w:color w:val="000000"/>
          <w:sz w:val="22"/>
          <w:szCs w:val="22"/>
        </w:rPr>
        <w:t xml:space="preserve"> </w:t>
      </w:r>
      <w:r w:rsidR="0000530B" w:rsidRPr="001D3B97">
        <w:rPr>
          <w:color w:val="000000"/>
          <w:sz w:val="22"/>
          <w:szCs w:val="22"/>
        </w:rPr>
        <w:t xml:space="preserve">Victor Conde </w:t>
      </w:r>
      <w:proofErr w:type="spellStart"/>
      <w:r w:rsidR="0000530B" w:rsidRPr="001D3B97">
        <w:rPr>
          <w:color w:val="000000"/>
          <w:sz w:val="22"/>
          <w:szCs w:val="22"/>
        </w:rPr>
        <w:t>Westarp</w:t>
      </w:r>
      <w:proofErr w:type="spellEnd"/>
      <w:r w:rsidR="0000530B" w:rsidRPr="001D3B97">
        <w:rPr>
          <w:color w:val="000000"/>
          <w:sz w:val="22"/>
          <w:szCs w:val="22"/>
        </w:rPr>
        <w:t xml:space="preserve"> e </w:t>
      </w:r>
      <w:proofErr w:type="spellStart"/>
      <w:r w:rsidR="0000530B" w:rsidRPr="001D3B97">
        <w:rPr>
          <w:color w:val="000000"/>
          <w:sz w:val="22"/>
          <w:szCs w:val="22"/>
        </w:rPr>
        <w:t>Ehrhardt</w:t>
      </w:r>
      <w:proofErr w:type="spellEnd"/>
      <w:r w:rsidR="0000530B" w:rsidRPr="001D3B97">
        <w:rPr>
          <w:color w:val="000000"/>
          <w:sz w:val="22"/>
          <w:szCs w:val="22"/>
        </w:rPr>
        <w:t xml:space="preserve"> </w:t>
      </w:r>
      <w:proofErr w:type="spellStart"/>
      <w:r w:rsidR="0000530B" w:rsidRPr="001D3B97">
        <w:rPr>
          <w:color w:val="000000"/>
          <w:sz w:val="22"/>
          <w:szCs w:val="22"/>
        </w:rPr>
        <w:t>Wolniewicz</w:t>
      </w:r>
      <w:proofErr w:type="spellEnd"/>
      <w:r w:rsidR="0000530B" w:rsidRPr="001D3B97">
        <w:rPr>
          <w:color w:val="000000"/>
          <w:sz w:val="22"/>
          <w:szCs w:val="22"/>
        </w:rPr>
        <w:t xml:space="preserve"> – </w:t>
      </w:r>
      <w:proofErr w:type="spellStart"/>
      <w:r w:rsidR="0000530B" w:rsidRPr="001D3B97">
        <w:rPr>
          <w:color w:val="000000"/>
          <w:sz w:val="22"/>
          <w:szCs w:val="22"/>
        </w:rPr>
        <w:t>Erate</w:t>
      </w:r>
      <w:proofErr w:type="spellEnd"/>
      <w:r w:rsidR="0000530B" w:rsidRPr="001D3B97">
        <w:rPr>
          <w:color w:val="000000"/>
          <w:sz w:val="22"/>
          <w:szCs w:val="22"/>
        </w:rPr>
        <w:t>,</w:t>
      </w:r>
      <w:r w:rsidRPr="001D3B97">
        <w:rPr>
          <w:sz w:val="22"/>
          <w:szCs w:val="22"/>
        </w:rPr>
        <w:t xml:space="preserve"> pelo prazo de 05(cinc</w:t>
      </w:r>
      <w:r w:rsidR="0000530B" w:rsidRPr="001D3B97">
        <w:rPr>
          <w:sz w:val="22"/>
          <w:szCs w:val="22"/>
        </w:rPr>
        <w:t>o) anos</w:t>
      </w:r>
      <w:r w:rsidR="00D32B3C">
        <w:rPr>
          <w:sz w:val="22"/>
          <w:szCs w:val="22"/>
        </w:rPr>
        <w:t xml:space="preserve"> em cada</w:t>
      </w:r>
      <w:r w:rsidR="0000530B" w:rsidRPr="001D3B97">
        <w:rPr>
          <w:sz w:val="22"/>
          <w:szCs w:val="22"/>
        </w:rPr>
        <w:t>, podendo ser prorrogado</w:t>
      </w:r>
      <w:r w:rsidRPr="001D3B97">
        <w:rPr>
          <w:sz w:val="22"/>
          <w:szCs w:val="22"/>
        </w:rPr>
        <w:t xml:space="preserve"> a critério da Administração pública</w:t>
      </w:r>
      <w:r w:rsidR="0000530B" w:rsidRPr="001D3B97">
        <w:rPr>
          <w:sz w:val="22"/>
          <w:szCs w:val="22"/>
        </w:rPr>
        <w:t>.</w:t>
      </w:r>
    </w:p>
    <w:p w:rsidR="00326EE4" w:rsidRPr="001D3B97" w:rsidRDefault="00326EE4" w:rsidP="00D101F8">
      <w:pPr>
        <w:pStyle w:val="PargrafodaLista"/>
        <w:ind w:left="0" w:right="-13"/>
        <w:rPr>
          <w:sz w:val="22"/>
          <w:szCs w:val="22"/>
        </w:rPr>
      </w:pPr>
    </w:p>
    <w:p w:rsidR="00326EE4" w:rsidRPr="001D3B97" w:rsidRDefault="00326EE4" w:rsidP="00D101F8">
      <w:pPr>
        <w:pStyle w:val="PargrafodaLista"/>
        <w:numPr>
          <w:ilvl w:val="1"/>
          <w:numId w:val="1"/>
        </w:numPr>
        <w:ind w:left="0" w:right="-13" w:firstLine="0"/>
        <w:jc w:val="both"/>
        <w:rPr>
          <w:sz w:val="22"/>
          <w:szCs w:val="22"/>
        </w:rPr>
      </w:pPr>
      <w:r w:rsidRPr="001D3B97">
        <w:rPr>
          <w:sz w:val="22"/>
          <w:szCs w:val="22"/>
        </w:rPr>
        <w:t>– Os interessados poderão utilizar o espaço já existente, sendo vedad</w:t>
      </w:r>
      <w:r w:rsidR="00A52887" w:rsidRPr="001D3B97">
        <w:rPr>
          <w:sz w:val="22"/>
          <w:szCs w:val="22"/>
        </w:rPr>
        <w:t>a</w:t>
      </w:r>
      <w:r w:rsidR="004C36F6">
        <w:rPr>
          <w:sz w:val="22"/>
          <w:szCs w:val="22"/>
        </w:rPr>
        <w:t>s</w:t>
      </w:r>
      <w:r w:rsidRPr="001D3B97">
        <w:rPr>
          <w:sz w:val="22"/>
          <w:szCs w:val="22"/>
        </w:rPr>
        <w:t xml:space="preserve"> novas construções, salvo permissivo escrito do Poder Público.</w:t>
      </w:r>
    </w:p>
    <w:p w:rsidR="00955A6F" w:rsidRPr="001D3B97" w:rsidRDefault="00955A6F" w:rsidP="00955A6F">
      <w:pPr>
        <w:pStyle w:val="PargrafodaLista"/>
        <w:rPr>
          <w:sz w:val="22"/>
          <w:szCs w:val="22"/>
        </w:rPr>
      </w:pPr>
    </w:p>
    <w:p w:rsidR="00955A6F" w:rsidRPr="001D3B97" w:rsidRDefault="00955A6F" w:rsidP="00D101F8">
      <w:pPr>
        <w:pStyle w:val="PargrafodaLista"/>
        <w:numPr>
          <w:ilvl w:val="1"/>
          <w:numId w:val="1"/>
        </w:numPr>
        <w:ind w:left="0" w:right="-13" w:firstLine="0"/>
        <w:jc w:val="both"/>
        <w:rPr>
          <w:sz w:val="22"/>
          <w:szCs w:val="22"/>
        </w:rPr>
      </w:pPr>
      <w:r w:rsidRPr="001D3B97">
        <w:rPr>
          <w:sz w:val="22"/>
          <w:szCs w:val="22"/>
        </w:rPr>
        <w:t xml:space="preserve">Os horários de funcionamento serão das </w:t>
      </w:r>
      <w:proofErr w:type="gramStart"/>
      <w:r w:rsidRPr="001D3B97">
        <w:rPr>
          <w:sz w:val="22"/>
          <w:szCs w:val="22"/>
        </w:rPr>
        <w:t>08:00</w:t>
      </w:r>
      <w:proofErr w:type="gramEnd"/>
      <w:r w:rsidRPr="001D3B97">
        <w:rPr>
          <w:sz w:val="22"/>
          <w:szCs w:val="22"/>
        </w:rPr>
        <w:t xml:space="preserve"> às 22:00</w:t>
      </w:r>
      <w:r w:rsidR="004C36F6">
        <w:rPr>
          <w:sz w:val="22"/>
          <w:szCs w:val="22"/>
        </w:rPr>
        <w:t xml:space="preserve"> </w:t>
      </w:r>
      <w:r w:rsidRPr="001D3B97">
        <w:rPr>
          <w:sz w:val="22"/>
          <w:szCs w:val="22"/>
        </w:rPr>
        <w:t>h</w:t>
      </w:r>
      <w:r w:rsidR="004C36F6">
        <w:rPr>
          <w:sz w:val="22"/>
          <w:szCs w:val="22"/>
        </w:rPr>
        <w:t>o</w:t>
      </w:r>
      <w:r w:rsidRPr="001D3B97">
        <w:rPr>
          <w:sz w:val="22"/>
          <w:szCs w:val="22"/>
        </w:rPr>
        <w:t>r</w:t>
      </w:r>
      <w:r w:rsidR="004C36F6">
        <w:rPr>
          <w:sz w:val="22"/>
          <w:szCs w:val="22"/>
        </w:rPr>
        <w:t>a</w:t>
      </w:r>
      <w:r w:rsidRPr="001D3B97">
        <w:rPr>
          <w:sz w:val="22"/>
          <w:szCs w:val="22"/>
        </w:rPr>
        <w:t>s, contudo, para o funcionamento após as 22:00</w:t>
      </w:r>
      <w:proofErr w:type="spellStart"/>
      <w:r w:rsidRPr="001D3B97">
        <w:rPr>
          <w:sz w:val="22"/>
          <w:szCs w:val="22"/>
        </w:rPr>
        <w:t>hrs</w:t>
      </w:r>
      <w:proofErr w:type="spellEnd"/>
      <w:r w:rsidRPr="001D3B97">
        <w:rPr>
          <w:sz w:val="22"/>
          <w:szCs w:val="22"/>
        </w:rPr>
        <w:t xml:space="preserve"> fica sob responsabilidade do interessado a concessão de alvará dos órgãos competentes.</w:t>
      </w:r>
    </w:p>
    <w:p w:rsidR="00326EE4" w:rsidRPr="001D3B97" w:rsidRDefault="00326EE4" w:rsidP="00D101F8">
      <w:pPr>
        <w:pStyle w:val="PargrafodaLista"/>
        <w:ind w:left="0" w:right="-13"/>
        <w:rPr>
          <w:sz w:val="22"/>
          <w:szCs w:val="22"/>
        </w:rPr>
      </w:pPr>
    </w:p>
    <w:p w:rsidR="004C36F6" w:rsidRDefault="00326EE4" w:rsidP="00955A6F">
      <w:pPr>
        <w:pStyle w:val="PargrafodaLista"/>
        <w:numPr>
          <w:ilvl w:val="1"/>
          <w:numId w:val="1"/>
        </w:numPr>
        <w:ind w:left="0" w:right="-13" w:firstLine="0"/>
        <w:jc w:val="both"/>
        <w:rPr>
          <w:sz w:val="22"/>
          <w:szCs w:val="22"/>
        </w:rPr>
      </w:pPr>
      <w:r w:rsidRPr="001D3B97">
        <w:rPr>
          <w:sz w:val="22"/>
          <w:szCs w:val="22"/>
        </w:rPr>
        <w:t xml:space="preserve">– São obrigações </w:t>
      </w:r>
      <w:proofErr w:type="gramStart"/>
      <w:r w:rsidRPr="001D3B97">
        <w:rPr>
          <w:sz w:val="22"/>
          <w:szCs w:val="22"/>
        </w:rPr>
        <w:t>do</w:t>
      </w:r>
      <w:r w:rsidR="00523C58" w:rsidRPr="001D3B97">
        <w:rPr>
          <w:sz w:val="22"/>
          <w:szCs w:val="22"/>
        </w:rPr>
        <w:t>(</w:t>
      </w:r>
      <w:proofErr w:type="gramEnd"/>
      <w:r w:rsidR="00523C58" w:rsidRPr="001D3B97">
        <w:rPr>
          <w:sz w:val="22"/>
          <w:szCs w:val="22"/>
        </w:rPr>
        <w:t xml:space="preserve">a) vencedor(a) </w:t>
      </w:r>
      <w:r w:rsidRPr="001D3B97">
        <w:rPr>
          <w:sz w:val="22"/>
          <w:szCs w:val="22"/>
        </w:rPr>
        <w:t xml:space="preserve">da licitação a </w:t>
      </w:r>
      <w:r w:rsidR="004962E2" w:rsidRPr="001D3B97">
        <w:rPr>
          <w:sz w:val="22"/>
          <w:szCs w:val="22"/>
        </w:rPr>
        <w:t xml:space="preserve">conservação e </w:t>
      </w:r>
      <w:r w:rsidRPr="001D3B97">
        <w:rPr>
          <w:sz w:val="22"/>
          <w:szCs w:val="22"/>
        </w:rPr>
        <w:t>manuten</w:t>
      </w:r>
      <w:r w:rsidR="007846D6" w:rsidRPr="001D3B97">
        <w:rPr>
          <w:sz w:val="22"/>
          <w:szCs w:val="22"/>
        </w:rPr>
        <w:t xml:space="preserve">ção dos referidos espaços públicos </w:t>
      </w:r>
      <w:r w:rsidR="004C36F6">
        <w:rPr>
          <w:sz w:val="22"/>
          <w:szCs w:val="22"/>
        </w:rPr>
        <w:t xml:space="preserve">e banheiros </w:t>
      </w:r>
      <w:r w:rsidR="007846D6" w:rsidRPr="001D3B97">
        <w:rPr>
          <w:sz w:val="22"/>
          <w:szCs w:val="22"/>
        </w:rPr>
        <w:t xml:space="preserve">no que se refere à </w:t>
      </w:r>
      <w:r w:rsidRPr="001D3B97">
        <w:rPr>
          <w:sz w:val="22"/>
          <w:szCs w:val="22"/>
        </w:rPr>
        <w:t>limpeza</w:t>
      </w:r>
      <w:r w:rsidR="00F53A2E">
        <w:rPr>
          <w:sz w:val="22"/>
          <w:szCs w:val="22"/>
        </w:rPr>
        <w:t xml:space="preserve"> e</w:t>
      </w:r>
      <w:r w:rsidR="007846D6" w:rsidRPr="001D3B97">
        <w:rPr>
          <w:sz w:val="22"/>
          <w:szCs w:val="22"/>
        </w:rPr>
        <w:t xml:space="preserve"> condições de higiene</w:t>
      </w:r>
      <w:r w:rsidR="00F53A2E">
        <w:rPr>
          <w:sz w:val="22"/>
          <w:szCs w:val="22"/>
        </w:rPr>
        <w:t>.</w:t>
      </w:r>
    </w:p>
    <w:p w:rsidR="004C36F6" w:rsidRPr="004C36F6" w:rsidRDefault="004C36F6" w:rsidP="004C36F6">
      <w:pPr>
        <w:pStyle w:val="PargrafodaLista"/>
        <w:rPr>
          <w:sz w:val="22"/>
          <w:szCs w:val="22"/>
        </w:rPr>
      </w:pPr>
    </w:p>
    <w:p w:rsidR="00955A6F" w:rsidRPr="004C36F6" w:rsidRDefault="00955A6F" w:rsidP="00955A6F">
      <w:pPr>
        <w:pStyle w:val="PargrafodaLista"/>
        <w:numPr>
          <w:ilvl w:val="1"/>
          <w:numId w:val="1"/>
        </w:numPr>
        <w:ind w:left="0" w:right="-13" w:firstLine="0"/>
        <w:jc w:val="both"/>
        <w:rPr>
          <w:sz w:val="22"/>
          <w:szCs w:val="22"/>
        </w:rPr>
      </w:pPr>
      <w:r w:rsidRPr="004C36F6">
        <w:rPr>
          <w:sz w:val="22"/>
          <w:szCs w:val="22"/>
        </w:rPr>
        <w:t xml:space="preserve"> – </w:t>
      </w:r>
      <w:proofErr w:type="gramStart"/>
      <w:r w:rsidRPr="004C36F6">
        <w:rPr>
          <w:sz w:val="22"/>
          <w:szCs w:val="22"/>
        </w:rPr>
        <w:t>O(</w:t>
      </w:r>
      <w:proofErr w:type="gramEnd"/>
      <w:r w:rsidRPr="004C36F6">
        <w:rPr>
          <w:sz w:val="22"/>
          <w:szCs w:val="22"/>
        </w:rPr>
        <w:t xml:space="preserve">a) </w:t>
      </w:r>
      <w:r w:rsidR="004962E2" w:rsidRPr="004C36F6">
        <w:rPr>
          <w:sz w:val="22"/>
          <w:szCs w:val="22"/>
        </w:rPr>
        <w:t xml:space="preserve">vencedor(a) da licitação deverá </w:t>
      </w:r>
      <w:r w:rsidRPr="004C36F6">
        <w:rPr>
          <w:sz w:val="22"/>
          <w:szCs w:val="22"/>
        </w:rPr>
        <w:t xml:space="preserve">abrir e fechar </w:t>
      </w:r>
      <w:r w:rsidR="004962E2" w:rsidRPr="004C36F6">
        <w:rPr>
          <w:sz w:val="22"/>
          <w:szCs w:val="22"/>
        </w:rPr>
        <w:t>os banheiros</w:t>
      </w:r>
      <w:r w:rsidRPr="004C36F6">
        <w:rPr>
          <w:sz w:val="22"/>
          <w:szCs w:val="22"/>
        </w:rPr>
        <w:t xml:space="preserve"> no horário</w:t>
      </w:r>
      <w:r w:rsidR="00A5564D" w:rsidRPr="004C36F6">
        <w:rPr>
          <w:sz w:val="22"/>
          <w:szCs w:val="22"/>
        </w:rPr>
        <w:t xml:space="preserve"> estipulado no 1.4 ou enquanto estiver com a conveniência em funcionamento</w:t>
      </w:r>
      <w:r w:rsidR="004962E2" w:rsidRPr="004C36F6">
        <w:rPr>
          <w:sz w:val="22"/>
          <w:szCs w:val="22"/>
        </w:rPr>
        <w:t>, em caso de alvará para extensão de horário</w:t>
      </w:r>
      <w:r w:rsidR="00A5564D" w:rsidRPr="004C36F6">
        <w:rPr>
          <w:sz w:val="22"/>
          <w:szCs w:val="22"/>
        </w:rPr>
        <w:t>, responsabilizando-s</w:t>
      </w:r>
      <w:r w:rsidR="004962E2" w:rsidRPr="004C36F6">
        <w:rPr>
          <w:sz w:val="22"/>
          <w:szCs w:val="22"/>
        </w:rPr>
        <w:t>e pela conservação e manutenção dos mesmos.</w:t>
      </w:r>
    </w:p>
    <w:p w:rsidR="007846D6" w:rsidRPr="001D3B97" w:rsidRDefault="007846D6" w:rsidP="007846D6">
      <w:pPr>
        <w:pStyle w:val="PargrafodaLista"/>
        <w:ind w:left="0" w:right="-13"/>
        <w:jc w:val="both"/>
        <w:rPr>
          <w:sz w:val="22"/>
          <w:szCs w:val="22"/>
        </w:rPr>
      </w:pPr>
    </w:p>
    <w:p w:rsidR="00326EE4" w:rsidRPr="001D3B97" w:rsidRDefault="00326EE4" w:rsidP="00D101F8">
      <w:pPr>
        <w:pStyle w:val="PargrafodaLista"/>
        <w:numPr>
          <w:ilvl w:val="1"/>
          <w:numId w:val="1"/>
        </w:numPr>
        <w:ind w:left="0" w:right="-13" w:firstLine="0"/>
        <w:jc w:val="both"/>
        <w:rPr>
          <w:sz w:val="22"/>
          <w:szCs w:val="22"/>
        </w:rPr>
      </w:pPr>
      <w:r w:rsidRPr="001D3B97">
        <w:rPr>
          <w:sz w:val="22"/>
          <w:szCs w:val="22"/>
        </w:rPr>
        <w:t xml:space="preserve">– Poderá </w:t>
      </w:r>
      <w:proofErr w:type="gramStart"/>
      <w:r w:rsidRPr="001D3B97">
        <w:rPr>
          <w:sz w:val="22"/>
          <w:szCs w:val="22"/>
        </w:rPr>
        <w:t>o</w:t>
      </w:r>
      <w:r w:rsidR="00523C58" w:rsidRPr="001D3B97">
        <w:rPr>
          <w:sz w:val="22"/>
          <w:szCs w:val="22"/>
        </w:rPr>
        <w:t>(</w:t>
      </w:r>
      <w:proofErr w:type="gramEnd"/>
      <w:r w:rsidR="00523C58" w:rsidRPr="001D3B97">
        <w:rPr>
          <w:sz w:val="22"/>
          <w:szCs w:val="22"/>
        </w:rPr>
        <w:t>a)</w:t>
      </w:r>
      <w:r w:rsidRPr="001D3B97">
        <w:rPr>
          <w:sz w:val="22"/>
          <w:szCs w:val="22"/>
        </w:rPr>
        <w:t xml:space="preserve"> vencedor</w:t>
      </w:r>
      <w:r w:rsidR="00523C58" w:rsidRPr="001D3B97">
        <w:rPr>
          <w:sz w:val="22"/>
          <w:szCs w:val="22"/>
        </w:rPr>
        <w:t>(a)</w:t>
      </w:r>
      <w:r w:rsidRPr="001D3B97">
        <w:rPr>
          <w:sz w:val="22"/>
          <w:szCs w:val="22"/>
        </w:rPr>
        <w:t xml:space="preserve"> proceder com a venda de quaisquer gêneros alimentícios</w:t>
      </w:r>
      <w:r w:rsidR="0001703E" w:rsidRPr="001D3B97">
        <w:rPr>
          <w:sz w:val="22"/>
          <w:szCs w:val="22"/>
        </w:rPr>
        <w:t xml:space="preserve"> escolhidos a seu critério, </w:t>
      </w:r>
      <w:r w:rsidR="00007498" w:rsidRPr="001D3B97">
        <w:rPr>
          <w:sz w:val="22"/>
          <w:szCs w:val="22"/>
        </w:rPr>
        <w:t xml:space="preserve">bem com a venda de bebidas alcoólicas, </w:t>
      </w:r>
      <w:r w:rsidR="0001703E" w:rsidRPr="001D3B97">
        <w:rPr>
          <w:sz w:val="22"/>
          <w:szCs w:val="22"/>
        </w:rPr>
        <w:t>observada</w:t>
      </w:r>
      <w:r w:rsidR="00C0152E" w:rsidRPr="001D3B97">
        <w:rPr>
          <w:sz w:val="22"/>
          <w:szCs w:val="22"/>
        </w:rPr>
        <w:t>s</w:t>
      </w:r>
      <w:r w:rsidR="0001703E" w:rsidRPr="001D3B97">
        <w:rPr>
          <w:sz w:val="22"/>
          <w:szCs w:val="22"/>
        </w:rPr>
        <w:t xml:space="preserve"> a legislação pertinente e </w:t>
      </w:r>
      <w:r w:rsidR="00BD7D59" w:rsidRPr="001D3B97">
        <w:rPr>
          <w:sz w:val="22"/>
          <w:szCs w:val="22"/>
        </w:rPr>
        <w:t xml:space="preserve">as </w:t>
      </w:r>
      <w:r w:rsidR="0001703E" w:rsidRPr="001D3B97">
        <w:rPr>
          <w:sz w:val="22"/>
          <w:szCs w:val="22"/>
        </w:rPr>
        <w:t>normas regulamentadoras</w:t>
      </w:r>
      <w:r w:rsidR="002F3A5F" w:rsidRPr="001D3B97">
        <w:rPr>
          <w:sz w:val="22"/>
          <w:szCs w:val="22"/>
        </w:rPr>
        <w:t xml:space="preserve"> de cada setor.</w:t>
      </w:r>
    </w:p>
    <w:p w:rsidR="00007498" w:rsidRPr="001D3B97" w:rsidRDefault="00007498" w:rsidP="00007498">
      <w:pPr>
        <w:pStyle w:val="PargrafodaLista"/>
        <w:rPr>
          <w:sz w:val="22"/>
          <w:szCs w:val="22"/>
        </w:rPr>
      </w:pPr>
    </w:p>
    <w:p w:rsidR="00007498" w:rsidRPr="001D3B97" w:rsidRDefault="00007498" w:rsidP="00007498">
      <w:pPr>
        <w:pStyle w:val="PargrafodaLista"/>
        <w:ind w:left="0" w:right="-13"/>
        <w:jc w:val="both"/>
        <w:rPr>
          <w:sz w:val="22"/>
          <w:szCs w:val="22"/>
        </w:rPr>
      </w:pPr>
      <w:r w:rsidRPr="001D3B97">
        <w:rPr>
          <w:sz w:val="22"/>
          <w:szCs w:val="22"/>
        </w:rPr>
        <w:lastRenderedPageBreak/>
        <w:t>1.</w:t>
      </w:r>
      <w:r w:rsidR="004C36F6">
        <w:rPr>
          <w:sz w:val="22"/>
          <w:szCs w:val="22"/>
        </w:rPr>
        <w:t>7</w:t>
      </w:r>
      <w:r w:rsidRPr="001D3B97">
        <w:rPr>
          <w:sz w:val="22"/>
          <w:szCs w:val="22"/>
        </w:rPr>
        <w:t>.1</w:t>
      </w:r>
      <w:proofErr w:type="gramStart"/>
      <w:r w:rsidR="00372D81" w:rsidRPr="001D3B97">
        <w:rPr>
          <w:sz w:val="22"/>
          <w:szCs w:val="22"/>
        </w:rPr>
        <w:t xml:space="preserve">   </w:t>
      </w:r>
      <w:r w:rsidRPr="001D3B97">
        <w:rPr>
          <w:sz w:val="22"/>
          <w:szCs w:val="22"/>
        </w:rPr>
        <w:t xml:space="preserve"> </w:t>
      </w:r>
      <w:proofErr w:type="gramEnd"/>
      <w:r w:rsidRPr="001D3B97">
        <w:rPr>
          <w:sz w:val="22"/>
          <w:szCs w:val="22"/>
        </w:rPr>
        <w:t xml:space="preserve">– O(a) vencedor(a) que optar por comercializar bebida alcoólica, deverá solicitar documento de identidade como forma de </w:t>
      </w:r>
      <w:r w:rsidR="00D13918" w:rsidRPr="001D3B97">
        <w:rPr>
          <w:sz w:val="22"/>
          <w:szCs w:val="22"/>
        </w:rPr>
        <w:t>verificação de idade, observando a</w:t>
      </w:r>
      <w:r w:rsidRPr="001D3B97">
        <w:rPr>
          <w:sz w:val="22"/>
          <w:szCs w:val="22"/>
        </w:rPr>
        <w:t xml:space="preserve"> proibição de venda à menores de dezoito anos</w:t>
      </w:r>
      <w:r w:rsidR="00D13918" w:rsidRPr="001D3B97">
        <w:rPr>
          <w:sz w:val="22"/>
          <w:szCs w:val="22"/>
        </w:rPr>
        <w:t>.</w:t>
      </w:r>
    </w:p>
    <w:p w:rsidR="00326EE4" w:rsidRPr="001D3B97" w:rsidRDefault="00326EE4" w:rsidP="00D101F8">
      <w:pPr>
        <w:pStyle w:val="PargrafodaLista"/>
        <w:ind w:left="0" w:right="-13"/>
        <w:rPr>
          <w:sz w:val="22"/>
          <w:szCs w:val="22"/>
        </w:rPr>
      </w:pPr>
    </w:p>
    <w:p w:rsidR="00326EE4" w:rsidRPr="001D3B97" w:rsidRDefault="00326EE4" w:rsidP="00D101F8">
      <w:pPr>
        <w:pStyle w:val="PargrafodaLista"/>
        <w:numPr>
          <w:ilvl w:val="1"/>
          <w:numId w:val="1"/>
        </w:numPr>
        <w:ind w:left="0" w:right="-13" w:firstLine="0"/>
        <w:jc w:val="both"/>
        <w:rPr>
          <w:sz w:val="22"/>
          <w:szCs w:val="22"/>
        </w:rPr>
      </w:pPr>
      <w:r w:rsidRPr="001D3B97">
        <w:rPr>
          <w:sz w:val="22"/>
          <w:szCs w:val="22"/>
        </w:rPr>
        <w:t xml:space="preserve">– Como critério de análise visando </w:t>
      </w:r>
      <w:proofErr w:type="gramStart"/>
      <w:r w:rsidRPr="001D3B97">
        <w:rPr>
          <w:sz w:val="22"/>
          <w:szCs w:val="22"/>
        </w:rPr>
        <w:t>a</w:t>
      </w:r>
      <w:proofErr w:type="gramEnd"/>
      <w:r w:rsidRPr="001D3B97">
        <w:rPr>
          <w:sz w:val="22"/>
          <w:szCs w:val="22"/>
        </w:rPr>
        <w:t xml:space="preserve"> concessão, será declar</w:t>
      </w:r>
      <w:r w:rsidR="00BD7D59" w:rsidRPr="001D3B97">
        <w:rPr>
          <w:sz w:val="22"/>
          <w:szCs w:val="22"/>
        </w:rPr>
        <w:t>ad</w:t>
      </w:r>
      <w:r w:rsidRPr="001D3B97">
        <w:rPr>
          <w:sz w:val="22"/>
          <w:szCs w:val="22"/>
        </w:rPr>
        <w:t>o o vencedor que assumir todas as responsabilidades previstas no certame, além do que oferecer a Melhor contrapartida financeira</w:t>
      </w:r>
      <w:r w:rsidR="00BD7D59" w:rsidRPr="001D3B97">
        <w:rPr>
          <w:sz w:val="22"/>
          <w:szCs w:val="22"/>
        </w:rPr>
        <w:t xml:space="preserve"> observados os limites mínimos:</w:t>
      </w:r>
    </w:p>
    <w:p w:rsidR="00BD7D59" w:rsidRPr="001D3B97" w:rsidRDefault="00BD7D59" w:rsidP="00E656B3">
      <w:pPr>
        <w:pStyle w:val="PargrafodaLista"/>
        <w:ind w:left="0"/>
        <w:rPr>
          <w:sz w:val="22"/>
          <w:szCs w:val="22"/>
        </w:rPr>
      </w:pPr>
    </w:p>
    <w:p w:rsidR="00BD7D59" w:rsidRPr="001D3B97" w:rsidRDefault="00BD7D59" w:rsidP="00E656B3">
      <w:pPr>
        <w:pStyle w:val="PargrafodaLista"/>
        <w:numPr>
          <w:ilvl w:val="2"/>
          <w:numId w:val="1"/>
        </w:numPr>
        <w:ind w:left="0" w:right="-13" w:firstLine="0"/>
        <w:jc w:val="both"/>
        <w:rPr>
          <w:color w:val="000000"/>
          <w:sz w:val="22"/>
          <w:szCs w:val="22"/>
        </w:rPr>
      </w:pPr>
      <w:r w:rsidRPr="001D3B97">
        <w:rPr>
          <w:sz w:val="22"/>
          <w:szCs w:val="22"/>
        </w:rPr>
        <w:t xml:space="preserve">– Para a </w:t>
      </w:r>
      <w:r w:rsidR="00527CD2" w:rsidRPr="001D3B97">
        <w:rPr>
          <w:b/>
          <w:sz w:val="22"/>
          <w:szCs w:val="22"/>
        </w:rPr>
        <w:t>P</w:t>
      </w:r>
      <w:r w:rsidRPr="001D3B97">
        <w:rPr>
          <w:b/>
          <w:sz w:val="22"/>
          <w:szCs w:val="22"/>
        </w:rPr>
        <w:t xml:space="preserve">raça </w:t>
      </w:r>
      <w:proofErr w:type="spellStart"/>
      <w:r w:rsidRPr="001D3B97">
        <w:rPr>
          <w:b/>
          <w:color w:val="000000"/>
          <w:sz w:val="22"/>
          <w:szCs w:val="22"/>
        </w:rPr>
        <w:t>Ehrhardt</w:t>
      </w:r>
      <w:proofErr w:type="spellEnd"/>
      <w:r w:rsidRPr="001D3B97">
        <w:rPr>
          <w:b/>
          <w:color w:val="000000"/>
          <w:sz w:val="22"/>
          <w:szCs w:val="22"/>
        </w:rPr>
        <w:t xml:space="preserve"> </w:t>
      </w:r>
      <w:proofErr w:type="spellStart"/>
      <w:r w:rsidRPr="001D3B97">
        <w:rPr>
          <w:b/>
          <w:color w:val="000000"/>
          <w:sz w:val="22"/>
          <w:szCs w:val="22"/>
        </w:rPr>
        <w:t>Wolniewicz</w:t>
      </w:r>
      <w:proofErr w:type="spellEnd"/>
      <w:r w:rsidRPr="001D3B97">
        <w:rPr>
          <w:b/>
          <w:color w:val="000000"/>
          <w:sz w:val="22"/>
          <w:szCs w:val="22"/>
        </w:rPr>
        <w:t xml:space="preserve"> – </w:t>
      </w:r>
      <w:proofErr w:type="spellStart"/>
      <w:r w:rsidRPr="001D3B97">
        <w:rPr>
          <w:b/>
          <w:color w:val="000000"/>
          <w:sz w:val="22"/>
          <w:szCs w:val="22"/>
        </w:rPr>
        <w:t>Erate</w:t>
      </w:r>
      <w:proofErr w:type="spellEnd"/>
      <w:proofErr w:type="gramStart"/>
      <w:r w:rsidRPr="001D3B97">
        <w:rPr>
          <w:color w:val="000000"/>
          <w:sz w:val="22"/>
          <w:szCs w:val="22"/>
        </w:rPr>
        <w:t>, dever</w:t>
      </w:r>
      <w:r w:rsidR="00C0152E" w:rsidRPr="001D3B97">
        <w:rPr>
          <w:color w:val="000000"/>
          <w:sz w:val="22"/>
          <w:szCs w:val="22"/>
        </w:rPr>
        <w:t>á</w:t>
      </w:r>
      <w:proofErr w:type="gramEnd"/>
      <w:r w:rsidR="00C0152E" w:rsidRPr="001D3B97">
        <w:rPr>
          <w:color w:val="000000"/>
          <w:sz w:val="22"/>
          <w:szCs w:val="22"/>
        </w:rPr>
        <w:t xml:space="preserve"> oferecer contrapartida mínima</w:t>
      </w:r>
      <w:r w:rsidRPr="001D3B97">
        <w:rPr>
          <w:color w:val="000000"/>
          <w:sz w:val="22"/>
          <w:szCs w:val="22"/>
        </w:rPr>
        <w:t xml:space="preserve"> de R$50,00 (cinqüenta reais) mensais e R$3.000,00 (três mil reais) de investimento.</w:t>
      </w:r>
    </w:p>
    <w:p w:rsidR="00BD7D59" w:rsidRPr="001D3B97" w:rsidRDefault="00BD7D59" w:rsidP="00E656B3">
      <w:pPr>
        <w:pStyle w:val="PargrafodaLista"/>
        <w:ind w:left="0" w:right="-13"/>
        <w:jc w:val="both"/>
        <w:rPr>
          <w:color w:val="000000"/>
          <w:sz w:val="22"/>
          <w:szCs w:val="22"/>
        </w:rPr>
      </w:pPr>
    </w:p>
    <w:p w:rsidR="00BD7D59" w:rsidRPr="001D3B97" w:rsidRDefault="00BD7D59" w:rsidP="00E656B3">
      <w:pPr>
        <w:pStyle w:val="PargrafodaLista"/>
        <w:numPr>
          <w:ilvl w:val="2"/>
          <w:numId w:val="1"/>
        </w:numPr>
        <w:ind w:left="0" w:right="-13" w:firstLine="0"/>
        <w:jc w:val="both"/>
        <w:rPr>
          <w:sz w:val="22"/>
          <w:szCs w:val="22"/>
        </w:rPr>
      </w:pPr>
      <w:r w:rsidRPr="001D3B97">
        <w:rPr>
          <w:color w:val="000000"/>
          <w:sz w:val="22"/>
          <w:szCs w:val="22"/>
        </w:rPr>
        <w:t xml:space="preserve">– Para </w:t>
      </w:r>
      <w:r w:rsidR="00527CD2" w:rsidRPr="001D3B97">
        <w:rPr>
          <w:color w:val="000000"/>
          <w:sz w:val="22"/>
          <w:szCs w:val="22"/>
        </w:rPr>
        <w:t xml:space="preserve">a </w:t>
      </w:r>
      <w:r w:rsidR="00527CD2" w:rsidRPr="001D3B97">
        <w:rPr>
          <w:b/>
          <w:color w:val="000000"/>
          <w:sz w:val="22"/>
          <w:szCs w:val="22"/>
        </w:rPr>
        <w:t>P</w:t>
      </w:r>
      <w:r w:rsidRPr="001D3B97">
        <w:rPr>
          <w:b/>
          <w:color w:val="000000"/>
          <w:sz w:val="22"/>
          <w:szCs w:val="22"/>
        </w:rPr>
        <w:t xml:space="preserve">raça Victor Conde </w:t>
      </w:r>
      <w:proofErr w:type="spellStart"/>
      <w:r w:rsidRPr="001D3B97">
        <w:rPr>
          <w:b/>
          <w:color w:val="000000"/>
          <w:sz w:val="22"/>
          <w:szCs w:val="22"/>
        </w:rPr>
        <w:t>Westarp</w:t>
      </w:r>
      <w:proofErr w:type="spellEnd"/>
      <w:r w:rsidRPr="001D3B97">
        <w:rPr>
          <w:color w:val="000000"/>
          <w:sz w:val="22"/>
          <w:szCs w:val="22"/>
        </w:rPr>
        <w:t>, deverá</w:t>
      </w:r>
      <w:r w:rsidR="00C0152E" w:rsidRPr="001D3B97">
        <w:rPr>
          <w:color w:val="000000"/>
          <w:sz w:val="22"/>
          <w:szCs w:val="22"/>
        </w:rPr>
        <w:t xml:space="preserve"> oferecer contrapartida mínima </w:t>
      </w:r>
      <w:r w:rsidRPr="001D3B97">
        <w:rPr>
          <w:color w:val="000000"/>
          <w:sz w:val="22"/>
          <w:szCs w:val="22"/>
        </w:rPr>
        <w:t>de R$350,00 (trezentos e cinqüenta reais) mensais e R$15.000,00 (quinze mil reais) de investimento.</w:t>
      </w:r>
    </w:p>
    <w:p w:rsidR="00BD7D59" w:rsidRPr="001D3B97" w:rsidRDefault="00BD7D59" w:rsidP="00E656B3">
      <w:pPr>
        <w:pStyle w:val="PargrafodaLista"/>
        <w:ind w:left="0"/>
        <w:rPr>
          <w:sz w:val="22"/>
          <w:szCs w:val="22"/>
        </w:rPr>
      </w:pPr>
    </w:p>
    <w:p w:rsidR="00BD7D59" w:rsidRPr="001D3B97" w:rsidRDefault="00BD7D59" w:rsidP="00E656B3">
      <w:pPr>
        <w:pStyle w:val="PargrafodaLista"/>
        <w:numPr>
          <w:ilvl w:val="2"/>
          <w:numId w:val="1"/>
        </w:numPr>
        <w:ind w:left="0" w:right="-13" w:firstLine="0"/>
        <w:jc w:val="both"/>
        <w:rPr>
          <w:sz w:val="22"/>
          <w:szCs w:val="22"/>
        </w:rPr>
      </w:pPr>
      <w:r w:rsidRPr="001D3B97">
        <w:rPr>
          <w:sz w:val="22"/>
          <w:szCs w:val="22"/>
        </w:rPr>
        <w:t xml:space="preserve">– Para ambas as praças </w:t>
      </w:r>
      <w:proofErr w:type="gramStart"/>
      <w:r w:rsidRPr="001D3B97">
        <w:rPr>
          <w:sz w:val="22"/>
          <w:szCs w:val="22"/>
        </w:rPr>
        <w:t>deverá ser apresentada</w:t>
      </w:r>
      <w:proofErr w:type="gramEnd"/>
      <w:r w:rsidRPr="001D3B97">
        <w:rPr>
          <w:sz w:val="22"/>
          <w:szCs w:val="22"/>
        </w:rPr>
        <w:t xml:space="preserve"> descrição do investimento para justificar os valores acima mencionados.</w:t>
      </w:r>
    </w:p>
    <w:p w:rsidR="00BD7D59" w:rsidRPr="001D3B97" w:rsidRDefault="00BD7D59" w:rsidP="00BD7D59">
      <w:pPr>
        <w:pStyle w:val="PargrafodaLista"/>
        <w:rPr>
          <w:sz w:val="22"/>
          <w:szCs w:val="22"/>
        </w:rPr>
      </w:pPr>
    </w:p>
    <w:p w:rsidR="008669E4" w:rsidRPr="001D3B97" w:rsidRDefault="00326EE4" w:rsidP="00955A6F">
      <w:pPr>
        <w:pStyle w:val="PargrafodaLista"/>
        <w:numPr>
          <w:ilvl w:val="1"/>
          <w:numId w:val="1"/>
        </w:numPr>
        <w:ind w:left="0" w:right="-13" w:firstLine="0"/>
        <w:jc w:val="both"/>
        <w:rPr>
          <w:sz w:val="22"/>
          <w:szCs w:val="22"/>
        </w:rPr>
      </w:pPr>
      <w:r w:rsidRPr="001D3B97">
        <w:rPr>
          <w:sz w:val="22"/>
          <w:szCs w:val="22"/>
        </w:rPr>
        <w:t>– Os pagamentos d</w:t>
      </w:r>
      <w:r w:rsidR="00773438" w:rsidRPr="001D3B97">
        <w:rPr>
          <w:sz w:val="22"/>
          <w:szCs w:val="22"/>
        </w:rPr>
        <w:t>as despesas d</w:t>
      </w:r>
      <w:r w:rsidRPr="001D3B97">
        <w:rPr>
          <w:sz w:val="22"/>
          <w:szCs w:val="22"/>
        </w:rPr>
        <w:t xml:space="preserve">e água, energia elétrica, </w:t>
      </w:r>
      <w:r w:rsidR="00AD40E5" w:rsidRPr="001D3B97">
        <w:rPr>
          <w:sz w:val="22"/>
          <w:szCs w:val="22"/>
        </w:rPr>
        <w:t xml:space="preserve">roçadas, </w:t>
      </w:r>
      <w:r w:rsidRPr="001D3B97">
        <w:rPr>
          <w:sz w:val="22"/>
          <w:szCs w:val="22"/>
        </w:rPr>
        <w:t>bem como a manutenção dos equipamentos/brinquedos</w:t>
      </w:r>
      <w:r w:rsidR="00A52887" w:rsidRPr="001D3B97">
        <w:rPr>
          <w:sz w:val="22"/>
          <w:szCs w:val="22"/>
        </w:rPr>
        <w:t xml:space="preserve"> </w:t>
      </w:r>
      <w:r w:rsidRPr="001D3B97">
        <w:rPr>
          <w:sz w:val="22"/>
          <w:szCs w:val="22"/>
        </w:rPr>
        <w:t xml:space="preserve">existentes no local, serão de responsabilidade do Município.  </w:t>
      </w:r>
      <w:r w:rsidR="00C5130F" w:rsidRPr="001D3B97">
        <w:rPr>
          <w:sz w:val="22"/>
          <w:szCs w:val="22"/>
        </w:rPr>
        <w:t xml:space="preserve">  </w:t>
      </w:r>
      <w:r w:rsidR="006E27BB" w:rsidRPr="001D3B97">
        <w:rPr>
          <w:sz w:val="22"/>
          <w:szCs w:val="22"/>
        </w:rPr>
        <w:t xml:space="preserve"> </w:t>
      </w:r>
    </w:p>
    <w:p w:rsidR="00523C58" w:rsidRPr="001D3B97" w:rsidRDefault="00523C58" w:rsidP="00523C58">
      <w:pPr>
        <w:pStyle w:val="PargrafodaLista"/>
        <w:rPr>
          <w:b/>
          <w:sz w:val="22"/>
          <w:szCs w:val="22"/>
        </w:rPr>
      </w:pPr>
    </w:p>
    <w:p w:rsidR="00523C58" w:rsidRPr="001D3B97" w:rsidRDefault="00523C58" w:rsidP="00D101F8">
      <w:pPr>
        <w:pStyle w:val="PargrafodaLista"/>
        <w:numPr>
          <w:ilvl w:val="1"/>
          <w:numId w:val="1"/>
        </w:numPr>
        <w:ind w:left="0" w:right="-13" w:firstLine="0"/>
        <w:jc w:val="both"/>
        <w:rPr>
          <w:sz w:val="22"/>
          <w:szCs w:val="22"/>
        </w:rPr>
      </w:pPr>
      <w:r w:rsidRPr="001D3B97">
        <w:rPr>
          <w:sz w:val="22"/>
          <w:szCs w:val="22"/>
        </w:rPr>
        <w:t xml:space="preserve">– Poderá </w:t>
      </w:r>
      <w:proofErr w:type="gramStart"/>
      <w:r w:rsidRPr="001D3B97">
        <w:rPr>
          <w:sz w:val="22"/>
          <w:szCs w:val="22"/>
        </w:rPr>
        <w:t>o(</w:t>
      </w:r>
      <w:proofErr w:type="gramEnd"/>
      <w:r w:rsidRPr="001D3B97">
        <w:rPr>
          <w:sz w:val="22"/>
          <w:szCs w:val="22"/>
        </w:rPr>
        <w:t>a) vencedor(a) dispor de no máximo 5 (cinco) mesas plásticas para atender</w:t>
      </w:r>
      <w:r w:rsidR="004F7230" w:rsidRPr="001D3B97">
        <w:rPr>
          <w:sz w:val="22"/>
          <w:szCs w:val="22"/>
        </w:rPr>
        <w:t xml:space="preserve"> a necessidade de seus clientes bem como ter experiência na área de conveniência.</w:t>
      </w:r>
    </w:p>
    <w:p w:rsidR="00F8565C" w:rsidRPr="001D3B97" w:rsidRDefault="00F8565C" w:rsidP="00F8565C">
      <w:pPr>
        <w:pStyle w:val="PargrafodaLista"/>
        <w:rPr>
          <w:sz w:val="22"/>
          <w:szCs w:val="22"/>
        </w:rPr>
      </w:pPr>
    </w:p>
    <w:p w:rsidR="00F8565C" w:rsidRPr="001D3B97" w:rsidRDefault="00F8565C" w:rsidP="00D101F8">
      <w:pPr>
        <w:pStyle w:val="PargrafodaLista"/>
        <w:numPr>
          <w:ilvl w:val="1"/>
          <w:numId w:val="1"/>
        </w:numPr>
        <w:ind w:left="0" w:right="-13" w:firstLine="0"/>
        <w:jc w:val="both"/>
        <w:rPr>
          <w:sz w:val="22"/>
          <w:szCs w:val="22"/>
        </w:rPr>
      </w:pPr>
      <w:r w:rsidRPr="001D3B97">
        <w:rPr>
          <w:sz w:val="22"/>
          <w:szCs w:val="22"/>
        </w:rPr>
        <w:t xml:space="preserve">– </w:t>
      </w:r>
      <w:proofErr w:type="gramStart"/>
      <w:r w:rsidR="0026389F" w:rsidRPr="001D3B97">
        <w:rPr>
          <w:sz w:val="22"/>
          <w:szCs w:val="22"/>
        </w:rPr>
        <w:t>O(</w:t>
      </w:r>
      <w:proofErr w:type="gramEnd"/>
      <w:r w:rsidR="0026389F" w:rsidRPr="001D3B97">
        <w:rPr>
          <w:sz w:val="22"/>
          <w:szCs w:val="22"/>
        </w:rPr>
        <w:t>a) vencedor(a) somente poderá fornecer bebidas e alimentos em produtos descartáveis.</w:t>
      </w:r>
    </w:p>
    <w:p w:rsidR="00123D7F" w:rsidRPr="001D3B97" w:rsidRDefault="00123D7F"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b/>
          <w:bCs/>
          <w:color w:val="000000"/>
          <w:sz w:val="22"/>
          <w:szCs w:val="22"/>
        </w:rPr>
      </w:pPr>
      <w:r w:rsidRPr="001D3B97">
        <w:rPr>
          <w:b/>
          <w:bCs/>
          <w:color w:val="000000"/>
          <w:sz w:val="22"/>
          <w:szCs w:val="22"/>
        </w:rPr>
        <w:t>2 – DA CONSULTA, DAS INFORMAÇÕES E DA AQUISIÇÃO DO EDITAL E SEUS ANEXOS</w:t>
      </w:r>
    </w:p>
    <w:p w:rsidR="006E27BB" w:rsidRPr="001D3B97" w:rsidRDefault="006E27BB" w:rsidP="007229B2">
      <w:pPr>
        <w:widowControl w:val="0"/>
        <w:autoSpaceDE w:val="0"/>
        <w:autoSpaceDN w:val="0"/>
        <w:adjustRightInd w:val="0"/>
        <w:ind w:right="-13"/>
        <w:jc w:val="both"/>
        <w:rPr>
          <w:b/>
          <w:bCs/>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1D3B97">
        <w:rPr>
          <w:color w:val="000000"/>
          <w:sz w:val="22"/>
          <w:szCs w:val="22"/>
        </w:rPr>
        <w:t>Av. Vidal Ramos Junior, 228, Centro Administrativo, Otacílio Costa – SC.</w:t>
      </w:r>
    </w:p>
    <w:p w:rsidR="006E27BB" w:rsidRPr="001D3B97" w:rsidRDefault="006E27BB" w:rsidP="007229B2">
      <w:pPr>
        <w:widowControl w:val="0"/>
        <w:autoSpaceDE w:val="0"/>
        <w:autoSpaceDN w:val="0"/>
        <w:adjustRightInd w:val="0"/>
        <w:ind w:right="-13"/>
        <w:jc w:val="both"/>
        <w:rPr>
          <w:color w:val="000000"/>
          <w:sz w:val="22"/>
          <w:szCs w:val="22"/>
        </w:rPr>
      </w:pPr>
    </w:p>
    <w:p w:rsidR="00DF7779"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2.2 – Os interessados na aquisição do Edital e seus anexos em via impressa deverão apresentar comprovante de depósito bancário no valor de R$ 1</w:t>
      </w:r>
      <w:r w:rsidR="00DF7779" w:rsidRPr="001D3B97">
        <w:rPr>
          <w:color w:val="000000"/>
          <w:sz w:val="22"/>
          <w:szCs w:val="22"/>
        </w:rPr>
        <w:t xml:space="preserve">1,42 </w:t>
      </w:r>
      <w:r w:rsidRPr="001D3B97">
        <w:rPr>
          <w:color w:val="000000"/>
          <w:sz w:val="22"/>
          <w:szCs w:val="22"/>
        </w:rPr>
        <w:t>(</w:t>
      </w:r>
      <w:r w:rsidR="00DF7779" w:rsidRPr="001D3B97">
        <w:rPr>
          <w:color w:val="000000"/>
          <w:sz w:val="22"/>
          <w:szCs w:val="22"/>
        </w:rPr>
        <w:t>onze reais e quarenta e dois centavos)</w:t>
      </w:r>
      <w:r w:rsidRPr="001D3B97">
        <w:rPr>
          <w:color w:val="000000"/>
          <w:sz w:val="22"/>
          <w:szCs w:val="22"/>
        </w:rPr>
        <w:t>, em nome da Prefeitura Municipal de Otacílio Costa, conta-movimento n</w:t>
      </w:r>
      <w:r w:rsidR="00C62DDE" w:rsidRPr="001D3B97">
        <w:rPr>
          <w:color w:val="000000"/>
          <w:sz w:val="22"/>
          <w:szCs w:val="22"/>
        </w:rPr>
        <w:t>.</w:t>
      </w:r>
      <w:r w:rsidRPr="001D3B97">
        <w:rPr>
          <w:color w:val="000000"/>
          <w:sz w:val="22"/>
          <w:szCs w:val="22"/>
        </w:rPr>
        <w:t xml:space="preserve">º 1-3, agência 3082, da Caixa Econômica Federal, ou poderão adquirir gratuitamente em via digital </w:t>
      </w:r>
      <w:r w:rsidRPr="001D3B97">
        <w:rPr>
          <w:sz w:val="22"/>
          <w:szCs w:val="22"/>
        </w:rPr>
        <w:t>junto ao Setor de Licitações, no end</w:t>
      </w:r>
      <w:r w:rsidR="00245086" w:rsidRPr="001D3B97">
        <w:rPr>
          <w:sz w:val="22"/>
          <w:szCs w:val="22"/>
        </w:rPr>
        <w:t xml:space="preserve">ereço acima citado, </w:t>
      </w:r>
      <w:r w:rsidR="00DF7779" w:rsidRPr="001D3B97">
        <w:rPr>
          <w:sz w:val="22"/>
          <w:szCs w:val="22"/>
        </w:rPr>
        <w:t>no horário de funcionamento do setor</w:t>
      </w:r>
      <w:r w:rsidRPr="001D3B97">
        <w:rPr>
          <w:sz w:val="22"/>
          <w:szCs w:val="22"/>
        </w:rPr>
        <w:t xml:space="preserve"> ou pelo endereço eletrônico </w:t>
      </w:r>
      <w:hyperlink r:id="rId8" w:history="1">
        <w:r w:rsidR="00C41AB2" w:rsidRPr="001D3B97">
          <w:rPr>
            <w:rStyle w:val="Hyperlink"/>
            <w:color w:val="000000" w:themeColor="text1"/>
            <w:sz w:val="22"/>
            <w:szCs w:val="22"/>
          </w:rPr>
          <w:t>licitacao.silvia@otaciliocosta.</w:t>
        </w:r>
      </w:hyperlink>
      <w:r w:rsidR="00DF7779" w:rsidRPr="001D3B97">
        <w:rPr>
          <w:color w:val="000000" w:themeColor="text1"/>
          <w:sz w:val="22"/>
          <w:szCs w:val="22"/>
          <w:u w:val="single"/>
        </w:rPr>
        <w:t>sc.gov.</w:t>
      </w:r>
      <w:proofErr w:type="gramStart"/>
      <w:r w:rsidR="00DF7779" w:rsidRPr="001D3B97">
        <w:rPr>
          <w:color w:val="000000" w:themeColor="text1"/>
          <w:sz w:val="22"/>
          <w:szCs w:val="22"/>
          <w:u w:val="single"/>
        </w:rPr>
        <w:t>br</w:t>
      </w:r>
      <w:proofErr w:type="gramEnd"/>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 xml:space="preserve">2.3 – </w:t>
      </w:r>
      <w:r w:rsidR="00135E1B" w:rsidRPr="001D3B97">
        <w:rPr>
          <w:color w:val="000000"/>
          <w:sz w:val="22"/>
          <w:szCs w:val="22"/>
        </w:rPr>
        <w:t>A</w:t>
      </w:r>
      <w:r w:rsidRPr="001D3B97">
        <w:rPr>
          <w:color w:val="000000"/>
          <w:sz w:val="22"/>
          <w:szCs w:val="22"/>
        </w:rPr>
        <w:t xml:space="preserve"> </w:t>
      </w:r>
      <w:r w:rsidR="008669E4" w:rsidRPr="001D3B97">
        <w:rPr>
          <w:color w:val="000000"/>
          <w:sz w:val="22"/>
          <w:szCs w:val="22"/>
        </w:rPr>
        <w:t>Comissão</w:t>
      </w:r>
      <w:r w:rsidRPr="001D3B97">
        <w:rPr>
          <w:color w:val="000000"/>
          <w:sz w:val="22"/>
          <w:szCs w:val="22"/>
        </w:rPr>
        <w:t xml:space="preserve"> e a Equipe de Apoio prestarão os esclarecimentos necessários e </w:t>
      </w:r>
      <w:proofErr w:type="gramStart"/>
      <w:r w:rsidR="00E330BA" w:rsidRPr="001D3B97">
        <w:rPr>
          <w:color w:val="000000"/>
          <w:sz w:val="22"/>
          <w:szCs w:val="22"/>
        </w:rPr>
        <w:t>responder</w:t>
      </w:r>
      <w:r w:rsidR="00135E1B" w:rsidRPr="001D3B97">
        <w:rPr>
          <w:color w:val="000000"/>
          <w:sz w:val="22"/>
          <w:szCs w:val="22"/>
        </w:rPr>
        <w:t>ão</w:t>
      </w:r>
      <w:proofErr w:type="gramEnd"/>
      <w:r w:rsidRPr="001D3B97">
        <w:rPr>
          <w:color w:val="000000"/>
          <w:sz w:val="22"/>
          <w:szCs w:val="22"/>
        </w:rPr>
        <w:t xml:space="preserve"> às dúvidas suscitadas </w:t>
      </w:r>
      <w:r w:rsidR="00E330BA" w:rsidRPr="001D3B97">
        <w:rPr>
          <w:color w:val="000000"/>
          <w:sz w:val="22"/>
          <w:szCs w:val="22"/>
        </w:rPr>
        <w:t xml:space="preserve">de segunda a sexta-feira, </w:t>
      </w:r>
      <w:r w:rsidR="008C4621" w:rsidRPr="001D3B97">
        <w:rPr>
          <w:color w:val="000000"/>
          <w:sz w:val="22"/>
          <w:szCs w:val="22"/>
        </w:rPr>
        <w:t>no horário de funcionamento do setor de Licitações</w:t>
      </w:r>
      <w:r w:rsidR="00135E1B" w:rsidRPr="001D3B97">
        <w:rPr>
          <w:color w:val="000000"/>
          <w:sz w:val="22"/>
          <w:szCs w:val="22"/>
        </w:rPr>
        <w:t xml:space="preserve"> (Av. Vidal Ramos Junior, 228, Centro Administrativo, Otacílio Costa</w:t>
      </w:r>
      <w:r w:rsidR="00171E80" w:rsidRPr="001D3B97">
        <w:rPr>
          <w:color w:val="000000"/>
          <w:sz w:val="22"/>
          <w:szCs w:val="22"/>
        </w:rPr>
        <w:t>/</w:t>
      </w:r>
      <w:r w:rsidR="00135E1B" w:rsidRPr="001D3B97">
        <w:rPr>
          <w:color w:val="000000"/>
          <w:sz w:val="22"/>
          <w:szCs w:val="22"/>
        </w:rPr>
        <w:t xml:space="preserve">SC, CEP 88.540-000) </w:t>
      </w:r>
      <w:r w:rsidR="00E330BA" w:rsidRPr="001D3B97">
        <w:rPr>
          <w:color w:val="000000"/>
          <w:sz w:val="22"/>
          <w:szCs w:val="22"/>
        </w:rPr>
        <w:t xml:space="preserve">ou </w:t>
      </w:r>
      <w:r w:rsidR="00135E1B" w:rsidRPr="001D3B97">
        <w:rPr>
          <w:color w:val="000000"/>
          <w:sz w:val="22"/>
          <w:szCs w:val="22"/>
        </w:rPr>
        <w:t>por meio</w:t>
      </w:r>
      <w:r w:rsidR="00E330BA" w:rsidRPr="001D3B97">
        <w:rPr>
          <w:color w:val="000000"/>
          <w:sz w:val="22"/>
          <w:szCs w:val="22"/>
        </w:rPr>
        <w:t xml:space="preserve"> do telefone</w:t>
      </w:r>
      <w:r w:rsidR="005A2085" w:rsidRPr="001D3B97">
        <w:rPr>
          <w:color w:val="000000"/>
          <w:sz w:val="22"/>
          <w:szCs w:val="22"/>
        </w:rPr>
        <w:t xml:space="preserve"> (49) 3221</w:t>
      </w:r>
      <w:r w:rsidRPr="001D3B97">
        <w:rPr>
          <w:color w:val="000000"/>
          <w:sz w:val="22"/>
          <w:szCs w:val="22"/>
        </w:rPr>
        <w:t>-</w:t>
      </w:r>
      <w:r w:rsidR="005A2085" w:rsidRPr="001D3B97">
        <w:rPr>
          <w:color w:val="000000"/>
          <w:sz w:val="22"/>
          <w:szCs w:val="22"/>
        </w:rPr>
        <w:t>8000,</w:t>
      </w:r>
      <w:r w:rsidRPr="001D3B97">
        <w:rPr>
          <w:color w:val="000000"/>
          <w:sz w:val="22"/>
          <w:szCs w:val="22"/>
        </w:rPr>
        <w:t xml:space="preserve"> ramal </w:t>
      </w:r>
      <w:r w:rsidR="001B3AC2" w:rsidRPr="001D3B97">
        <w:rPr>
          <w:color w:val="000000"/>
          <w:sz w:val="22"/>
          <w:szCs w:val="22"/>
        </w:rPr>
        <w:t>1</w:t>
      </w:r>
      <w:r w:rsidRPr="001D3B97">
        <w:rPr>
          <w:color w:val="000000"/>
          <w:sz w:val="22"/>
          <w:szCs w:val="22"/>
        </w:rPr>
        <w:t>214</w:t>
      </w:r>
      <w:r w:rsidR="00135E1B" w:rsidRPr="001D3B97">
        <w:rPr>
          <w:color w:val="000000"/>
          <w:sz w:val="22"/>
          <w:szCs w:val="22"/>
        </w:rPr>
        <w:t>.</w:t>
      </w:r>
      <w:r w:rsidRPr="001D3B97">
        <w:rPr>
          <w:color w:val="000000"/>
          <w:sz w:val="22"/>
          <w:szCs w:val="22"/>
        </w:rPr>
        <w:t xml:space="preserve"> </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bCs/>
          <w:color w:val="000000"/>
          <w:sz w:val="22"/>
          <w:szCs w:val="22"/>
        </w:rPr>
      </w:pPr>
      <w:r w:rsidRPr="001D3B97">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w:t>
      </w:r>
      <w:r w:rsidR="00FC52F5" w:rsidRPr="001D3B97">
        <w:rPr>
          <w:color w:val="000000"/>
          <w:sz w:val="22"/>
          <w:szCs w:val="22"/>
        </w:rPr>
        <w:t>dido de informação endereçado a</w:t>
      </w:r>
      <w:r w:rsidRPr="001D3B97">
        <w:rPr>
          <w:color w:val="000000"/>
          <w:sz w:val="22"/>
          <w:szCs w:val="22"/>
        </w:rPr>
        <w:t xml:space="preserve"> </w:t>
      </w:r>
      <w:r w:rsidR="008669E4" w:rsidRPr="001D3B97">
        <w:rPr>
          <w:color w:val="000000"/>
          <w:sz w:val="22"/>
          <w:szCs w:val="22"/>
        </w:rPr>
        <w:t>Comissão</w:t>
      </w:r>
      <w:r w:rsidRPr="001D3B97">
        <w:rPr>
          <w:color w:val="000000"/>
          <w:sz w:val="22"/>
          <w:szCs w:val="22"/>
        </w:rPr>
        <w:t xml:space="preserve"> e Equipe de Apoio, cuja resposta formalmente produzida vinculará a Administração Pública, desde que comunicada a todos os interessados no certame antes da abertura da referida sessão.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b/>
          <w:bCs/>
          <w:color w:val="000000"/>
          <w:sz w:val="22"/>
          <w:szCs w:val="22"/>
        </w:rPr>
      </w:pPr>
      <w:r w:rsidRPr="001D3B97">
        <w:rPr>
          <w:b/>
          <w:bCs/>
          <w:color w:val="000000"/>
          <w:sz w:val="22"/>
          <w:szCs w:val="22"/>
        </w:rPr>
        <w:t>3 – DOS PRAZOS DE VIGÊNCIA, DA ENTREGA E FORNECIMENTO</w:t>
      </w:r>
    </w:p>
    <w:p w:rsidR="006E27BB" w:rsidRPr="001D3B97" w:rsidRDefault="006E27BB" w:rsidP="007229B2">
      <w:pPr>
        <w:widowControl w:val="0"/>
        <w:autoSpaceDE w:val="0"/>
        <w:autoSpaceDN w:val="0"/>
        <w:adjustRightInd w:val="0"/>
        <w:ind w:right="-13"/>
        <w:jc w:val="both"/>
        <w:rPr>
          <w:b/>
          <w:bCs/>
          <w:color w:val="000000"/>
          <w:sz w:val="22"/>
          <w:szCs w:val="22"/>
        </w:rPr>
      </w:pPr>
    </w:p>
    <w:p w:rsidR="006E27BB" w:rsidRPr="001D3B97" w:rsidRDefault="006E27BB" w:rsidP="007229B2">
      <w:pPr>
        <w:widowControl w:val="0"/>
        <w:autoSpaceDE w:val="0"/>
        <w:autoSpaceDN w:val="0"/>
        <w:adjustRightInd w:val="0"/>
        <w:ind w:right="-13"/>
        <w:jc w:val="both"/>
        <w:rPr>
          <w:bCs/>
          <w:color w:val="000000"/>
          <w:sz w:val="22"/>
          <w:szCs w:val="22"/>
        </w:rPr>
      </w:pPr>
      <w:r w:rsidRPr="001D3B97">
        <w:rPr>
          <w:sz w:val="22"/>
          <w:szCs w:val="22"/>
        </w:rPr>
        <w:t xml:space="preserve">3.1 – </w:t>
      </w:r>
      <w:r w:rsidRPr="001D3B97">
        <w:rPr>
          <w:bCs/>
          <w:color w:val="000000"/>
          <w:sz w:val="22"/>
          <w:szCs w:val="22"/>
          <w:u w:val="single"/>
        </w:rPr>
        <w:t xml:space="preserve">O prazo </w:t>
      </w:r>
      <w:r w:rsidR="00BD6F5E" w:rsidRPr="001D3B97">
        <w:rPr>
          <w:bCs/>
          <w:color w:val="000000"/>
          <w:sz w:val="22"/>
          <w:szCs w:val="22"/>
          <w:u w:val="single"/>
        </w:rPr>
        <w:t xml:space="preserve">de validade da proposta será de, no mínimo, </w:t>
      </w:r>
      <w:r w:rsidRPr="001D3B97">
        <w:rPr>
          <w:bCs/>
          <w:color w:val="000000"/>
          <w:sz w:val="22"/>
          <w:szCs w:val="22"/>
          <w:u w:val="single"/>
        </w:rPr>
        <w:t>90 (noventa) dias</w:t>
      </w:r>
      <w:r w:rsidR="005D512A" w:rsidRPr="001D3B97">
        <w:rPr>
          <w:bCs/>
          <w:color w:val="000000"/>
          <w:sz w:val="22"/>
          <w:szCs w:val="22"/>
          <w:u w:val="single"/>
        </w:rPr>
        <w:t xml:space="preserve"> (</w:t>
      </w:r>
      <w:proofErr w:type="gramStart"/>
      <w:r w:rsidR="005D512A" w:rsidRPr="001D3B97">
        <w:rPr>
          <w:b/>
          <w:bCs/>
          <w:color w:val="000000"/>
          <w:sz w:val="22"/>
          <w:szCs w:val="22"/>
          <w:u w:val="single"/>
        </w:rPr>
        <w:t>SOB PENA</w:t>
      </w:r>
      <w:proofErr w:type="gramEnd"/>
      <w:r w:rsidR="005D512A" w:rsidRPr="001D3B97">
        <w:rPr>
          <w:b/>
          <w:bCs/>
          <w:color w:val="000000"/>
          <w:sz w:val="22"/>
          <w:szCs w:val="22"/>
          <w:u w:val="single"/>
        </w:rPr>
        <w:t xml:space="preserve"> DE DESCLASSIFICAÇÃO EM CASO DE OMISSÃO E/OU PRAZO MENOR)</w:t>
      </w:r>
      <w:r w:rsidRPr="001D3B97">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1D3B97" w:rsidRDefault="006E27BB"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 xml:space="preserve">3.2 – O prazo de vigência </w:t>
      </w:r>
      <w:r w:rsidR="00EB4E6C" w:rsidRPr="001D3B97">
        <w:rPr>
          <w:sz w:val="22"/>
          <w:szCs w:val="22"/>
        </w:rPr>
        <w:t>da concessão/contrato</w:t>
      </w:r>
      <w:r w:rsidRPr="001D3B97">
        <w:rPr>
          <w:sz w:val="22"/>
          <w:szCs w:val="22"/>
        </w:rPr>
        <w:t xml:space="preserve"> decorrente(s) desta licitação </w:t>
      </w:r>
      <w:r w:rsidR="00EB4E6C" w:rsidRPr="001D3B97">
        <w:rPr>
          <w:sz w:val="22"/>
          <w:szCs w:val="22"/>
        </w:rPr>
        <w:t>será de 05(cinco) anos</w:t>
      </w:r>
      <w:r w:rsidR="00B3343A" w:rsidRPr="001D3B97">
        <w:rPr>
          <w:sz w:val="22"/>
          <w:szCs w:val="22"/>
        </w:rPr>
        <w:t>, podendo</w:t>
      </w:r>
      <w:r w:rsidR="008E49BF" w:rsidRPr="001D3B97">
        <w:rPr>
          <w:sz w:val="22"/>
          <w:szCs w:val="22"/>
        </w:rPr>
        <w:t>, no entanto</w:t>
      </w:r>
      <w:r w:rsidR="00B3343A" w:rsidRPr="001D3B97">
        <w:rPr>
          <w:sz w:val="22"/>
          <w:szCs w:val="22"/>
        </w:rPr>
        <w:t xml:space="preserve">, ocorrer prorrogação, aditivos e rescisões, conforme o caso, mediante o </w:t>
      </w:r>
      <w:proofErr w:type="gramStart"/>
      <w:r w:rsidR="00B3343A" w:rsidRPr="001D3B97">
        <w:rPr>
          <w:sz w:val="22"/>
          <w:szCs w:val="22"/>
        </w:rPr>
        <w:t>devido processo e adequada justificativa</w:t>
      </w:r>
      <w:r w:rsidR="008E49BF" w:rsidRPr="001D3B97">
        <w:rPr>
          <w:sz w:val="22"/>
          <w:szCs w:val="22"/>
        </w:rPr>
        <w:t>,</w:t>
      </w:r>
      <w:r w:rsidR="00B3343A" w:rsidRPr="001D3B97">
        <w:rPr>
          <w:sz w:val="22"/>
          <w:szCs w:val="22"/>
        </w:rPr>
        <w:t xml:space="preserve"> que demonstrem a real necessidade</w:t>
      </w:r>
      <w:r w:rsidR="00FC52F5" w:rsidRPr="001D3B97">
        <w:rPr>
          <w:sz w:val="22"/>
          <w:szCs w:val="22"/>
        </w:rPr>
        <w:t>, conveniência</w:t>
      </w:r>
      <w:r w:rsidR="00B3343A" w:rsidRPr="001D3B97">
        <w:rPr>
          <w:sz w:val="22"/>
          <w:szCs w:val="22"/>
        </w:rPr>
        <w:t xml:space="preserve"> e o melhor interesse público</w:t>
      </w:r>
      <w:proofErr w:type="gramEnd"/>
      <w:r w:rsidRPr="001D3B97">
        <w:rPr>
          <w:sz w:val="22"/>
          <w:szCs w:val="22"/>
        </w:rPr>
        <w:t>.</w:t>
      </w:r>
    </w:p>
    <w:p w:rsidR="006E27BB" w:rsidRPr="001D3B97" w:rsidRDefault="006E27BB"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 xml:space="preserve">3.3 – O prazo para </w:t>
      </w:r>
      <w:r w:rsidR="00EB4E6C" w:rsidRPr="001D3B97">
        <w:rPr>
          <w:sz w:val="22"/>
          <w:szCs w:val="22"/>
        </w:rPr>
        <w:t>início dos trabalhos</w:t>
      </w:r>
      <w:r w:rsidR="00EC430D" w:rsidRPr="001D3B97">
        <w:rPr>
          <w:sz w:val="22"/>
          <w:szCs w:val="22"/>
        </w:rPr>
        <w:t xml:space="preserve"> </w:t>
      </w:r>
      <w:r w:rsidR="00B3343A" w:rsidRPr="001D3B97">
        <w:rPr>
          <w:sz w:val="22"/>
          <w:szCs w:val="22"/>
        </w:rPr>
        <w:t xml:space="preserve">objeto da presente licitação, </w:t>
      </w:r>
      <w:r w:rsidR="003E0C40" w:rsidRPr="001D3B97">
        <w:rPr>
          <w:sz w:val="22"/>
          <w:szCs w:val="22"/>
        </w:rPr>
        <w:t xml:space="preserve">será </w:t>
      </w:r>
      <w:r w:rsidR="00B3343A" w:rsidRPr="001D3B97">
        <w:rPr>
          <w:sz w:val="22"/>
          <w:szCs w:val="22"/>
        </w:rPr>
        <w:t xml:space="preserve">no máximo </w:t>
      </w:r>
      <w:r w:rsidR="00B43440" w:rsidRPr="001D3B97">
        <w:rPr>
          <w:sz w:val="22"/>
          <w:szCs w:val="22"/>
        </w:rPr>
        <w:t xml:space="preserve">de </w:t>
      </w:r>
      <w:r w:rsidR="005D512A" w:rsidRPr="001D3B97">
        <w:rPr>
          <w:sz w:val="22"/>
          <w:szCs w:val="22"/>
        </w:rPr>
        <w:t>30 (trinta) dias após assinatura do contrato ou d</w:t>
      </w:r>
      <w:r w:rsidR="00B3343A" w:rsidRPr="001D3B97">
        <w:rPr>
          <w:sz w:val="22"/>
          <w:szCs w:val="22"/>
        </w:rPr>
        <w:t xml:space="preserve">a </w:t>
      </w:r>
      <w:r w:rsidR="005D512A" w:rsidRPr="001D3B97">
        <w:rPr>
          <w:sz w:val="22"/>
          <w:szCs w:val="22"/>
        </w:rPr>
        <w:t>s</w:t>
      </w:r>
      <w:r w:rsidR="00444E56" w:rsidRPr="001D3B97">
        <w:rPr>
          <w:sz w:val="22"/>
          <w:szCs w:val="22"/>
        </w:rPr>
        <w:t>olicitação</w:t>
      </w:r>
      <w:r w:rsidR="00BD6F5E" w:rsidRPr="001D3B97">
        <w:rPr>
          <w:sz w:val="22"/>
          <w:szCs w:val="22"/>
        </w:rPr>
        <w:t xml:space="preserve"> (</w:t>
      </w:r>
      <w:proofErr w:type="spellStart"/>
      <w:r w:rsidR="00BD6F5E" w:rsidRPr="001D3B97">
        <w:rPr>
          <w:sz w:val="22"/>
          <w:szCs w:val="22"/>
        </w:rPr>
        <w:t>ões</w:t>
      </w:r>
      <w:proofErr w:type="spellEnd"/>
      <w:r w:rsidR="00BD6F5E" w:rsidRPr="001D3B97">
        <w:rPr>
          <w:sz w:val="22"/>
          <w:szCs w:val="22"/>
        </w:rPr>
        <w:t xml:space="preserve">) expedida pela Secretaria </w:t>
      </w:r>
      <w:r w:rsidR="00EB4E6C" w:rsidRPr="001D3B97">
        <w:rPr>
          <w:sz w:val="22"/>
          <w:szCs w:val="22"/>
        </w:rPr>
        <w:t>responsável</w:t>
      </w:r>
      <w:r w:rsidR="005D512A" w:rsidRPr="001D3B97">
        <w:rPr>
          <w:sz w:val="22"/>
          <w:szCs w:val="22"/>
        </w:rPr>
        <w:t xml:space="preserve"> (o que ocorrer primeiro</w:t>
      </w:r>
      <w:r w:rsidR="00EB4E6C" w:rsidRPr="001D3B97">
        <w:rPr>
          <w:sz w:val="22"/>
          <w:szCs w:val="22"/>
        </w:rPr>
        <w:t>).</w:t>
      </w:r>
    </w:p>
    <w:p w:rsidR="006E27BB" w:rsidRPr="001D3B97" w:rsidRDefault="006E27BB"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b/>
          <w:sz w:val="22"/>
          <w:szCs w:val="22"/>
        </w:rPr>
      </w:pPr>
      <w:r w:rsidRPr="001D3B97">
        <w:rPr>
          <w:b/>
          <w:sz w:val="22"/>
          <w:szCs w:val="22"/>
        </w:rPr>
        <w:t>4 – DO PAGAMENTO, REAJUSTE, REVISÃO E ATUALIZAÇÃO DE VALORES</w:t>
      </w:r>
    </w:p>
    <w:p w:rsidR="006E27BB" w:rsidRPr="001D3B97" w:rsidRDefault="006E27BB"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 xml:space="preserve">4.1 – O pagamento </w:t>
      </w:r>
      <w:r w:rsidR="005D5B53" w:rsidRPr="001D3B97">
        <w:rPr>
          <w:sz w:val="22"/>
          <w:szCs w:val="22"/>
        </w:rPr>
        <w:t>da contrapartida</w:t>
      </w:r>
      <w:r w:rsidR="008E49BF" w:rsidRPr="001D3B97">
        <w:rPr>
          <w:sz w:val="22"/>
          <w:szCs w:val="22"/>
        </w:rPr>
        <w:t xml:space="preserve"> será</w:t>
      </w:r>
      <w:r w:rsidRPr="001D3B97">
        <w:rPr>
          <w:sz w:val="22"/>
          <w:szCs w:val="22"/>
        </w:rPr>
        <w:t xml:space="preserve"> efetuado </w:t>
      </w:r>
      <w:r w:rsidR="005D5B53" w:rsidRPr="001D3B97">
        <w:rPr>
          <w:sz w:val="22"/>
          <w:szCs w:val="22"/>
        </w:rPr>
        <w:t>vi</w:t>
      </w:r>
      <w:r w:rsidRPr="001D3B97">
        <w:rPr>
          <w:sz w:val="22"/>
          <w:szCs w:val="22"/>
        </w:rPr>
        <w:t>a Tesouraria, situada no Paço Municipal, no en</w:t>
      </w:r>
      <w:r w:rsidR="00057634" w:rsidRPr="001D3B97">
        <w:rPr>
          <w:sz w:val="22"/>
          <w:szCs w:val="22"/>
        </w:rPr>
        <w:t>d</w:t>
      </w:r>
      <w:r w:rsidR="001B3AC2" w:rsidRPr="001D3B97">
        <w:rPr>
          <w:sz w:val="22"/>
          <w:szCs w:val="22"/>
        </w:rPr>
        <w:t xml:space="preserve">ereço indicado no preâmbulo, </w:t>
      </w:r>
      <w:r w:rsidR="005D5B53" w:rsidRPr="001D3B97">
        <w:rPr>
          <w:sz w:val="22"/>
          <w:szCs w:val="22"/>
        </w:rPr>
        <w:t>até o dia 10(dez) de cada mês, mediante depósito e/ou boleto, na conta do Município.</w:t>
      </w:r>
    </w:p>
    <w:p w:rsidR="00EC430D" w:rsidRPr="001D3B97" w:rsidRDefault="00EC430D"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 xml:space="preserve">4.2 – </w:t>
      </w:r>
      <w:r w:rsidR="005D5B53" w:rsidRPr="001D3B97">
        <w:rPr>
          <w:sz w:val="22"/>
          <w:szCs w:val="22"/>
        </w:rPr>
        <w:t>O</w:t>
      </w:r>
      <w:r w:rsidRPr="001D3B97">
        <w:rPr>
          <w:sz w:val="22"/>
          <w:szCs w:val="22"/>
        </w:rPr>
        <w:t>s preços da proposta serão fixos e irreajustáveis</w:t>
      </w:r>
      <w:r w:rsidR="005D5B53" w:rsidRPr="001D3B97">
        <w:rPr>
          <w:sz w:val="22"/>
          <w:szCs w:val="22"/>
        </w:rPr>
        <w:t xml:space="preserve"> dentro do ano base/exercício, sendo reajustados, conforme índices do INPC</w:t>
      </w:r>
      <w:r w:rsidRPr="001D3B97">
        <w:rPr>
          <w:sz w:val="22"/>
          <w:szCs w:val="22"/>
        </w:rPr>
        <w:t>, podendo</w:t>
      </w:r>
      <w:r w:rsidR="00FC52F5" w:rsidRPr="001D3B97">
        <w:rPr>
          <w:sz w:val="22"/>
          <w:szCs w:val="22"/>
        </w:rPr>
        <w:t>, no entanto</w:t>
      </w:r>
      <w:r w:rsidR="005D5B53" w:rsidRPr="001D3B97">
        <w:rPr>
          <w:sz w:val="22"/>
          <w:szCs w:val="22"/>
        </w:rPr>
        <w:t xml:space="preserve">, </w:t>
      </w:r>
      <w:r w:rsidRPr="001D3B97">
        <w:rPr>
          <w:sz w:val="22"/>
          <w:szCs w:val="22"/>
        </w:rPr>
        <w:t>haver revisão dos preços na hipótese de comprovação dos requisitos do art. 65, II, ‘d’, da Lei 8.666/93.</w:t>
      </w:r>
    </w:p>
    <w:p w:rsidR="006E27BB" w:rsidRPr="001D3B97" w:rsidRDefault="006E27BB"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 xml:space="preserve">4.3 – Independentemente do disposto no </w:t>
      </w:r>
      <w:r w:rsidR="008C4621" w:rsidRPr="001D3B97">
        <w:rPr>
          <w:sz w:val="22"/>
          <w:szCs w:val="22"/>
        </w:rPr>
        <w:t>4</w:t>
      </w:r>
      <w:r w:rsidRPr="001D3B97">
        <w:rPr>
          <w:sz w:val="22"/>
          <w:szCs w:val="22"/>
        </w:rPr>
        <w:t xml:space="preserve">.2, apenas para o caso de atraso no pagamento superior a 30 (trinta) dias </w:t>
      </w:r>
      <w:r w:rsidR="005F04E7" w:rsidRPr="001D3B97">
        <w:rPr>
          <w:sz w:val="22"/>
          <w:szCs w:val="22"/>
        </w:rPr>
        <w:t xml:space="preserve">do prazo </w:t>
      </w:r>
      <w:r w:rsidRPr="001D3B97">
        <w:rPr>
          <w:sz w:val="22"/>
          <w:szCs w:val="22"/>
        </w:rPr>
        <w:t xml:space="preserve">referido no item </w:t>
      </w:r>
      <w:r w:rsidR="008C4621" w:rsidRPr="001D3B97">
        <w:rPr>
          <w:sz w:val="22"/>
          <w:szCs w:val="22"/>
        </w:rPr>
        <w:t>4</w:t>
      </w:r>
      <w:r w:rsidRPr="001D3B97">
        <w:rPr>
          <w:sz w:val="22"/>
          <w:szCs w:val="22"/>
        </w:rPr>
        <w:t>.1, os valores poderão ser atualizados de acordo com o INPC utilizado pela Corregedoria Geral de Justiça do Tribunal de Justiça do Estado de Santa Catarina.</w:t>
      </w:r>
      <w:r w:rsidR="001C5E62" w:rsidRPr="001D3B97">
        <w:rPr>
          <w:sz w:val="22"/>
          <w:szCs w:val="22"/>
        </w:rPr>
        <w:t xml:space="preserve"> Referido índice – INPC, também será utilizado em caso de reajuste advindo de prorrogação da vigência contratual, para o ano de </w:t>
      </w:r>
      <w:r w:rsidR="00996F21" w:rsidRPr="001D3B97">
        <w:rPr>
          <w:sz w:val="22"/>
          <w:szCs w:val="22"/>
        </w:rPr>
        <w:t>2020</w:t>
      </w:r>
      <w:r w:rsidR="001C5E62" w:rsidRPr="001D3B97">
        <w:rPr>
          <w:sz w:val="22"/>
          <w:szCs w:val="22"/>
        </w:rPr>
        <w:t>, mediante termo aditivo</w:t>
      </w:r>
      <w:r w:rsidR="005D5B53" w:rsidRPr="001D3B97">
        <w:rPr>
          <w:sz w:val="22"/>
          <w:szCs w:val="22"/>
        </w:rPr>
        <w:t>, sem prejuízo, no entanto, a critério da Administração e independentemente de prévia notificação, da rescisão contratual.</w:t>
      </w:r>
    </w:p>
    <w:p w:rsidR="00D15E83" w:rsidRPr="001D3B97" w:rsidRDefault="00D15E83"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b/>
          <w:color w:val="000000"/>
          <w:sz w:val="22"/>
          <w:szCs w:val="22"/>
        </w:rPr>
        <w:t>5 – DA</w:t>
      </w:r>
      <w:r w:rsidRPr="001D3B97">
        <w:rPr>
          <w:color w:val="000000"/>
          <w:sz w:val="22"/>
          <w:szCs w:val="22"/>
        </w:rPr>
        <w:t xml:space="preserve"> </w:t>
      </w:r>
      <w:r w:rsidRPr="001D3B97">
        <w:rPr>
          <w:b/>
          <w:bCs/>
          <w:color w:val="000000"/>
          <w:sz w:val="22"/>
          <w:szCs w:val="22"/>
        </w:rPr>
        <w:t>DOTAÇÃO ORÇAMENTÁRIA</w:t>
      </w:r>
    </w:p>
    <w:p w:rsidR="006E27BB" w:rsidRPr="001D3B97" w:rsidRDefault="006E27BB" w:rsidP="007229B2">
      <w:pPr>
        <w:widowControl w:val="0"/>
        <w:autoSpaceDE w:val="0"/>
        <w:autoSpaceDN w:val="0"/>
        <w:adjustRightInd w:val="0"/>
        <w:ind w:right="-13"/>
        <w:jc w:val="both"/>
        <w:rPr>
          <w:color w:val="000000"/>
          <w:sz w:val="22"/>
          <w:szCs w:val="22"/>
        </w:rPr>
      </w:pPr>
    </w:p>
    <w:p w:rsidR="00EC430D"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5.1 –</w:t>
      </w:r>
      <w:r w:rsidR="002F3D9B" w:rsidRPr="001D3B97">
        <w:rPr>
          <w:color w:val="000000"/>
          <w:sz w:val="22"/>
          <w:szCs w:val="22"/>
        </w:rPr>
        <w:t xml:space="preserve"> As despesas decorrentes da aquisição objeto do presente certame correrão a conta de dotação específica do orçamento do exercício financeiro</w:t>
      </w:r>
      <w:r w:rsidR="005F04E7" w:rsidRPr="001D3B97">
        <w:rPr>
          <w:color w:val="000000"/>
          <w:sz w:val="22"/>
          <w:szCs w:val="22"/>
        </w:rPr>
        <w:t>/ano base</w:t>
      </w:r>
      <w:r w:rsidR="002F3D9B" w:rsidRPr="001D3B97">
        <w:rPr>
          <w:color w:val="000000"/>
          <w:sz w:val="22"/>
          <w:szCs w:val="22"/>
        </w:rPr>
        <w:t xml:space="preserve"> de </w:t>
      </w:r>
      <w:r w:rsidR="00996F21" w:rsidRPr="001D3B97">
        <w:rPr>
          <w:color w:val="000000"/>
          <w:sz w:val="22"/>
          <w:szCs w:val="22"/>
        </w:rPr>
        <w:t>2020</w:t>
      </w:r>
      <w:r w:rsidR="005D5B53" w:rsidRPr="001D3B97">
        <w:rPr>
          <w:color w:val="000000"/>
          <w:sz w:val="22"/>
          <w:szCs w:val="22"/>
        </w:rPr>
        <w:t>, renovada a cada ano</w:t>
      </w:r>
      <w:r w:rsidR="00A52887" w:rsidRPr="001D3B97">
        <w:rPr>
          <w:color w:val="000000"/>
          <w:sz w:val="22"/>
          <w:szCs w:val="22"/>
        </w:rPr>
        <w:t>, naquilo que for relacionado a presente licitação.</w:t>
      </w:r>
      <w:r w:rsidR="005D512A" w:rsidRPr="001D3B97">
        <w:rPr>
          <w:color w:val="000000"/>
          <w:sz w:val="22"/>
          <w:szCs w:val="22"/>
        </w:rPr>
        <w:t xml:space="preserve"> </w:t>
      </w:r>
    </w:p>
    <w:p w:rsidR="002F3D9B" w:rsidRPr="001D3B97" w:rsidRDefault="002F3D9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b/>
          <w:bCs/>
          <w:color w:val="000000"/>
          <w:sz w:val="22"/>
          <w:szCs w:val="22"/>
        </w:rPr>
      </w:pPr>
      <w:r w:rsidRPr="001D3B97">
        <w:rPr>
          <w:b/>
          <w:bCs/>
          <w:color w:val="000000"/>
          <w:sz w:val="22"/>
          <w:szCs w:val="22"/>
        </w:rPr>
        <w:t>6 – DA PARTICIPAÇÃO</w:t>
      </w:r>
    </w:p>
    <w:p w:rsidR="006E27BB" w:rsidRPr="001D3B97" w:rsidRDefault="006E27BB" w:rsidP="007229B2">
      <w:pPr>
        <w:widowControl w:val="0"/>
        <w:autoSpaceDE w:val="0"/>
        <w:autoSpaceDN w:val="0"/>
        <w:adjustRightInd w:val="0"/>
        <w:ind w:right="-13"/>
        <w:jc w:val="both"/>
        <w:rPr>
          <w:b/>
          <w:bCs/>
          <w:color w:val="000000"/>
          <w:sz w:val="22"/>
          <w:szCs w:val="22"/>
        </w:rPr>
      </w:pPr>
    </w:p>
    <w:p w:rsidR="006E27BB" w:rsidRPr="001D3B97" w:rsidRDefault="006E27BB" w:rsidP="007229B2">
      <w:pPr>
        <w:widowControl w:val="0"/>
        <w:autoSpaceDE w:val="0"/>
        <w:autoSpaceDN w:val="0"/>
        <w:adjustRightInd w:val="0"/>
        <w:ind w:right="-13"/>
        <w:jc w:val="both"/>
        <w:rPr>
          <w:bCs/>
          <w:color w:val="000000"/>
          <w:sz w:val="22"/>
          <w:szCs w:val="22"/>
        </w:rPr>
      </w:pPr>
      <w:r w:rsidRPr="001D3B97">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1D3B97" w:rsidRDefault="006E27BB" w:rsidP="007229B2">
      <w:pPr>
        <w:widowControl w:val="0"/>
        <w:autoSpaceDE w:val="0"/>
        <w:autoSpaceDN w:val="0"/>
        <w:adjustRightInd w:val="0"/>
        <w:ind w:right="-13"/>
        <w:jc w:val="both"/>
        <w:rPr>
          <w:bCs/>
          <w:color w:val="000000"/>
          <w:sz w:val="22"/>
          <w:szCs w:val="22"/>
        </w:rPr>
      </w:pPr>
    </w:p>
    <w:p w:rsidR="006E27BB" w:rsidRPr="001D3B97" w:rsidRDefault="006E27BB" w:rsidP="007229B2">
      <w:pPr>
        <w:widowControl w:val="0"/>
        <w:autoSpaceDE w:val="0"/>
        <w:autoSpaceDN w:val="0"/>
        <w:adjustRightInd w:val="0"/>
        <w:ind w:right="-13"/>
        <w:jc w:val="both"/>
        <w:rPr>
          <w:bCs/>
          <w:color w:val="000000"/>
          <w:sz w:val="22"/>
          <w:szCs w:val="22"/>
        </w:rPr>
      </w:pPr>
      <w:r w:rsidRPr="001D3B97">
        <w:rPr>
          <w:bCs/>
          <w:color w:val="000000"/>
          <w:sz w:val="22"/>
          <w:szCs w:val="22"/>
        </w:rPr>
        <w:t>6.2 – A participação nesta licitação enseja na aceitação plena das disposições deste edital e de todos os seus anexos.</w:t>
      </w:r>
    </w:p>
    <w:p w:rsidR="006E27BB" w:rsidRPr="001D3B97" w:rsidRDefault="006E27BB" w:rsidP="007229B2">
      <w:pPr>
        <w:widowControl w:val="0"/>
        <w:autoSpaceDE w:val="0"/>
        <w:autoSpaceDN w:val="0"/>
        <w:adjustRightInd w:val="0"/>
        <w:ind w:right="-13"/>
        <w:jc w:val="both"/>
        <w:rPr>
          <w:bCs/>
          <w:color w:val="000000"/>
          <w:sz w:val="22"/>
          <w:szCs w:val="22"/>
        </w:rPr>
      </w:pPr>
    </w:p>
    <w:p w:rsidR="006E27BB" w:rsidRPr="001D3B97" w:rsidRDefault="006E27BB" w:rsidP="007229B2">
      <w:pPr>
        <w:widowControl w:val="0"/>
        <w:autoSpaceDE w:val="0"/>
        <w:autoSpaceDN w:val="0"/>
        <w:adjustRightInd w:val="0"/>
        <w:ind w:right="-13"/>
        <w:jc w:val="both"/>
        <w:rPr>
          <w:bCs/>
          <w:color w:val="000000"/>
          <w:sz w:val="22"/>
          <w:szCs w:val="22"/>
        </w:rPr>
      </w:pPr>
      <w:r w:rsidRPr="001D3B97">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r w:rsidR="00FC52F5" w:rsidRPr="001D3B97">
        <w:rPr>
          <w:bCs/>
          <w:color w:val="000000"/>
          <w:sz w:val="22"/>
          <w:szCs w:val="22"/>
        </w:rPr>
        <w:t>a</w:t>
      </w:r>
      <w:r w:rsidRPr="001D3B97">
        <w:rPr>
          <w:bCs/>
          <w:color w:val="000000"/>
          <w:sz w:val="22"/>
          <w:szCs w:val="22"/>
        </w:rPr>
        <w:t xml:space="preserve"> </w:t>
      </w:r>
      <w:r w:rsidR="008669E4" w:rsidRPr="001D3B97">
        <w:rPr>
          <w:bCs/>
          <w:color w:val="000000"/>
          <w:sz w:val="22"/>
          <w:szCs w:val="22"/>
        </w:rPr>
        <w:t>Comissão</w:t>
      </w:r>
      <w:r w:rsidRPr="001D3B97">
        <w:rPr>
          <w:bCs/>
          <w:color w:val="000000"/>
          <w:sz w:val="22"/>
          <w:szCs w:val="22"/>
        </w:rPr>
        <w:t xml:space="preserve"> ou qualquer dos membros da </w:t>
      </w:r>
      <w:r w:rsidR="00FC52F5" w:rsidRPr="001D3B97">
        <w:rPr>
          <w:bCs/>
          <w:color w:val="000000"/>
          <w:sz w:val="22"/>
          <w:szCs w:val="22"/>
        </w:rPr>
        <w:t>E</w:t>
      </w:r>
      <w:r w:rsidRPr="001D3B97">
        <w:rPr>
          <w:bCs/>
          <w:color w:val="000000"/>
          <w:sz w:val="22"/>
          <w:szCs w:val="22"/>
        </w:rPr>
        <w:t xml:space="preserve">quipe de </w:t>
      </w:r>
      <w:r w:rsidR="00FC52F5" w:rsidRPr="001D3B97">
        <w:rPr>
          <w:bCs/>
          <w:color w:val="000000"/>
          <w:sz w:val="22"/>
          <w:szCs w:val="22"/>
        </w:rPr>
        <w:t>A</w:t>
      </w:r>
      <w:r w:rsidRPr="001D3B97">
        <w:rPr>
          <w:bCs/>
          <w:color w:val="000000"/>
          <w:sz w:val="22"/>
          <w:szCs w:val="22"/>
        </w:rPr>
        <w:t>poio.</w:t>
      </w:r>
    </w:p>
    <w:p w:rsidR="006E27BB" w:rsidRPr="001D3B97" w:rsidRDefault="006E27BB" w:rsidP="007229B2">
      <w:pPr>
        <w:widowControl w:val="0"/>
        <w:autoSpaceDE w:val="0"/>
        <w:autoSpaceDN w:val="0"/>
        <w:adjustRightInd w:val="0"/>
        <w:ind w:right="-13"/>
        <w:jc w:val="both"/>
        <w:rPr>
          <w:bCs/>
          <w:color w:val="000000"/>
          <w:sz w:val="22"/>
          <w:szCs w:val="22"/>
        </w:rPr>
      </w:pPr>
    </w:p>
    <w:p w:rsidR="006E27BB" w:rsidRPr="001D3B97" w:rsidRDefault="006E27BB" w:rsidP="007229B2">
      <w:pPr>
        <w:widowControl w:val="0"/>
        <w:autoSpaceDE w:val="0"/>
        <w:autoSpaceDN w:val="0"/>
        <w:adjustRightInd w:val="0"/>
        <w:ind w:right="-13"/>
        <w:jc w:val="both"/>
        <w:rPr>
          <w:bCs/>
          <w:color w:val="000000"/>
          <w:sz w:val="22"/>
          <w:szCs w:val="22"/>
        </w:rPr>
      </w:pPr>
      <w:r w:rsidRPr="001D3B97">
        <w:rPr>
          <w:bCs/>
          <w:color w:val="000000"/>
          <w:sz w:val="22"/>
          <w:szCs w:val="22"/>
        </w:rPr>
        <w:t xml:space="preserve">6.4 – Não </w:t>
      </w:r>
      <w:proofErr w:type="gramStart"/>
      <w:r w:rsidRPr="001D3B97">
        <w:rPr>
          <w:bCs/>
          <w:color w:val="000000"/>
          <w:sz w:val="22"/>
          <w:szCs w:val="22"/>
        </w:rPr>
        <w:t>poderá participar</w:t>
      </w:r>
      <w:proofErr w:type="gramEnd"/>
      <w:r w:rsidRPr="001D3B97">
        <w:rPr>
          <w:bCs/>
          <w:color w:val="000000"/>
          <w:sz w:val="22"/>
          <w:szCs w:val="22"/>
        </w:rPr>
        <w:t xml:space="preserve"> da presente licitação também a pessoa que esteja cumprindo a sanção de </w:t>
      </w:r>
      <w:r w:rsidRPr="001D3B97">
        <w:rPr>
          <w:bCs/>
          <w:color w:val="000000"/>
          <w:sz w:val="22"/>
          <w:szCs w:val="22"/>
          <w:u w:val="single"/>
        </w:rPr>
        <w:t>suspensão</w:t>
      </w:r>
      <w:r w:rsidRPr="001D3B97">
        <w:rPr>
          <w:bCs/>
          <w:color w:val="000000"/>
          <w:sz w:val="22"/>
          <w:szCs w:val="22"/>
        </w:rPr>
        <w:t xml:space="preserve"> temporária do direito de participação em licitação (art. 87, inciso III, da Lei de Licitações); ou de </w:t>
      </w:r>
      <w:r w:rsidRPr="001D3B97">
        <w:rPr>
          <w:bCs/>
          <w:color w:val="000000"/>
          <w:sz w:val="22"/>
          <w:szCs w:val="22"/>
          <w:u w:val="single"/>
        </w:rPr>
        <w:t>impedimento</w:t>
      </w:r>
      <w:r w:rsidRPr="001D3B97">
        <w:rPr>
          <w:bCs/>
          <w:color w:val="000000"/>
          <w:sz w:val="22"/>
          <w:szCs w:val="22"/>
        </w:rPr>
        <w:t xml:space="preserve"> de licitar e contratar com a União, Estados, Distrito Federal ou Municípios (art. 7º da Lei 10.520/2002); </w:t>
      </w:r>
      <w:r w:rsidRPr="001D3B97">
        <w:rPr>
          <w:bCs/>
          <w:color w:val="000000"/>
          <w:sz w:val="22"/>
          <w:szCs w:val="22"/>
          <w:u w:val="single"/>
        </w:rPr>
        <w:t>ou que tenha sido declarada inidônea</w:t>
      </w:r>
      <w:r w:rsidRPr="001D3B97">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Pr="001D3B97" w:rsidRDefault="00D15E83" w:rsidP="007229B2">
      <w:pPr>
        <w:widowControl w:val="0"/>
        <w:autoSpaceDE w:val="0"/>
        <w:autoSpaceDN w:val="0"/>
        <w:adjustRightInd w:val="0"/>
        <w:ind w:right="-13"/>
        <w:jc w:val="both"/>
        <w:rPr>
          <w:b/>
          <w:bCs/>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t>7 – DO CREDENCIAMENTO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7.1 – Quando o interessado for representado por pessoa que estatutariamente tenha poder para tal, esta </w:t>
      </w:r>
      <w:r w:rsidRPr="001D3B97">
        <w:rPr>
          <w:color w:val="000000"/>
          <w:sz w:val="22"/>
          <w:szCs w:val="22"/>
        </w:rPr>
        <w:lastRenderedPageBreak/>
        <w:t>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A52887" w:rsidRPr="001D3B97">
        <w:rPr>
          <w:color w:val="000000"/>
          <w:sz w:val="22"/>
          <w:szCs w:val="22"/>
        </w:rPr>
        <w:t xml:space="preserve"> de ambos (OUTORGANTE E OUTORGADO, SOB PENA DE DESCLASSIFICAÇÃO</w:t>
      </w:r>
      <w:proofErr w:type="gramStart"/>
      <w:r w:rsidR="00A52887" w:rsidRPr="001D3B97">
        <w:rPr>
          <w:color w:val="000000"/>
          <w:sz w:val="22"/>
          <w:szCs w:val="22"/>
        </w:rPr>
        <w:t xml:space="preserve">) </w:t>
      </w:r>
      <w:r w:rsidRPr="001D3B97">
        <w:rPr>
          <w:color w:val="000000"/>
          <w:sz w:val="22"/>
          <w:szCs w:val="22"/>
        </w:rPr>
        <w:t>,</w:t>
      </w:r>
      <w:proofErr w:type="gramEnd"/>
      <w:r w:rsidRPr="001D3B97">
        <w:rPr>
          <w:color w:val="000000"/>
          <w:sz w:val="22"/>
          <w:szCs w:val="22"/>
        </w:rPr>
        <w:t xml:space="preserve"> DEVENDO APRESENTAR, TAMBÉM, A MESMA DOCUMENTAÇÃO CONSTANTE DO ITEM 7.1, a fim de comprovar os poderes do outorgante.</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7.3 – </w:t>
      </w:r>
      <w:r w:rsidRPr="001D3B97">
        <w:rPr>
          <w:color w:val="000000"/>
          <w:sz w:val="22"/>
          <w:szCs w:val="22"/>
          <w:u w:val="single"/>
        </w:rPr>
        <w:t>O interessado em se credenciar para participar da presente licitação ainda deverá apresentar Declaração de Cumprimento Pleno dos Requisitos de Habilitação</w:t>
      </w:r>
      <w:r w:rsidRPr="001D3B97">
        <w:rPr>
          <w:color w:val="000000"/>
          <w:sz w:val="22"/>
          <w:szCs w:val="22"/>
        </w:rPr>
        <w:t>, conforme modelo do ANEXO III.</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7.4 – </w:t>
      </w:r>
      <w:r w:rsidRPr="001D3B97">
        <w:rPr>
          <w:color w:val="000000"/>
          <w:sz w:val="22"/>
          <w:szCs w:val="22"/>
          <w:u w:val="single"/>
        </w:rPr>
        <w:t>Os documentos de credenciamento de que tratam os itens 7.1, 7.2 e 7.3, deverão vir FORA DOS ENVELOPES de documentação e proposta e ficarão retidos nos autos</w:t>
      </w:r>
      <w:r w:rsidRPr="001D3B97">
        <w:rPr>
          <w:color w:val="000000"/>
          <w:sz w:val="22"/>
          <w:szCs w:val="22"/>
        </w:rPr>
        <w:t>.</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w:t>
      </w:r>
      <w:r w:rsidR="008E49BF" w:rsidRPr="001D3B97">
        <w:rPr>
          <w:color w:val="000000"/>
          <w:sz w:val="22"/>
          <w:szCs w:val="22"/>
        </w:rPr>
        <w:t>originais para autenticação pela</w:t>
      </w:r>
      <w:r w:rsidRPr="001D3B97">
        <w:rPr>
          <w:color w:val="000000"/>
          <w:sz w:val="22"/>
          <w:szCs w:val="22"/>
        </w:rPr>
        <w:t xml:space="preserve"> </w:t>
      </w:r>
      <w:r w:rsidR="008669E4" w:rsidRPr="001D3B97">
        <w:rPr>
          <w:color w:val="000000"/>
          <w:sz w:val="22"/>
          <w:szCs w:val="22"/>
        </w:rPr>
        <w:t>Comissão</w:t>
      </w:r>
      <w:r w:rsidRPr="001D3B97">
        <w:rPr>
          <w:color w:val="000000"/>
          <w:sz w:val="22"/>
          <w:szCs w:val="22"/>
        </w:rPr>
        <w:t xml:space="preserve"> ou por membro da Equipe de Apoio. </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7.6 – As microempresas e empresas de pequeno porte que quiserem valer-se dos benefícios da Lei Complementar n</w:t>
      </w:r>
      <w:r w:rsidR="00175D3F" w:rsidRPr="001D3B97">
        <w:rPr>
          <w:sz w:val="22"/>
          <w:szCs w:val="22"/>
        </w:rPr>
        <w:t>.</w:t>
      </w:r>
      <w:r w:rsidRPr="001D3B97">
        <w:rPr>
          <w:sz w:val="22"/>
          <w:szCs w:val="22"/>
        </w:rPr>
        <w:t>º 123, de 14 de dezembro de 2006, deverão apresentar, também (fora dos Envelopes n</w:t>
      </w:r>
      <w:r w:rsidR="00175D3F" w:rsidRPr="001D3B97">
        <w:rPr>
          <w:sz w:val="22"/>
          <w:szCs w:val="22"/>
        </w:rPr>
        <w:t>.</w:t>
      </w:r>
      <w:r w:rsidRPr="001D3B97">
        <w:rPr>
          <w:sz w:val="22"/>
          <w:szCs w:val="22"/>
        </w:rPr>
        <w:t>º 01 e 02, referentes respectivamente aos documentos de proposta e habilitação), DECLARAÇÃO (</w:t>
      </w:r>
      <w:r w:rsidRPr="001D3B97">
        <w:rPr>
          <w:sz w:val="22"/>
          <w:szCs w:val="22"/>
          <w:u w:val="single"/>
        </w:rPr>
        <w:t>assinada pelo representante legal e pelo contador da empresa, sob as penas da lei</w:t>
      </w:r>
      <w:r w:rsidRPr="001D3B97">
        <w:rPr>
          <w:sz w:val="22"/>
          <w:szCs w:val="22"/>
        </w:rPr>
        <w:t>), ou Certidão Simplificada (emitida pela Junta Comercial do respectivo Estado), de que está enquadrada como micro empresa ou empresa de pequeno porte.</w:t>
      </w:r>
    </w:p>
    <w:p w:rsidR="006E27BB" w:rsidRPr="001D3B97" w:rsidRDefault="006E27BB"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7.7 – Nenhuma pessoa, física ou jurídica, poderá representar mais de um licitante.</w:t>
      </w:r>
    </w:p>
    <w:p w:rsidR="006E27BB" w:rsidRPr="001D3B97" w:rsidRDefault="006E27BB" w:rsidP="007229B2">
      <w:pPr>
        <w:widowControl w:val="0"/>
        <w:autoSpaceDE w:val="0"/>
        <w:autoSpaceDN w:val="0"/>
        <w:adjustRightInd w:val="0"/>
        <w:ind w:right="-13"/>
        <w:jc w:val="both"/>
        <w:rPr>
          <w:b/>
          <w:bCs/>
          <w:color w:val="000000"/>
          <w:sz w:val="22"/>
          <w:szCs w:val="22"/>
        </w:rPr>
      </w:pPr>
    </w:p>
    <w:p w:rsidR="006E27BB" w:rsidRPr="001D3B97" w:rsidRDefault="006E27BB" w:rsidP="007229B2">
      <w:pPr>
        <w:widowControl w:val="0"/>
        <w:autoSpaceDE w:val="0"/>
        <w:autoSpaceDN w:val="0"/>
        <w:adjustRightInd w:val="0"/>
        <w:ind w:right="-13"/>
        <w:jc w:val="both"/>
        <w:rPr>
          <w:b/>
          <w:bCs/>
          <w:color w:val="000000"/>
          <w:sz w:val="22"/>
          <w:szCs w:val="22"/>
        </w:rPr>
      </w:pPr>
      <w:r w:rsidRPr="001D3B97">
        <w:rPr>
          <w:b/>
          <w:bCs/>
          <w:color w:val="000000"/>
          <w:sz w:val="22"/>
          <w:szCs w:val="22"/>
        </w:rPr>
        <w:t>8 – DA ENTREGA DOS ENVELOPES</w:t>
      </w:r>
    </w:p>
    <w:p w:rsidR="006E27BB" w:rsidRPr="001D3B97" w:rsidRDefault="006E27BB" w:rsidP="007229B2">
      <w:pPr>
        <w:widowControl w:val="0"/>
        <w:autoSpaceDE w:val="0"/>
        <w:autoSpaceDN w:val="0"/>
        <w:adjustRightInd w:val="0"/>
        <w:ind w:right="-13"/>
        <w:jc w:val="both"/>
        <w:rPr>
          <w:b/>
          <w:bCs/>
          <w:color w:val="000000"/>
          <w:sz w:val="22"/>
          <w:szCs w:val="22"/>
        </w:rPr>
      </w:pPr>
    </w:p>
    <w:p w:rsidR="006E27BB" w:rsidRPr="001D3B97" w:rsidRDefault="006E27BB" w:rsidP="007229B2">
      <w:pPr>
        <w:widowControl w:val="0"/>
        <w:autoSpaceDE w:val="0"/>
        <w:autoSpaceDN w:val="0"/>
        <w:adjustRightInd w:val="0"/>
        <w:ind w:right="-13"/>
        <w:jc w:val="both"/>
        <w:rPr>
          <w:b/>
          <w:color w:val="000000"/>
          <w:sz w:val="22"/>
          <w:szCs w:val="22"/>
        </w:rPr>
      </w:pPr>
      <w:r w:rsidRPr="001D3B97">
        <w:rPr>
          <w:bCs/>
          <w:color w:val="000000"/>
          <w:sz w:val="22"/>
          <w:szCs w:val="22"/>
        </w:rPr>
        <w:t>8.1 – A entrega dos envelopes n</w:t>
      </w:r>
      <w:r w:rsidR="005F04E7" w:rsidRPr="001D3B97">
        <w:rPr>
          <w:bCs/>
          <w:color w:val="000000"/>
          <w:sz w:val="22"/>
          <w:szCs w:val="22"/>
        </w:rPr>
        <w:t>.</w:t>
      </w:r>
      <w:r w:rsidRPr="001D3B97">
        <w:rPr>
          <w:bCs/>
          <w:color w:val="000000"/>
          <w:sz w:val="22"/>
          <w:szCs w:val="22"/>
        </w:rPr>
        <w:t>º 01 (proposta) e n</w:t>
      </w:r>
      <w:r w:rsidR="005F04E7" w:rsidRPr="001D3B97">
        <w:rPr>
          <w:bCs/>
          <w:color w:val="000000"/>
          <w:sz w:val="22"/>
          <w:szCs w:val="22"/>
        </w:rPr>
        <w:t>.</w:t>
      </w:r>
      <w:r w:rsidRPr="001D3B97">
        <w:rPr>
          <w:bCs/>
          <w:color w:val="000000"/>
          <w:sz w:val="22"/>
          <w:szCs w:val="22"/>
        </w:rPr>
        <w:t xml:space="preserve">º 02 (habilitação) </w:t>
      </w:r>
      <w:r w:rsidR="005B391B" w:rsidRPr="001D3B97">
        <w:rPr>
          <w:bCs/>
          <w:color w:val="000000"/>
          <w:sz w:val="22"/>
          <w:szCs w:val="22"/>
        </w:rPr>
        <w:t>deverão ocorrer</w:t>
      </w:r>
      <w:r w:rsidRPr="001D3B97">
        <w:rPr>
          <w:bCs/>
          <w:color w:val="000000"/>
          <w:sz w:val="22"/>
          <w:szCs w:val="22"/>
        </w:rPr>
        <w:t xml:space="preserve"> no Setor de Licitações, situado no Paço Municipal, na </w:t>
      </w:r>
      <w:r w:rsidRPr="001D3B97">
        <w:rPr>
          <w:color w:val="000000"/>
          <w:sz w:val="22"/>
          <w:szCs w:val="22"/>
        </w:rPr>
        <w:t>Av. Vidal Ramos Junior, 228, Centro Administrativo</w:t>
      </w:r>
      <w:r w:rsidRPr="00902A87">
        <w:rPr>
          <w:color w:val="000000"/>
          <w:sz w:val="22"/>
          <w:szCs w:val="22"/>
          <w:highlight w:val="yellow"/>
        </w:rPr>
        <w:t xml:space="preserve">, </w:t>
      </w:r>
      <w:r w:rsidR="00CF4D64" w:rsidRPr="00902A87">
        <w:rPr>
          <w:b/>
          <w:sz w:val="22"/>
          <w:szCs w:val="22"/>
          <w:highlight w:val="yellow"/>
        </w:rPr>
        <w:t xml:space="preserve">até as </w:t>
      </w:r>
      <w:proofErr w:type="gramStart"/>
      <w:r w:rsidR="00902A87" w:rsidRPr="00902A87">
        <w:rPr>
          <w:b/>
          <w:sz w:val="22"/>
          <w:szCs w:val="22"/>
          <w:highlight w:val="yellow"/>
        </w:rPr>
        <w:t>14:00</w:t>
      </w:r>
      <w:proofErr w:type="gramEnd"/>
      <w:r w:rsidR="00902A87" w:rsidRPr="00902A87">
        <w:rPr>
          <w:b/>
          <w:sz w:val="22"/>
          <w:szCs w:val="22"/>
          <w:highlight w:val="yellow"/>
        </w:rPr>
        <w:t xml:space="preserve"> h. do dia 15/05</w:t>
      </w:r>
      <w:r w:rsidR="00BC15A3" w:rsidRPr="00902A87">
        <w:rPr>
          <w:b/>
          <w:sz w:val="22"/>
          <w:szCs w:val="22"/>
          <w:highlight w:val="yellow"/>
        </w:rPr>
        <w:t>/</w:t>
      </w:r>
      <w:r w:rsidR="00996F21" w:rsidRPr="00902A87">
        <w:rPr>
          <w:b/>
          <w:sz w:val="22"/>
          <w:szCs w:val="22"/>
          <w:highlight w:val="yellow"/>
        </w:rPr>
        <w:t>2020</w:t>
      </w:r>
      <w:r w:rsidR="00BC15A3" w:rsidRPr="00902A87">
        <w:rPr>
          <w:b/>
          <w:sz w:val="22"/>
          <w:szCs w:val="22"/>
          <w:highlight w:val="yellow"/>
        </w:rPr>
        <w:t>.</w:t>
      </w:r>
    </w:p>
    <w:p w:rsidR="006E27BB" w:rsidRPr="001D3B97" w:rsidRDefault="006E27BB" w:rsidP="007229B2">
      <w:pPr>
        <w:widowControl w:val="0"/>
        <w:autoSpaceDE w:val="0"/>
        <w:autoSpaceDN w:val="0"/>
        <w:adjustRightInd w:val="0"/>
        <w:ind w:right="-13"/>
        <w:jc w:val="both"/>
        <w:rPr>
          <w:b/>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 xml:space="preserve">8.3 – </w:t>
      </w:r>
      <w:proofErr w:type="gramStart"/>
      <w:r w:rsidRPr="001D3B97">
        <w:rPr>
          <w:color w:val="000000"/>
          <w:sz w:val="22"/>
          <w:szCs w:val="22"/>
        </w:rPr>
        <w:t>Poderão</w:t>
      </w:r>
      <w:proofErr w:type="gramEnd"/>
      <w:r w:rsidRPr="001D3B97">
        <w:rPr>
          <w:color w:val="000000"/>
          <w:sz w:val="22"/>
          <w:szCs w:val="22"/>
        </w:rPr>
        <w:t xml:space="preserve"> ainda os documentos ser entregues pessoalmente a </w:t>
      </w:r>
      <w:r w:rsidR="008669E4" w:rsidRPr="001D3B97">
        <w:rPr>
          <w:color w:val="000000"/>
          <w:sz w:val="22"/>
          <w:szCs w:val="22"/>
        </w:rPr>
        <w:t>Comissão</w:t>
      </w:r>
      <w:r w:rsidRPr="001D3B97">
        <w:rPr>
          <w:color w:val="000000"/>
          <w:sz w:val="22"/>
          <w:szCs w:val="22"/>
        </w:rPr>
        <w:t xml:space="preserve"> ou a um membro da Equipe de Apoio, no Setor de Licitações, até a hora da sessão referida no preâmbulo, sem qualquer tolerância quanto ao prazo de entrega dos envelopes.</w:t>
      </w:r>
    </w:p>
    <w:p w:rsidR="00D15E83" w:rsidRPr="001D3B97" w:rsidRDefault="00D15E83" w:rsidP="007229B2">
      <w:pPr>
        <w:widowControl w:val="0"/>
        <w:autoSpaceDE w:val="0"/>
        <w:autoSpaceDN w:val="0"/>
        <w:adjustRightInd w:val="0"/>
        <w:ind w:right="-13"/>
        <w:jc w:val="both"/>
        <w:rPr>
          <w:color w:val="000000"/>
          <w:sz w:val="22"/>
          <w:szCs w:val="22"/>
        </w:rPr>
      </w:pPr>
    </w:p>
    <w:p w:rsidR="006E27BB" w:rsidRPr="001D3B97" w:rsidRDefault="005D5B53" w:rsidP="007229B2">
      <w:pPr>
        <w:widowControl w:val="0"/>
        <w:autoSpaceDE w:val="0"/>
        <w:autoSpaceDN w:val="0"/>
        <w:adjustRightInd w:val="0"/>
        <w:ind w:right="-13"/>
        <w:jc w:val="both"/>
        <w:rPr>
          <w:sz w:val="22"/>
          <w:szCs w:val="22"/>
        </w:rPr>
      </w:pPr>
      <w:r w:rsidRPr="001D3B97">
        <w:rPr>
          <w:b/>
          <w:bCs/>
          <w:color w:val="000000"/>
          <w:sz w:val="22"/>
          <w:szCs w:val="22"/>
        </w:rPr>
        <w:t>9</w:t>
      </w:r>
      <w:r w:rsidR="006E27BB" w:rsidRPr="001D3B97">
        <w:rPr>
          <w:b/>
          <w:bCs/>
          <w:color w:val="000000"/>
          <w:sz w:val="22"/>
          <w:szCs w:val="22"/>
        </w:rPr>
        <w:t xml:space="preserve"> – DA HABILITAÇÃO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5D5B53" w:rsidP="007229B2">
      <w:pPr>
        <w:widowControl w:val="0"/>
        <w:autoSpaceDE w:val="0"/>
        <w:autoSpaceDN w:val="0"/>
        <w:adjustRightInd w:val="0"/>
        <w:ind w:right="-13"/>
        <w:jc w:val="both"/>
        <w:rPr>
          <w:sz w:val="22"/>
          <w:szCs w:val="22"/>
        </w:rPr>
      </w:pPr>
      <w:r w:rsidRPr="001D3B97">
        <w:rPr>
          <w:color w:val="000000"/>
          <w:sz w:val="22"/>
          <w:szCs w:val="22"/>
        </w:rPr>
        <w:t>9</w:t>
      </w:r>
      <w:r w:rsidR="006E27BB" w:rsidRPr="001D3B97">
        <w:rPr>
          <w:color w:val="000000"/>
          <w:sz w:val="22"/>
          <w:szCs w:val="22"/>
        </w:rPr>
        <w:t>.1 – Toda a documentação de habilitação deverá ser entregue em envelope fechado, lacrado em seus fechos, indevassável, contendo a seguinte indicação:</w:t>
      </w: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                                                                                                                 </w:t>
      </w: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t>MUNICÍPIO DE OTACÍLIO COSTA/SC</w:t>
      </w:r>
    </w:p>
    <w:p w:rsidR="006E27BB" w:rsidRPr="001D3B97" w:rsidRDefault="005D5B53" w:rsidP="007229B2">
      <w:pPr>
        <w:widowControl w:val="0"/>
        <w:autoSpaceDE w:val="0"/>
        <w:autoSpaceDN w:val="0"/>
        <w:adjustRightInd w:val="0"/>
        <w:ind w:right="-13"/>
        <w:jc w:val="both"/>
        <w:rPr>
          <w:sz w:val="22"/>
          <w:szCs w:val="22"/>
        </w:rPr>
      </w:pPr>
      <w:r w:rsidRPr="001D3B97">
        <w:rPr>
          <w:b/>
          <w:bCs/>
          <w:color w:val="000000"/>
          <w:sz w:val="22"/>
          <w:szCs w:val="22"/>
        </w:rPr>
        <w:t>CONCORRÊNCIA PÚBLICA/CONCESSÃO</w:t>
      </w:r>
      <w:r w:rsidR="00057634" w:rsidRPr="001D3B97">
        <w:rPr>
          <w:b/>
          <w:bCs/>
          <w:color w:val="000000"/>
          <w:sz w:val="22"/>
          <w:szCs w:val="22"/>
        </w:rPr>
        <w:t xml:space="preserve"> N</w:t>
      </w:r>
      <w:r w:rsidR="00E2339B" w:rsidRPr="001D3B97">
        <w:rPr>
          <w:b/>
          <w:bCs/>
          <w:color w:val="000000"/>
          <w:sz w:val="22"/>
          <w:szCs w:val="22"/>
        </w:rPr>
        <w:t>.</w:t>
      </w:r>
      <w:r w:rsidR="00057634" w:rsidRPr="001D3B97">
        <w:rPr>
          <w:b/>
          <w:bCs/>
          <w:color w:val="000000"/>
          <w:sz w:val="22"/>
          <w:szCs w:val="22"/>
        </w:rPr>
        <w:t xml:space="preserve">º </w:t>
      </w:r>
      <w:r w:rsidR="00996F21" w:rsidRPr="001D3B97">
        <w:rPr>
          <w:b/>
          <w:bCs/>
          <w:color w:val="000000"/>
          <w:sz w:val="22"/>
          <w:szCs w:val="22"/>
        </w:rPr>
        <w:t>002</w:t>
      </w:r>
      <w:r w:rsidR="002F3D9B" w:rsidRPr="001D3B97">
        <w:rPr>
          <w:b/>
          <w:bCs/>
          <w:color w:val="000000"/>
          <w:sz w:val="22"/>
          <w:szCs w:val="22"/>
        </w:rPr>
        <w:t>/</w:t>
      </w:r>
      <w:r w:rsidR="00996F21" w:rsidRPr="001D3B97">
        <w:rPr>
          <w:b/>
          <w:bCs/>
          <w:color w:val="000000"/>
          <w:sz w:val="22"/>
          <w:szCs w:val="22"/>
        </w:rPr>
        <w:t>2020</w:t>
      </w: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t>(RAZÃO SOCIAL DA LICITANTE)</w:t>
      </w: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t>ENVELOPE N</w:t>
      </w:r>
      <w:r w:rsidR="005F04E7" w:rsidRPr="001D3B97">
        <w:rPr>
          <w:b/>
          <w:bCs/>
          <w:color w:val="000000"/>
          <w:sz w:val="22"/>
          <w:szCs w:val="22"/>
        </w:rPr>
        <w:t>.</w:t>
      </w:r>
      <w:r w:rsidRPr="001D3B97">
        <w:rPr>
          <w:b/>
          <w:bCs/>
          <w:color w:val="000000"/>
          <w:sz w:val="22"/>
          <w:szCs w:val="22"/>
        </w:rPr>
        <w:t>º 0</w:t>
      </w:r>
      <w:r w:rsidR="005D5B53" w:rsidRPr="001D3B97">
        <w:rPr>
          <w:b/>
          <w:bCs/>
          <w:color w:val="000000"/>
          <w:sz w:val="22"/>
          <w:szCs w:val="22"/>
        </w:rPr>
        <w:t>1</w:t>
      </w:r>
      <w:r w:rsidRPr="001D3B97">
        <w:rPr>
          <w:b/>
          <w:bCs/>
          <w:color w:val="000000"/>
          <w:sz w:val="22"/>
          <w:szCs w:val="22"/>
        </w:rPr>
        <w:t xml:space="preserve"> - "DOCUMENTAÇÃO"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5D5B53" w:rsidP="007229B2">
      <w:pPr>
        <w:widowControl w:val="0"/>
        <w:autoSpaceDE w:val="0"/>
        <w:autoSpaceDN w:val="0"/>
        <w:adjustRightInd w:val="0"/>
        <w:ind w:right="-13"/>
        <w:jc w:val="both"/>
        <w:rPr>
          <w:color w:val="000000"/>
          <w:sz w:val="22"/>
          <w:szCs w:val="22"/>
        </w:rPr>
      </w:pPr>
      <w:r w:rsidRPr="001D3B97">
        <w:rPr>
          <w:color w:val="000000"/>
          <w:sz w:val="22"/>
          <w:szCs w:val="22"/>
        </w:rPr>
        <w:t>9</w:t>
      </w:r>
      <w:r w:rsidR="006E27BB" w:rsidRPr="001D3B97">
        <w:rPr>
          <w:color w:val="000000"/>
          <w:sz w:val="22"/>
          <w:szCs w:val="22"/>
        </w:rPr>
        <w:t xml:space="preserve">.2 – Para habilitação na presente licitação será exigida a entrega dos documentos relacionados nos </w:t>
      </w:r>
      <w:r w:rsidR="006E27BB" w:rsidRPr="001D3B97">
        <w:rPr>
          <w:color w:val="000000"/>
          <w:sz w:val="22"/>
          <w:szCs w:val="22"/>
        </w:rPr>
        <w:lastRenderedPageBreak/>
        <w:t>itens 10.2.1</w:t>
      </w:r>
      <w:r w:rsidR="00F906D6" w:rsidRPr="001D3B97">
        <w:rPr>
          <w:color w:val="000000"/>
          <w:sz w:val="22"/>
          <w:szCs w:val="22"/>
        </w:rPr>
        <w:t>,</w:t>
      </w:r>
      <w:r w:rsidR="006E27BB" w:rsidRPr="001D3B97">
        <w:rPr>
          <w:color w:val="000000"/>
          <w:sz w:val="22"/>
          <w:szCs w:val="22"/>
        </w:rPr>
        <w:t xml:space="preserve"> 10.2.2</w:t>
      </w:r>
      <w:r w:rsidR="00F906D6" w:rsidRPr="001D3B97">
        <w:rPr>
          <w:color w:val="000000"/>
          <w:sz w:val="22"/>
          <w:szCs w:val="22"/>
        </w:rPr>
        <w:t>, 10.2.3</w:t>
      </w:r>
      <w:r w:rsidR="00175D3F" w:rsidRPr="001D3B97">
        <w:rPr>
          <w:color w:val="000000"/>
          <w:sz w:val="22"/>
          <w:szCs w:val="22"/>
        </w:rPr>
        <w:t xml:space="preserve"> e 10.2.4.</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5D5B53" w:rsidP="007229B2">
      <w:pPr>
        <w:widowControl w:val="0"/>
        <w:autoSpaceDE w:val="0"/>
        <w:autoSpaceDN w:val="0"/>
        <w:adjustRightInd w:val="0"/>
        <w:ind w:right="-13"/>
        <w:jc w:val="both"/>
        <w:rPr>
          <w:color w:val="000000"/>
          <w:sz w:val="22"/>
          <w:szCs w:val="22"/>
        </w:rPr>
      </w:pPr>
      <w:r w:rsidRPr="001D3B97">
        <w:rPr>
          <w:color w:val="000000"/>
          <w:sz w:val="22"/>
          <w:szCs w:val="22"/>
        </w:rPr>
        <w:t>9</w:t>
      </w:r>
      <w:r w:rsidR="006E27BB" w:rsidRPr="001D3B97">
        <w:rPr>
          <w:color w:val="000000"/>
          <w:sz w:val="22"/>
          <w:szCs w:val="22"/>
        </w:rPr>
        <w:t xml:space="preserve">.2.1 – Para o licitante que optar por não se fazer presente à sessão e, portanto, não se credenciar na forma do item </w:t>
      </w:r>
      <w:proofErr w:type="gramStart"/>
      <w:r w:rsidR="006E27BB" w:rsidRPr="001D3B97">
        <w:rPr>
          <w:color w:val="000000"/>
          <w:sz w:val="22"/>
          <w:szCs w:val="22"/>
        </w:rPr>
        <w:t>7</w:t>
      </w:r>
      <w:proofErr w:type="gramEnd"/>
      <w:r w:rsidR="006E27BB" w:rsidRPr="001D3B97">
        <w:rPr>
          <w:color w:val="000000"/>
          <w:sz w:val="22"/>
          <w:szCs w:val="22"/>
        </w:rPr>
        <w:t xml:space="preserve">, será necessário constar  </w:t>
      </w:r>
      <w:r w:rsidR="006E27BB" w:rsidRPr="001D3B97">
        <w:rPr>
          <w:color w:val="000000"/>
          <w:sz w:val="22"/>
          <w:szCs w:val="22"/>
          <w:u w:val="single"/>
        </w:rPr>
        <w:t>dentro do envelope de habilitação</w:t>
      </w:r>
      <w:r w:rsidR="006E27BB" w:rsidRPr="001D3B97">
        <w:rPr>
          <w:color w:val="000000"/>
          <w:sz w:val="22"/>
          <w:szCs w:val="22"/>
        </w:rPr>
        <w:t xml:space="preserve"> os documentos necessários à comprovação da HABILITAÇÃO JURÍDICA, consistentes nos documentos referidos nos itens 7.1, 7.2, 7.3 e 7.6, em via original ou autenticada em cartório ou pelo </w:t>
      </w:r>
      <w:r w:rsidR="008669E4" w:rsidRPr="001D3B97">
        <w:rPr>
          <w:color w:val="000000"/>
          <w:sz w:val="22"/>
          <w:szCs w:val="22"/>
        </w:rPr>
        <w:t>Comissão</w:t>
      </w:r>
      <w:r w:rsidR="006E27BB" w:rsidRPr="001D3B97">
        <w:rPr>
          <w:color w:val="000000"/>
          <w:sz w:val="22"/>
          <w:szCs w:val="22"/>
        </w:rPr>
        <w:t xml:space="preserve"> ou membro da Equipe de Apoio.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5D5B53" w:rsidP="007229B2">
      <w:pPr>
        <w:widowControl w:val="0"/>
        <w:autoSpaceDE w:val="0"/>
        <w:autoSpaceDN w:val="0"/>
        <w:adjustRightInd w:val="0"/>
        <w:ind w:right="-13"/>
        <w:jc w:val="both"/>
        <w:rPr>
          <w:color w:val="000000"/>
          <w:sz w:val="22"/>
          <w:szCs w:val="22"/>
        </w:rPr>
      </w:pPr>
      <w:r w:rsidRPr="001D3B97">
        <w:rPr>
          <w:color w:val="000000"/>
          <w:sz w:val="22"/>
          <w:szCs w:val="22"/>
        </w:rPr>
        <w:t>9</w:t>
      </w:r>
      <w:r w:rsidR="006E27BB" w:rsidRPr="001D3B97">
        <w:rPr>
          <w:color w:val="000000"/>
          <w:sz w:val="22"/>
          <w:szCs w:val="22"/>
        </w:rPr>
        <w:t xml:space="preserve">.2.2 – A comprovação da REGULARIDADE FISCAL será feita mediante a apresentação dos </w:t>
      </w:r>
      <w:r w:rsidR="00546604" w:rsidRPr="001D3B97">
        <w:rPr>
          <w:color w:val="000000"/>
          <w:sz w:val="22"/>
          <w:szCs w:val="22"/>
        </w:rPr>
        <w:t>seguintes</w:t>
      </w:r>
      <w:r w:rsidR="006E27BB" w:rsidRPr="001D3B97">
        <w:rPr>
          <w:color w:val="000000"/>
          <w:sz w:val="22"/>
          <w:szCs w:val="22"/>
        </w:rPr>
        <w:t xml:space="preserve"> documentos: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a) Prova de inscrição no Cadastro Nacional de Pessoa Jurídica - CNPJ;</w:t>
      </w: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b) Prova de Regularidade com a Fazenda Federal e Dívida Ativa da União;</w:t>
      </w: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c) Prova de Regularidade com a Fazenda Estadual</w:t>
      </w:r>
      <w:r w:rsidR="00175D3F" w:rsidRPr="001D3B97">
        <w:rPr>
          <w:color w:val="000000"/>
          <w:sz w:val="22"/>
          <w:szCs w:val="22"/>
        </w:rPr>
        <w:t xml:space="preserve"> do domicílio ou sede do licitante;</w:t>
      </w: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d) Prova de Regularidade com a Fazenda Municipal do domicílio ou sede do licitante;</w:t>
      </w: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e) Prova de Regularidade com o Fundo de Garantia por Tempo de Serviço - FGTS;</w:t>
      </w: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f) Prova de Regularidade com a Previdência Social (Certidão Negativa de Débito – CND emitida pelo INSS);</w:t>
      </w:r>
    </w:p>
    <w:p w:rsidR="005042CF" w:rsidRPr="001D3B97" w:rsidRDefault="005042CF" w:rsidP="007229B2">
      <w:pPr>
        <w:widowControl w:val="0"/>
        <w:autoSpaceDE w:val="0"/>
        <w:autoSpaceDN w:val="0"/>
        <w:adjustRightInd w:val="0"/>
        <w:ind w:right="-13"/>
        <w:jc w:val="both"/>
        <w:rPr>
          <w:sz w:val="22"/>
          <w:szCs w:val="22"/>
        </w:rPr>
      </w:pPr>
      <w:r w:rsidRPr="001D3B97">
        <w:rPr>
          <w:color w:val="000000"/>
          <w:sz w:val="22"/>
          <w:szCs w:val="22"/>
        </w:rPr>
        <w:t xml:space="preserve">g) </w:t>
      </w:r>
      <w:r w:rsidR="00175D3F" w:rsidRPr="001D3B97">
        <w:rPr>
          <w:color w:val="000000"/>
          <w:sz w:val="22"/>
          <w:szCs w:val="22"/>
        </w:rPr>
        <w:t>P</w:t>
      </w:r>
      <w:r w:rsidRPr="001D3B97">
        <w:rPr>
          <w:sz w:val="22"/>
          <w:szCs w:val="22"/>
          <w:shd w:val="clear" w:color="auto" w:fill="FFFFFF"/>
        </w:rPr>
        <w:t>rova de inexistência de débitos inadimplidos perante a Justiça do Trabalho, mediante a apresentação de certidão negativa, nos termos do</w:t>
      </w:r>
      <w:r w:rsidRPr="001D3B97">
        <w:rPr>
          <w:rStyle w:val="apple-converted-space"/>
          <w:sz w:val="22"/>
          <w:szCs w:val="22"/>
          <w:shd w:val="clear" w:color="auto" w:fill="FFFFFF"/>
        </w:rPr>
        <w:t> </w:t>
      </w:r>
      <w:hyperlink r:id="rId9" w:anchor="tituloviia" w:history="1">
        <w:r w:rsidRPr="001D3B97">
          <w:rPr>
            <w:rStyle w:val="Hyperlink"/>
            <w:color w:val="auto"/>
            <w:sz w:val="22"/>
            <w:szCs w:val="22"/>
            <w:shd w:val="clear" w:color="auto" w:fill="FFFFFF"/>
          </w:rPr>
          <w:t xml:space="preserve">Título VII-A da Consolidação das Leis do Trabalho, aprovada pelo Decreto-Lei </w:t>
        </w:r>
        <w:proofErr w:type="gramStart"/>
        <w:r w:rsidRPr="001D3B97">
          <w:rPr>
            <w:rStyle w:val="Hyperlink"/>
            <w:color w:val="auto"/>
            <w:sz w:val="22"/>
            <w:szCs w:val="22"/>
            <w:shd w:val="clear" w:color="auto" w:fill="FFFFFF"/>
          </w:rPr>
          <w:t>n</w:t>
        </w:r>
        <w:r w:rsidRPr="001D3B97">
          <w:rPr>
            <w:rStyle w:val="Hyperlink"/>
            <w:color w:val="auto"/>
            <w:sz w:val="22"/>
            <w:szCs w:val="22"/>
            <w:shd w:val="clear" w:color="auto" w:fill="FFFFFF"/>
            <w:vertAlign w:val="superscript"/>
          </w:rPr>
          <w:t>o</w:t>
        </w:r>
        <w:r w:rsidRPr="001D3B97">
          <w:rPr>
            <w:rStyle w:val="Hyperlink"/>
            <w:color w:val="auto"/>
            <w:sz w:val="22"/>
            <w:szCs w:val="22"/>
            <w:shd w:val="clear" w:color="auto" w:fill="FFFFFF"/>
          </w:rPr>
          <w:t>5.</w:t>
        </w:r>
        <w:proofErr w:type="gramEnd"/>
        <w:r w:rsidRPr="001D3B97">
          <w:rPr>
            <w:rStyle w:val="Hyperlink"/>
            <w:color w:val="auto"/>
            <w:sz w:val="22"/>
            <w:szCs w:val="22"/>
            <w:shd w:val="clear" w:color="auto" w:fill="FFFFFF"/>
          </w:rPr>
          <w:t>452, de 1</w:t>
        </w:r>
        <w:r w:rsidRPr="001D3B97">
          <w:rPr>
            <w:rStyle w:val="Hyperlink"/>
            <w:color w:val="auto"/>
            <w:sz w:val="22"/>
            <w:szCs w:val="22"/>
            <w:shd w:val="clear" w:color="auto" w:fill="FFFFFF"/>
            <w:vertAlign w:val="superscript"/>
          </w:rPr>
          <w:t>o</w:t>
        </w:r>
        <w:r w:rsidRPr="001D3B97">
          <w:rPr>
            <w:rStyle w:val="apple-converted-space"/>
            <w:sz w:val="22"/>
            <w:szCs w:val="22"/>
            <w:u w:val="single"/>
            <w:shd w:val="clear" w:color="auto" w:fill="FFFFFF"/>
          </w:rPr>
          <w:t> </w:t>
        </w:r>
        <w:r w:rsidRPr="001D3B97">
          <w:rPr>
            <w:rStyle w:val="Hyperlink"/>
            <w:color w:val="auto"/>
            <w:sz w:val="22"/>
            <w:szCs w:val="22"/>
            <w:shd w:val="clear" w:color="auto" w:fill="FFFFFF"/>
          </w:rPr>
          <w:t>de maio de 1943</w:t>
        </w:r>
      </w:hyperlink>
      <w:r w:rsidRPr="001D3B97">
        <w:rPr>
          <w:shd w:val="clear" w:color="auto" w:fill="FFFFFF"/>
        </w:rPr>
        <w:t>.</w:t>
      </w:r>
    </w:p>
    <w:p w:rsidR="006E27BB" w:rsidRPr="001D3B97" w:rsidRDefault="005042CF" w:rsidP="007229B2">
      <w:pPr>
        <w:widowControl w:val="0"/>
        <w:autoSpaceDE w:val="0"/>
        <w:autoSpaceDN w:val="0"/>
        <w:adjustRightInd w:val="0"/>
        <w:ind w:right="-13"/>
        <w:jc w:val="both"/>
        <w:rPr>
          <w:color w:val="000000"/>
          <w:sz w:val="22"/>
          <w:szCs w:val="22"/>
        </w:rPr>
      </w:pPr>
      <w:r w:rsidRPr="001D3B97">
        <w:rPr>
          <w:color w:val="000000"/>
          <w:sz w:val="22"/>
          <w:szCs w:val="22"/>
        </w:rPr>
        <w:t>h</w:t>
      </w:r>
      <w:r w:rsidR="006E27BB" w:rsidRPr="001D3B97">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1D3B97" w:rsidRDefault="005868A7" w:rsidP="007229B2">
      <w:pPr>
        <w:widowControl w:val="0"/>
        <w:autoSpaceDE w:val="0"/>
        <w:autoSpaceDN w:val="0"/>
        <w:adjustRightInd w:val="0"/>
        <w:ind w:right="-13"/>
        <w:jc w:val="both"/>
        <w:rPr>
          <w:color w:val="000000"/>
          <w:sz w:val="22"/>
          <w:szCs w:val="22"/>
        </w:rPr>
      </w:pPr>
    </w:p>
    <w:p w:rsidR="005868A7" w:rsidRPr="001D3B97" w:rsidRDefault="008669E4" w:rsidP="007229B2">
      <w:pPr>
        <w:widowControl w:val="0"/>
        <w:autoSpaceDE w:val="0"/>
        <w:autoSpaceDN w:val="0"/>
        <w:adjustRightInd w:val="0"/>
        <w:ind w:right="-13"/>
        <w:jc w:val="both"/>
        <w:rPr>
          <w:color w:val="000000"/>
          <w:sz w:val="22"/>
          <w:szCs w:val="22"/>
        </w:rPr>
      </w:pPr>
      <w:r w:rsidRPr="001D3B97">
        <w:rPr>
          <w:color w:val="000000"/>
          <w:sz w:val="22"/>
          <w:szCs w:val="22"/>
        </w:rPr>
        <w:t>9</w:t>
      </w:r>
      <w:r w:rsidR="005868A7" w:rsidRPr="001D3B97">
        <w:rPr>
          <w:color w:val="000000"/>
          <w:sz w:val="22"/>
          <w:szCs w:val="22"/>
        </w:rPr>
        <w:t xml:space="preserve">.2.3 – Comprovação de QUALIFICAÇÃO/HABILITAÇÃO TÉCNICA, emitida pelo órgão fiscalizador competente, autorizando o funcionamento da empresa no ramo objeto da presente licitação (Alvarás, Licenças, Certificados de habilitação, </w:t>
      </w:r>
      <w:r w:rsidR="00CD0479" w:rsidRPr="001D3B97">
        <w:rPr>
          <w:color w:val="000000"/>
          <w:sz w:val="22"/>
          <w:szCs w:val="22"/>
        </w:rPr>
        <w:t>inscrição no CNPJ contendo o ramo de atuação condizente com o objeto da licitação e/ou equivalente</w:t>
      </w:r>
      <w:r w:rsidR="005868A7" w:rsidRPr="001D3B97">
        <w:rPr>
          <w:color w:val="000000"/>
          <w:sz w:val="22"/>
          <w:szCs w:val="22"/>
        </w:rPr>
        <w:t>), de acordo com o art. 30 e ss. da Lei 8.666/93</w:t>
      </w:r>
      <w:r w:rsidR="00226169" w:rsidRPr="001D3B97">
        <w:rPr>
          <w:color w:val="000000"/>
          <w:sz w:val="22"/>
          <w:szCs w:val="22"/>
        </w:rPr>
        <w:t>. A apresentação de um dos documentos</w:t>
      </w:r>
      <w:r w:rsidR="00FC52F5" w:rsidRPr="001D3B97">
        <w:rPr>
          <w:color w:val="000000"/>
          <w:sz w:val="22"/>
          <w:szCs w:val="22"/>
        </w:rPr>
        <w:t xml:space="preserve"> será</w:t>
      </w:r>
      <w:r w:rsidR="00F86919" w:rsidRPr="001D3B97">
        <w:rPr>
          <w:color w:val="000000"/>
          <w:sz w:val="22"/>
          <w:szCs w:val="22"/>
        </w:rPr>
        <w:t xml:space="preserve"> considerada como cumprido o referido requisito.</w:t>
      </w:r>
      <w:r w:rsidR="005868A7" w:rsidRPr="001D3B97">
        <w:rPr>
          <w:color w:val="000000"/>
          <w:sz w:val="22"/>
          <w:szCs w:val="22"/>
        </w:rPr>
        <w:t xml:space="preserve"> </w:t>
      </w:r>
      <w:r w:rsidR="00F86919" w:rsidRPr="001D3B97">
        <w:rPr>
          <w:color w:val="000000"/>
          <w:sz w:val="22"/>
          <w:szCs w:val="22"/>
        </w:rPr>
        <w:t xml:space="preserve">Deverão ainda, ser apresentados os </w:t>
      </w:r>
      <w:r w:rsidR="005868A7" w:rsidRPr="001D3B97">
        <w:rPr>
          <w:color w:val="000000"/>
          <w:sz w:val="22"/>
          <w:szCs w:val="22"/>
        </w:rPr>
        <w:t>seguintes documentos:</w:t>
      </w:r>
    </w:p>
    <w:p w:rsidR="005868A7" w:rsidRPr="001D3B97" w:rsidRDefault="005868A7" w:rsidP="007229B2">
      <w:pPr>
        <w:widowControl w:val="0"/>
        <w:autoSpaceDE w:val="0"/>
        <w:autoSpaceDN w:val="0"/>
        <w:adjustRightInd w:val="0"/>
        <w:ind w:right="-13"/>
        <w:jc w:val="both"/>
        <w:rPr>
          <w:color w:val="000000"/>
          <w:sz w:val="22"/>
          <w:szCs w:val="22"/>
          <w:highlight w:val="yellow"/>
        </w:rPr>
      </w:pPr>
    </w:p>
    <w:p w:rsidR="005868A7" w:rsidRPr="001D3B97" w:rsidRDefault="005868A7" w:rsidP="007229B2">
      <w:pPr>
        <w:widowControl w:val="0"/>
        <w:autoSpaceDE w:val="0"/>
        <w:autoSpaceDN w:val="0"/>
        <w:adjustRightInd w:val="0"/>
        <w:ind w:right="-13"/>
        <w:jc w:val="both"/>
        <w:rPr>
          <w:color w:val="000000"/>
          <w:sz w:val="22"/>
          <w:szCs w:val="22"/>
          <w:shd w:val="clear" w:color="auto" w:fill="FFFFFF"/>
        </w:rPr>
      </w:pPr>
      <w:r w:rsidRPr="001D3B97">
        <w:rPr>
          <w:color w:val="000000"/>
          <w:sz w:val="22"/>
          <w:szCs w:val="22"/>
        </w:rPr>
        <w:t xml:space="preserve">a) </w:t>
      </w:r>
      <w:r w:rsidR="008669E4" w:rsidRPr="001D3B97">
        <w:rPr>
          <w:color w:val="000000"/>
          <w:sz w:val="22"/>
          <w:szCs w:val="22"/>
        </w:rPr>
        <w:t>Declaração, nos moldes do ANEXO III, de que cumpre os requisitos de habilitação e de ciência sobre a proibição de venda de cigarros e bebidas alcoólicas, bem como quanto ao</w:t>
      </w:r>
      <w:r w:rsidR="00FC52F5" w:rsidRPr="001D3B97">
        <w:rPr>
          <w:color w:val="000000"/>
          <w:sz w:val="22"/>
          <w:szCs w:val="22"/>
        </w:rPr>
        <w:t>s</w:t>
      </w:r>
      <w:r w:rsidR="008669E4" w:rsidRPr="001D3B97">
        <w:rPr>
          <w:color w:val="000000"/>
          <w:sz w:val="22"/>
          <w:szCs w:val="22"/>
        </w:rPr>
        <w:t xml:space="preserve"> horário</w:t>
      </w:r>
      <w:r w:rsidR="00FC52F5" w:rsidRPr="001D3B97">
        <w:rPr>
          <w:color w:val="000000"/>
          <w:sz w:val="22"/>
          <w:szCs w:val="22"/>
        </w:rPr>
        <w:t>s</w:t>
      </w:r>
      <w:r w:rsidR="008669E4" w:rsidRPr="001D3B97">
        <w:rPr>
          <w:color w:val="000000"/>
          <w:sz w:val="22"/>
          <w:szCs w:val="22"/>
        </w:rPr>
        <w:t xml:space="preserve"> permitido</w:t>
      </w:r>
      <w:r w:rsidR="00FC52F5" w:rsidRPr="001D3B97">
        <w:rPr>
          <w:color w:val="000000"/>
          <w:sz w:val="22"/>
          <w:szCs w:val="22"/>
        </w:rPr>
        <w:t>s</w:t>
      </w:r>
      <w:r w:rsidR="00F339B6" w:rsidRPr="001D3B97">
        <w:rPr>
          <w:color w:val="000000"/>
          <w:sz w:val="22"/>
          <w:szCs w:val="22"/>
          <w:shd w:val="clear" w:color="auto" w:fill="FFFFFF"/>
        </w:rPr>
        <w:t>;</w:t>
      </w:r>
      <w:r w:rsidR="008669E4" w:rsidRPr="001D3B97">
        <w:rPr>
          <w:color w:val="000000"/>
          <w:sz w:val="22"/>
          <w:szCs w:val="22"/>
          <w:shd w:val="clear" w:color="auto" w:fill="FFFFFF"/>
        </w:rPr>
        <w:t xml:space="preserve"> </w:t>
      </w:r>
    </w:p>
    <w:p w:rsidR="00F339B6" w:rsidRPr="001D3B97" w:rsidRDefault="00F339B6" w:rsidP="007229B2">
      <w:pPr>
        <w:widowControl w:val="0"/>
        <w:autoSpaceDE w:val="0"/>
        <w:autoSpaceDN w:val="0"/>
        <w:adjustRightInd w:val="0"/>
        <w:ind w:right="-13"/>
        <w:jc w:val="both"/>
        <w:rPr>
          <w:color w:val="000000"/>
          <w:sz w:val="22"/>
          <w:szCs w:val="22"/>
          <w:highlight w:val="yellow"/>
          <w:shd w:val="clear" w:color="auto" w:fill="FFFFFF"/>
        </w:rPr>
      </w:pPr>
    </w:p>
    <w:p w:rsidR="00175D3F" w:rsidRPr="001D3B97" w:rsidRDefault="008669E4" w:rsidP="007229B2">
      <w:pPr>
        <w:widowControl w:val="0"/>
        <w:autoSpaceDE w:val="0"/>
        <w:autoSpaceDN w:val="0"/>
        <w:adjustRightInd w:val="0"/>
        <w:ind w:right="-13"/>
        <w:jc w:val="both"/>
        <w:rPr>
          <w:color w:val="000000"/>
          <w:sz w:val="22"/>
          <w:szCs w:val="22"/>
          <w:shd w:val="clear" w:color="auto" w:fill="FFFFFF"/>
        </w:rPr>
      </w:pPr>
      <w:r w:rsidRPr="001D3B97">
        <w:rPr>
          <w:color w:val="000000"/>
          <w:sz w:val="22"/>
          <w:szCs w:val="22"/>
          <w:shd w:val="clear" w:color="auto" w:fill="FFFFFF"/>
        </w:rPr>
        <w:t>9</w:t>
      </w:r>
      <w:r w:rsidR="00175D3F" w:rsidRPr="001D3B97">
        <w:rPr>
          <w:color w:val="000000"/>
          <w:sz w:val="22"/>
          <w:szCs w:val="22"/>
          <w:shd w:val="clear" w:color="auto" w:fill="FFFFFF"/>
        </w:rPr>
        <w:t>.2.4 – Comprovação relativa à QUALIFICAÇÃO ECONÔMICO-FINANCEIRA, através dos seguintes documentos:</w:t>
      </w:r>
    </w:p>
    <w:p w:rsidR="00175D3F" w:rsidRPr="001D3B97" w:rsidRDefault="008669E4" w:rsidP="007229B2">
      <w:pPr>
        <w:pStyle w:val="NormalWeb"/>
        <w:ind w:right="-13"/>
        <w:jc w:val="both"/>
        <w:rPr>
          <w:color w:val="000000"/>
          <w:sz w:val="22"/>
          <w:szCs w:val="22"/>
        </w:rPr>
      </w:pPr>
      <w:r w:rsidRPr="001D3B97">
        <w:rPr>
          <w:color w:val="000000"/>
          <w:sz w:val="22"/>
          <w:szCs w:val="22"/>
          <w:shd w:val="clear" w:color="auto" w:fill="FFFFFF"/>
        </w:rPr>
        <w:t>9</w:t>
      </w:r>
      <w:r w:rsidR="00175D3F" w:rsidRPr="001D3B97">
        <w:rPr>
          <w:color w:val="000000"/>
          <w:sz w:val="22"/>
          <w:szCs w:val="22"/>
          <w:shd w:val="clear" w:color="auto" w:fill="FFFFFF"/>
        </w:rPr>
        <w:t xml:space="preserve">.2.4.1 </w:t>
      </w:r>
      <w:r w:rsidR="007E16B1" w:rsidRPr="001D3B97">
        <w:rPr>
          <w:color w:val="000000"/>
          <w:sz w:val="22"/>
          <w:szCs w:val="22"/>
          <w:shd w:val="clear" w:color="auto" w:fill="FFFFFF"/>
        </w:rPr>
        <w:t>-</w:t>
      </w:r>
      <w:r w:rsidR="00175D3F" w:rsidRPr="001D3B97">
        <w:rPr>
          <w:color w:val="000000"/>
          <w:sz w:val="22"/>
          <w:szCs w:val="22"/>
        </w:rPr>
        <w:t xml:space="preserve"> </w:t>
      </w:r>
      <w:r w:rsidR="00FC52F5" w:rsidRPr="001D3B97">
        <w:rPr>
          <w:color w:val="000000"/>
          <w:sz w:val="22"/>
          <w:szCs w:val="22"/>
        </w:rPr>
        <w:t>Certidão negativa de falência ou concordata expedida pelo distribuidor da sede da pessoa jurídica, ou de execução patrimonial, expedida no domicílio da pessoa física, bem como certidão expedida pelo sistema EPROC, para validação da negativa de falência e concordata, conforme instruções das próprias certidões, podendo ser obtida no site &lt;</w:t>
      </w:r>
      <w:hyperlink r:id="rId10" w:history="1">
        <w:r w:rsidR="00FC52F5" w:rsidRPr="001D3B97">
          <w:rPr>
            <w:rStyle w:val="Hyperlink"/>
            <w:color w:val="000000"/>
            <w:sz w:val="22"/>
            <w:szCs w:val="22"/>
          </w:rPr>
          <w:t>https://certeproc2g.tjsc.jus.br/</w:t>
        </w:r>
      </w:hyperlink>
      <w:r w:rsidR="00FC52F5" w:rsidRPr="001D3B97">
        <w:rPr>
          <w:sz w:val="22"/>
          <w:szCs w:val="22"/>
        </w:rPr>
        <w:t>&gt;</w:t>
      </w:r>
      <w:r w:rsidR="00FC52F5" w:rsidRPr="001D3B97">
        <w:rPr>
          <w:color w:val="000000"/>
          <w:sz w:val="22"/>
          <w:szCs w:val="22"/>
        </w:rPr>
        <w:t>;</w:t>
      </w:r>
    </w:p>
    <w:p w:rsidR="006E27BB" w:rsidRPr="001D3B97" w:rsidRDefault="008669E4" w:rsidP="007229B2">
      <w:pPr>
        <w:widowControl w:val="0"/>
        <w:autoSpaceDE w:val="0"/>
        <w:autoSpaceDN w:val="0"/>
        <w:adjustRightInd w:val="0"/>
        <w:ind w:right="-13"/>
        <w:jc w:val="both"/>
        <w:rPr>
          <w:color w:val="000000"/>
          <w:sz w:val="22"/>
          <w:szCs w:val="22"/>
        </w:rPr>
      </w:pPr>
      <w:bookmarkStart w:id="0" w:name="art31iii"/>
      <w:bookmarkEnd w:id="0"/>
      <w:r w:rsidRPr="001D3B97">
        <w:rPr>
          <w:color w:val="000000"/>
          <w:sz w:val="22"/>
          <w:szCs w:val="22"/>
        </w:rPr>
        <w:t>9</w:t>
      </w:r>
      <w:r w:rsidR="006E27BB" w:rsidRPr="001D3B97">
        <w:rPr>
          <w:color w:val="000000"/>
          <w:sz w:val="22"/>
          <w:szCs w:val="22"/>
        </w:rPr>
        <w:t xml:space="preserve">.3 – Os documentos devem apresentar prazo de validade, e poderão ser entregues em original, por processo de cópia devidamente autenticada, ou cópia não autenticada, desde que sejam exibidos os originais para autenticação pelo </w:t>
      </w:r>
      <w:r w:rsidRPr="001D3B97">
        <w:rPr>
          <w:color w:val="000000"/>
          <w:sz w:val="22"/>
          <w:szCs w:val="22"/>
        </w:rPr>
        <w:t>Comissão</w:t>
      </w:r>
      <w:r w:rsidR="006E27BB" w:rsidRPr="001D3B97">
        <w:rPr>
          <w:color w:val="000000"/>
          <w:sz w:val="22"/>
          <w:szCs w:val="22"/>
        </w:rPr>
        <w:t xml:space="preserve">/Equipe de Apoio. </w:t>
      </w:r>
      <w:r w:rsidR="006E27BB" w:rsidRPr="001D3B97">
        <w:rPr>
          <w:color w:val="000000"/>
          <w:sz w:val="22"/>
          <w:szCs w:val="22"/>
          <w:u w:val="single"/>
        </w:rPr>
        <w:t>Não serão aceitas cópias de documentos obtidas por meio de aparelho fax.  Não serão aceitas cópias de documentos ilegíveis</w:t>
      </w:r>
      <w:r w:rsidR="006E27BB" w:rsidRPr="001D3B97">
        <w:rPr>
          <w:color w:val="000000"/>
          <w:sz w:val="22"/>
          <w:szCs w:val="22"/>
        </w:rPr>
        <w:t>.</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8669E4" w:rsidP="007229B2">
      <w:pPr>
        <w:widowControl w:val="0"/>
        <w:autoSpaceDE w:val="0"/>
        <w:autoSpaceDN w:val="0"/>
        <w:adjustRightInd w:val="0"/>
        <w:ind w:right="-13"/>
        <w:jc w:val="both"/>
        <w:rPr>
          <w:color w:val="000000"/>
          <w:sz w:val="22"/>
          <w:szCs w:val="22"/>
        </w:rPr>
      </w:pPr>
      <w:r w:rsidRPr="001D3B97">
        <w:rPr>
          <w:color w:val="000000"/>
          <w:sz w:val="22"/>
          <w:szCs w:val="22"/>
        </w:rPr>
        <w:t>9</w:t>
      </w:r>
      <w:r w:rsidR="006E27BB" w:rsidRPr="001D3B97">
        <w:rPr>
          <w:color w:val="000000"/>
          <w:sz w:val="22"/>
          <w:szCs w:val="22"/>
        </w:rPr>
        <w:t>.4 – Por força do disposto no art. 43, da Lei Complementar Federal n</w:t>
      </w:r>
      <w:r w:rsidR="005F04E7" w:rsidRPr="001D3B97">
        <w:rPr>
          <w:color w:val="000000"/>
          <w:sz w:val="22"/>
          <w:szCs w:val="22"/>
        </w:rPr>
        <w:t>.</w:t>
      </w:r>
      <w:r w:rsidR="006E27BB" w:rsidRPr="001D3B97">
        <w:rPr>
          <w:color w:val="000000"/>
          <w:sz w:val="22"/>
          <w:szCs w:val="22"/>
        </w:rPr>
        <w:t xml:space="preserve">º 123, de 14 de dezembro de 2006, as microempresas e </w:t>
      </w:r>
      <w:r w:rsidR="006E27BB" w:rsidRPr="001D3B97">
        <w:rPr>
          <w:color w:val="000000"/>
          <w:sz w:val="22"/>
          <w:szCs w:val="22"/>
          <w:u w:val="single"/>
        </w:rPr>
        <w:t>as empresas de pequeno porte deverão apresentar toda a documentação exigida para efeito de comprovação da regularidade fiscal</w:t>
      </w:r>
      <w:r w:rsidR="006E27BB" w:rsidRPr="001D3B97">
        <w:rPr>
          <w:color w:val="000000"/>
          <w:sz w:val="22"/>
          <w:szCs w:val="22"/>
        </w:rPr>
        <w:t xml:space="preserve"> (das alíneas “a” a “f” do item “</w:t>
      </w:r>
      <w:smartTag w:uri="urn:schemas-microsoft-com:office:smarttags" w:element="metricconverter">
        <w:smartTagPr>
          <w:attr w:name="ProductID" w:val="10.2”"/>
        </w:smartTagPr>
        <w:r w:rsidR="006E27BB" w:rsidRPr="001D3B97">
          <w:rPr>
            <w:color w:val="000000"/>
            <w:sz w:val="22"/>
            <w:szCs w:val="22"/>
          </w:rPr>
          <w:t>10.2”</w:t>
        </w:r>
      </w:smartTag>
      <w:r w:rsidR="006E27BB" w:rsidRPr="001D3B97">
        <w:rPr>
          <w:color w:val="000000"/>
          <w:sz w:val="22"/>
          <w:szCs w:val="22"/>
        </w:rPr>
        <w:t xml:space="preserve">), </w:t>
      </w:r>
      <w:r w:rsidR="006E27BB" w:rsidRPr="001D3B97">
        <w:rPr>
          <w:color w:val="000000"/>
          <w:sz w:val="22"/>
          <w:szCs w:val="22"/>
          <w:u w:val="single"/>
        </w:rPr>
        <w:t>mesmo que a documentação apresentada indique alguma restrição</w:t>
      </w:r>
      <w:r w:rsidR="006E27BB" w:rsidRPr="001D3B97">
        <w:rPr>
          <w:color w:val="000000"/>
          <w:sz w:val="22"/>
          <w:szCs w:val="22"/>
        </w:rPr>
        <w:t>.</w:t>
      </w:r>
    </w:p>
    <w:p w:rsidR="005C0063" w:rsidRPr="001D3B97" w:rsidRDefault="005C0063" w:rsidP="007229B2">
      <w:pPr>
        <w:widowControl w:val="0"/>
        <w:autoSpaceDE w:val="0"/>
        <w:autoSpaceDN w:val="0"/>
        <w:adjustRightInd w:val="0"/>
        <w:ind w:right="-13"/>
        <w:jc w:val="both"/>
        <w:rPr>
          <w:color w:val="000000"/>
          <w:sz w:val="22"/>
          <w:szCs w:val="22"/>
        </w:rPr>
      </w:pPr>
    </w:p>
    <w:p w:rsidR="005C0063" w:rsidRPr="001D3B97" w:rsidRDefault="008669E4" w:rsidP="007229B2">
      <w:pPr>
        <w:widowControl w:val="0"/>
        <w:autoSpaceDE w:val="0"/>
        <w:autoSpaceDN w:val="0"/>
        <w:adjustRightInd w:val="0"/>
        <w:ind w:right="-13"/>
        <w:jc w:val="both"/>
        <w:rPr>
          <w:color w:val="000000"/>
          <w:sz w:val="22"/>
          <w:szCs w:val="22"/>
        </w:rPr>
      </w:pPr>
      <w:r w:rsidRPr="001D3B97">
        <w:rPr>
          <w:color w:val="000000"/>
          <w:sz w:val="22"/>
          <w:szCs w:val="22"/>
        </w:rPr>
        <w:t>9</w:t>
      </w:r>
      <w:r w:rsidR="005C0063" w:rsidRPr="001D3B97">
        <w:rPr>
          <w:color w:val="000000"/>
          <w:sz w:val="22"/>
          <w:szCs w:val="22"/>
        </w:rPr>
        <w:t xml:space="preserve">.4.1 – Para efeitos do item ‘10.4’, </w:t>
      </w:r>
      <w:r w:rsidR="005C0063" w:rsidRPr="001D3B97">
        <w:rPr>
          <w:color w:val="000000"/>
          <w:sz w:val="22"/>
          <w:szCs w:val="22"/>
          <w:u w:val="single"/>
        </w:rPr>
        <w:t>considera-se inexistente a documentação não juntada no momento oportuno, e inválido o documento ou certidão com prazo de validade vencido</w:t>
      </w:r>
      <w:r w:rsidR="005C0063" w:rsidRPr="001D3B97">
        <w:rPr>
          <w:color w:val="000000"/>
          <w:sz w:val="22"/>
          <w:szCs w:val="22"/>
        </w:rPr>
        <w:t>, pelo que</w:t>
      </w:r>
      <w:r w:rsidR="00FC52F5" w:rsidRPr="001D3B97">
        <w:rPr>
          <w:color w:val="000000"/>
          <w:sz w:val="22"/>
          <w:szCs w:val="22"/>
        </w:rPr>
        <w:t xml:space="preserve"> em ambas as hipóteses resultarão</w:t>
      </w:r>
      <w:r w:rsidR="005C0063" w:rsidRPr="001D3B97">
        <w:rPr>
          <w:color w:val="000000"/>
          <w:sz w:val="22"/>
          <w:szCs w:val="22"/>
        </w:rPr>
        <w:t xml:space="preserve"> na desclassificação da licitante, beneficiária ou não da Lei Complementar n</w:t>
      </w:r>
      <w:r w:rsidR="005F04E7" w:rsidRPr="001D3B97">
        <w:rPr>
          <w:color w:val="000000"/>
          <w:sz w:val="22"/>
          <w:szCs w:val="22"/>
        </w:rPr>
        <w:t>.</w:t>
      </w:r>
      <w:r w:rsidR="005C0063" w:rsidRPr="001D3B97">
        <w:rPr>
          <w:color w:val="000000"/>
          <w:sz w:val="22"/>
          <w:szCs w:val="22"/>
        </w:rPr>
        <w:t xml:space="preserve">º </w:t>
      </w:r>
      <w:r w:rsidR="005C0063" w:rsidRPr="001D3B97">
        <w:rPr>
          <w:color w:val="000000"/>
          <w:sz w:val="22"/>
          <w:szCs w:val="22"/>
        </w:rPr>
        <w:lastRenderedPageBreak/>
        <w:t xml:space="preserve">123/2006, enquanto que a Certidão Positiva de Débito considera-se certidão válida e com restrição, pelo que </w:t>
      </w:r>
      <w:proofErr w:type="gramStart"/>
      <w:r w:rsidR="005C0063" w:rsidRPr="001D3B97">
        <w:rPr>
          <w:color w:val="000000"/>
          <w:sz w:val="22"/>
          <w:szCs w:val="22"/>
        </w:rPr>
        <w:t>adotar-se-á</w:t>
      </w:r>
      <w:proofErr w:type="gramEnd"/>
      <w:r w:rsidR="005C0063" w:rsidRPr="001D3B97">
        <w:rPr>
          <w:color w:val="000000"/>
          <w:sz w:val="22"/>
          <w:szCs w:val="22"/>
        </w:rPr>
        <w:t>, para este caso específico, o procedimento do item ‘10.5’.</w:t>
      </w:r>
    </w:p>
    <w:p w:rsidR="005C0063" w:rsidRPr="001D3B97" w:rsidRDefault="005C0063" w:rsidP="007229B2">
      <w:pPr>
        <w:widowControl w:val="0"/>
        <w:autoSpaceDE w:val="0"/>
        <w:autoSpaceDN w:val="0"/>
        <w:adjustRightInd w:val="0"/>
        <w:ind w:right="-13"/>
        <w:jc w:val="both"/>
        <w:rPr>
          <w:color w:val="000000"/>
          <w:sz w:val="22"/>
          <w:szCs w:val="22"/>
        </w:rPr>
      </w:pPr>
    </w:p>
    <w:p w:rsidR="006E27BB" w:rsidRPr="001D3B97" w:rsidRDefault="008669E4" w:rsidP="007229B2">
      <w:pPr>
        <w:widowControl w:val="0"/>
        <w:autoSpaceDE w:val="0"/>
        <w:autoSpaceDN w:val="0"/>
        <w:adjustRightInd w:val="0"/>
        <w:ind w:right="-13"/>
        <w:jc w:val="both"/>
        <w:rPr>
          <w:sz w:val="22"/>
          <w:szCs w:val="22"/>
        </w:rPr>
      </w:pPr>
      <w:r w:rsidRPr="001D3B97">
        <w:rPr>
          <w:color w:val="000000"/>
          <w:sz w:val="22"/>
          <w:szCs w:val="22"/>
        </w:rPr>
        <w:t>9</w:t>
      </w:r>
      <w:r w:rsidR="006E27BB" w:rsidRPr="001D3B97">
        <w:rPr>
          <w:color w:val="000000"/>
          <w:sz w:val="22"/>
          <w:szCs w:val="22"/>
        </w:rPr>
        <w:t>.5 – Por força do § 1º do art. 43 da Lei Complementar Federal n</w:t>
      </w:r>
      <w:r w:rsidR="005F04E7" w:rsidRPr="001D3B97">
        <w:rPr>
          <w:color w:val="000000"/>
          <w:sz w:val="22"/>
          <w:szCs w:val="22"/>
        </w:rPr>
        <w:t>.</w:t>
      </w:r>
      <w:r w:rsidR="006E27BB" w:rsidRPr="001D3B97">
        <w:rPr>
          <w:color w:val="000000"/>
          <w:sz w:val="22"/>
          <w:szCs w:val="22"/>
        </w:rPr>
        <w:t>º 123, de 14 de dezembro de 2006, h</w:t>
      </w:r>
      <w:r w:rsidR="006E27BB" w:rsidRPr="001D3B97">
        <w:rPr>
          <w:sz w:val="22"/>
          <w:szCs w:val="22"/>
        </w:rPr>
        <w:t xml:space="preserve">avendo alguma restrição na comprovação da </w:t>
      </w:r>
      <w:r w:rsidR="006E27BB" w:rsidRPr="001D3B97">
        <w:rPr>
          <w:sz w:val="22"/>
          <w:szCs w:val="22"/>
          <w:u w:val="single"/>
        </w:rPr>
        <w:t>regularidade fiscal</w:t>
      </w:r>
      <w:r w:rsidR="006E27BB" w:rsidRPr="001D3B97">
        <w:rPr>
          <w:sz w:val="22"/>
          <w:szCs w:val="22"/>
        </w:rPr>
        <w:t xml:space="preserve"> por microempresa ou empresa de pequeno por</w:t>
      </w:r>
      <w:r w:rsidR="00ED4BA4" w:rsidRPr="001D3B97">
        <w:rPr>
          <w:sz w:val="22"/>
          <w:szCs w:val="22"/>
        </w:rPr>
        <w:t xml:space="preserve">te, será assegurado o prazo de </w:t>
      </w:r>
      <w:proofErr w:type="gramStart"/>
      <w:r w:rsidR="00ED4BA4" w:rsidRPr="001D3B97">
        <w:rPr>
          <w:sz w:val="22"/>
          <w:szCs w:val="22"/>
        </w:rPr>
        <w:t>5</w:t>
      </w:r>
      <w:proofErr w:type="gramEnd"/>
      <w:r w:rsidR="00ED4BA4" w:rsidRPr="001D3B97">
        <w:rPr>
          <w:sz w:val="22"/>
          <w:szCs w:val="22"/>
        </w:rPr>
        <w:t xml:space="preserve"> (cinco</w:t>
      </w:r>
      <w:r w:rsidR="006E27BB" w:rsidRPr="001D3B97">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1D3B97" w:rsidRDefault="006E27BB" w:rsidP="007229B2">
      <w:pPr>
        <w:widowControl w:val="0"/>
        <w:autoSpaceDE w:val="0"/>
        <w:autoSpaceDN w:val="0"/>
        <w:adjustRightInd w:val="0"/>
        <w:ind w:right="-13"/>
        <w:jc w:val="both"/>
        <w:rPr>
          <w:sz w:val="22"/>
          <w:szCs w:val="22"/>
        </w:rPr>
      </w:pPr>
    </w:p>
    <w:p w:rsidR="006E27BB" w:rsidRPr="001D3B97" w:rsidRDefault="008669E4" w:rsidP="007229B2">
      <w:pPr>
        <w:widowControl w:val="0"/>
        <w:autoSpaceDE w:val="0"/>
        <w:autoSpaceDN w:val="0"/>
        <w:adjustRightInd w:val="0"/>
        <w:ind w:right="-13"/>
        <w:jc w:val="both"/>
        <w:rPr>
          <w:color w:val="000000"/>
          <w:sz w:val="22"/>
          <w:szCs w:val="22"/>
        </w:rPr>
      </w:pPr>
      <w:r w:rsidRPr="001D3B97">
        <w:rPr>
          <w:sz w:val="22"/>
          <w:szCs w:val="22"/>
        </w:rPr>
        <w:t>9</w:t>
      </w:r>
      <w:r w:rsidR="006E27BB" w:rsidRPr="001D3B97">
        <w:rPr>
          <w:sz w:val="22"/>
          <w:szCs w:val="22"/>
        </w:rPr>
        <w:t>.6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6E27BB" w:rsidRPr="001D3B97">
          <w:rPr>
            <w:sz w:val="22"/>
            <w:szCs w:val="22"/>
          </w:rPr>
          <w:t>10.5”</w:t>
        </w:r>
      </w:smartTag>
      <w:r w:rsidR="006E27BB" w:rsidRPr="001D3B97">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1D3B97">
        <w:rPr>
          <w:sz w:val="22"/>
          <w:szCs w:val="22"/>
        </w:rPr>
        <w:t xml:space="preserve">na forma do inciso XVI do art. 4º da Lei 10.520/2002, </w:t>
      </w:r>
      <w:r w:rsidR="006E27BB" w:rsidRPr="001D3B97">
        <w:rPr>
          <w:sz w:val="22"/>
          <w:szCs w:val="22"/>
        </w:rPr>
        <w:t xml:space="preserve">para a </w:t>
      </w:r>
      <w:r w:rsidR="005C0063" w:rsidRPr="001D3B97">
        <w:rPr>
          <w:sz w:val="22"/>
          <w:szCs w:val="22"/>
        </w:rPr>
        <w:t xml:space="preserve">posterior </w:t>
      </w:r>
      <w:r w:rsidR="006E27BB" w:rsidRPr="001D3B97">
        <w:rPr>
          <w:sz w:val="22"/>
          <w:szCs w:val="22"/>
        </w:rPr>
        <w:t>assinatura do contrato, ou revogar a presente licitação, conforme § 2</w:t>
      </w:r>
      <w:r w:rsidR="006E27BB" w:rsidRPr="001D3B97">
        <w:rPr>
          <w:color w:val="000000"/>
          <w:sz w:val="22"/>
          <w:szCs w:val="22"/>
        </w:rPr>
        <w:t>º, do art. 43, da Lei Complementar Federal n</w:t>
      </w:r>
      <w:r w:rsidR="005868A7" w:rsidRPr="001D3B97">
        <w:rPr>
          <w:color w:val="000000"/>
          <w:sz w:val="22"/>
          <w:szCs w:val="22"/>
        </w:rPr>
        <w:t>.</w:t>
      </w:r>
      <w:r w:rsidR="006E27BB" w:rsidRPr="001D3B97">
        <w:rPr>
          <w:color w:val="000000"/>
          <w:sz w:val="22"/>
          <w:szCs w:val="22"/>
        </w:rPr>
        <w:t>º 123, de 14 de dezembro de 2006.</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8669E4" w:rsidP="007229B2">
      <w:pPr>
        <w:widowControl w:val="0"/>
        <w:autoSpaceDE w:val="0"/>
        <w:autoSpaceDN w:val="0"/>
        <w:adjustRightInd w:val="0"/>
        <w:ind w:right="-13"/>
        <w:jc w:val="both"/>
        <w:rPr>
          <w:color w:val="000000"/>
          <w:sz w:val="22"/>
          <w:szCs w:val="22"/>
        </w:rPr>
      </w:pPr>
      <w:r w:rsidRPr="001D3B97">
        <w:rPr>
          <w:color w:val="000000"/>
          <w:sz w:val="22"/>
          <w:szCs w:val="22"/>
        </w:rPr>
        <w:t>9</w:t>
      </w:r>
      <w:r w:rsidR="006E27BB" w:rsidRPr="001D3B97">
        <w:rPr>
          <w:color w:val="000000"/>
          <w:sz w:val="22"/>
          <w:szCs w:val="22"/>
        </w:rPr>
        <w:t>.7 – A certidão que não constar data de validade expressa será considerada válida por 60 (sessenta) dias a contar de sua emissão</w:t>
      </w:r>
      <w:r w:rsidR="00AA019A" w:rsidRPr="001D3B97">
        <w:rPr>
          <w:color w:val="000000"/>
          <w:sz w:val="22"/>
          <w:szCs w:val="22"/>
        </w:rPr>
        <w:t>.</w:t>
      </w:r>
    </w:p>
    <w:p w:rsidR="008669E4" w:rsidRPr="001D3B97" w:rsidRDefault="008669E4" w:rsidP="007229B2">
      <w:pPr>
        <w:widowControl w:val="0"/>
        <w:autoSpaceDE w:val="0"/>
        <w:autoSpaceDN w:val="0"/>
        <w:adjustRightInd w:val="0"/>
        <w:ind w:right="-13"/>
        <w:jc w:val="both"/>
        <w:rPr>
          <w:color w:val="000000"/>
          <w:sz w:val="22"/>
          <w:szCs w:val="22"/>
        </w:rPr>
      </w:pPr>
    </w:p>
    <w:p w:rsidR="008669E4" w:rsidRPr="001D3B97" w:rsidRDefault="008669E4" w:rsidP="007229B2">
      <w:pPr>
        <w:widowControl w:val="0"/>
        <w:autoSpaceDE w:val="0"/>
        <w:autoSpaceDN w:val="0"/>
        <w:adjustRightInd w:val="0"/>
        <w:ind w:right="-13"/>
        <w:jc w:val="both"/>
        <w:rPr>
          <w:b/>
          <w:bCs/>
          <w:color w:val="000000"/>
          <w:sz w:val="22"/>
          <w:szCs w:val="22"/>
        </w:rPr>
      </w:pPr>
      <w:r w:rsidRPr="001D3B97">
        <w:rPr>
          <w:b/>
          <w:bCs/>
          <w:color w:val="000000"/>
          <w:sz w:val="22"/>
          <w:szCs w:val="22"/>
        </w:rPr>
        <w:t>10 – DA PROPOSTA</w:t>
      </w:r>
    </w:p>
    <w:p w:rsidR="008669E4" w:rsidRPr="001D3B97" w:rsidRDefault="008669E4" w:rsidP="007229B2">
      <w:pPr>
        <w:widowControl w:val="0"/>
        <w:autoSpaceDE w:val="0"/>
        <w:autoSpaceDN w:val="0"/>
        <w:adjustRightInd w:val="0"/>
        <w:ind w:right="-13"/>
        <w:jc w:val="both"/>
        <w:rPr>
          <w:color w:val="000000"/>
          <w:sz w:val="22"/>
          <w:szCs w:val="22"/>
        </w:rPr>
      </w:pPr>
    </w:p>
    <w:p w:rsidR="008669E4" w:rsidRPr="001D3B97" w:rsidRDefault="008669E4" w:rsidP="007229B2">
      <w:pPr>
        <w:widowControl w:val="0"/>
        <w:autoSpaceDE w:val="0"/>
        <w:autoSpaceDN w:val="0"/>
        <w:adjustRightInd w:val="0"/>
        <w:ind w:right="-13"/>
        <w:jc w:val="both"/>
        <w:rPr>
          <w:sz w:val="22"/>
          <w:szCs w:val="22"/>
        </w:rPr>
      </w:pPr>
      <w:r w:rsidRPr="001D3B97">
        <w:rPr>
          <w:color w:val="000000"/>
          <w:sz w:val="22"/>
          <w:szCs w:val="22"/>
        </w:rPr>
        <w:t>10.1 – A proposta deverá ser entregue em envelope fechado, lacrado em seus fechos, indevassável, contendo a seguinte indicação:</w:t>
      </w:r>
    </w:p>
    <w:p w:rsidR="008669E4" w:rsidRPr="001D3B97" w:rsidRDefault="008669E4" w:rsidP="007229B2">
      <w:pPr>
        <w:widowControl w:val="0"/>
        <w:autoSpaceDE w:val="0"/>
        <w:autoSpaceDN w:val="0"/>
        <w:adjustRightInd w:val="0"/>
        <w:ind w:right="-13"/>
        <w:jc w:val="both"/>
        <w:rPr>
          <w:color w:val="000000"/>
          <w:sz w:val="22"/>
          <w:szCs w:val="22"/>
        </w:rPr>
      </w:pPr>
    </w:p>
    <w:p w:rsidR="008669E4" w:rsidRPr="001D3B97" w:rsidRDefault="008669E4" w:rsidP="007229B2">
      <w:pPr>
        <w:widowControl w:val="0"/>
        <w:autoSpaceDE w:val="0"/>
        <w:autoSpaceDN w:val="0"/>
        <w:adjustRightInd w:val="0"/>
        <w:ind w:right="-13"/>
        <w:jc w:val="both"/>
        <w:rPr>
          <w:sz w:val="22"/>
          <w:szCs w:val="22"/>
        </w:rPr>
      </w:pPr>
      <w:r w:rsidRPr="001D3B97">
        <w:rPr>
          <w:b/>
          <w:bCs/>
          <w:color w:val="000000"/>
          <w:sz w:val="22"/>
          <w:szCs w:val="22"/>
        </w:rPr>
        <w:t>MUNICÍPIO DE OTACÍLIO COSTA/SC</w:t>
      </w:r>
    </w:p>
    <w:p w:rsidR="008669E4" w:rsidRPr="001D3B97" w:rsidRDefault="008669E4" w:rsidP="007229B2">
      <w:pPr>
        <w:widowControl w:val="0"/>
        <w:autoSpaceDE w:val="0"/>
        <w:autoSpaceDN w:val="0"/>
        <w:adjustRightInd w:val="0"/>
        <w:ind w:right="-13"/>
        <w:jc w:val="both"/>
        <w:rPr>
          <w:sz w:val="22"/>
          <w:szCs w:val="22"/>
        </w:rPr>
      </w:pPr>
      <w:r w:rsidRPr="001D3B97">
        <w:rPr>
          <w:b/>
          <w:bCs/>
          <w:color w:val="000000"/>
          <w:sz w:val="22"/>
          <w:szCs w:val="22"/>
        </w:rPr>
        <w:t xml:space="preserve">CONCORRÊNCIA PÚBLICA/CONCESSÃO N.º </w:t>
      </w:r>
      <w:r w:rsidR="00996F21" w:rsidRPr="001D3B97">
        <w:rPr>
          <w:b/>
          <w:bCs/>
          <w:color w:val="000000"/>
          <w:sz w:val="22"/>
          <w:szCs w:val="22"/>
        </w:rPr>
        <w:t>002</w:t>
      </w:r>
      <w:r w:rsidRPr="001D3B97">
        <w:rPr>
          <w:b/>
          <w:bCs/>
          <w:color w:val="000000"/>
          <w:sz w:val="22"/>
          <w:szCs w:val="22"/>
        </w:rPr>
        <w:t>/</w:t>
      </w:r>
      <w:r w:rsidR="00996F21" w:rsidRPr="001D3B97">
        <w:rPr>
          <w:b/>
          <w:bCs/>
          <w:color w:val="000000"/>
          <w:sz w:val="22"/>
          <w:szCs w:val="22"/>
        </w:rPr>
        <w:t>2020</w:t>
      </w:r>
      <w:r w:rsidRPr="001D3B97">
        <w:rPr>
          <w:b/>
          <w:bCs/>
          <w:color w:val="000000"/>
          <w:sz w:val="22"/>
          <w:szCs w:val="22"/>
        </w:rPr>
        <w:t>.</w:t>
      </w:r>
    </w:p>
    <w:p w:rsidR="008669E4" w:rsidRPr="001D3B97" w:rsidRDefault="008669E4" w:rsidP="007229B2">
      <w:pPr>
        <w:widowControl w:val="0"/>
        <w:autoSpaceDE w:val="0"/>
        <w:autoSpaceDN w:val="0"/>
        <w:adjustRightInd w:val="0"/>
        <w:ind w:right="-13"/>
        <w:jc w:val="both"/>
        <w:rPr>
          <w:sz w:val="22"/>
          <w:szCs w:val="22"/>
        </w:rPr>
      </w:pPr>
      <w:r w:rsidRPr="001D3B97">
        <w:rPr>
          <w:b/>
          <w:bCs/>
          <w:color w:val="000000"/>
          <w:sz w:val="22"/>
          <w:szCs w:val="22"/>
        </w:rPr>
        <w:t>(RAZÃO SOCIAL DA LICITANTE)</w:t>
      </w:r>
    </w:p>
    <w:p w:rsidR="008669E4" w:rsidRPr="001D3B97" w:rsidRDefault="008669E4" w:rsidP="007229B2">
      <w:pPr>
        <w:widowControl w:val="0"/>
        <w:autoSpaceDE w:val="0"/>
        <w:autoSpaceDN w:val="0"/>
        <w:adjustRightInd w:val="0"/>
        <w:ind w:right="-13"/>
        <w:jc w:val="both"/>
        <w:rPr>
          <w:sz w:val="22"/>
          <w:szCs w:val="22"/>
        </w:rPr>
      </w:pPr>
      <w:r w:rsidRPr="001D3B97">
        <w:rPr>
          <w:b/>
          <w:bCs/>
          <w:color w:val="000000"/>
          <w:sz w:val="22"/>
          <w:szCs w:val="22"/>
        </w:rPr>
        <w:t>ENVELOPE N.º 02 - "PROPOSTA DE PREÇOS"</w:t>
      </w:r>
    </w:p>
    <w:p w:rsidR="008669E4" w:rsidRPr="001D3B97" w:rsidRDefault="008669E4" w:rsidP="007229B2">
      <w:pPr>
        <w:widowControl w:val="0"/>
        <w:autoSpaceDE w:val="0"/>
        <w:autoSpaceDN w:val="0"/>
        <w:adjustRightInd w:val="0"/>
        <w:ind w:right="-13"/>
        <w:jc w:val="both"/>
        <w:rPr>
          <w:color w:val="000000"/>
          <w:sz w:val="22"/>
          <w:szCs w:val="22"/>
        </w:rPr>
      </w:pPr>
    </w:p>
    <w:p w:rsidR="008669E4" w:rsidRPr="001D3B97" w:rsidRDefault="008669E4" w:rsidP="007229B2">
      <w:pPr>
        <w:widowControl w:val="0"/>
        <w:autoSpaceDE w:val="0"/>
        <w:autoSpaceDN w:val="0"/>
        <w:adjustRightInd w:val="0"/>
        <w:ind w:right="-13"/>
        <w:jc w:val="both"/>
        <w:rPr>
          <w:sz w:val="22"/>
          <w:szCs w:val="22"/>
        </w:rPr>
      </w:pPr>
      <w:r w:rsidRPr="001D3B97">
        <w:rPr>
          <w:color w:val="000000"/>
          <w:sz w:val="22"/>
          <w:szCs w:val="22"/>
        </w:rPr>
        <w:t>10.2 – A proposta deverá preencher os seguintes requisitos:</w:t>
      </w:r>
    </w:p>
    <w:p w:rsidR="008669E4" w:rsidRPr="001D3B97" w:rsidRDefault="008669E4" w:rsidP="007229B2">
      <w:pPr>
        <w:widowControl w:val="0"/>
        <w:autoSpaceDE w:val="0"/>
        <w:autoSpaceDN w:val="0"/>
        <w:adjustRightInd w:val="0"/>
        <w:ind w:right="-13"/>
        <w:jc w:val="both"/>
        <w:rPr>
          <w:color w:val="000000"/>
          <w:sz w:val="22"/>
          <w:szCs w:val="22"/>
        </w:rPr>
      </w:pPr>
    </w:p>
    <w:p w:rsidR="008669E4" w:rsidRPr="001D3B97" w:rsidRDefault="008669E4" w:rsidP="007229B2">
      <w:pPr>
        <w:widowControl w:val="0"/>
        <w:autoSpaceDE w:val="0"/>
        <w:autoSpaceDN w:val="0"/>
        <w:adjustRightInd w:val="0"/>
        <w:ind w:right="-13"/>
        <w:jc w:val="both"/>
        <w:rPr>
          <w:sz w:val="22"/>
          <w:szCs w:val="22"/>
        </w:rPr>
      </w:pPr>
      <w:r w:rsidRPr="001D3B97">
        <w:rPr>
          <w:color w:val="000000"/>
          <w:sz w:val="22"/>
          <w:szCs w:val="22"/>
        </w:rPr>
        <w:t xml:space="preserve">a) ser apresentada no formulário ANEXO II ou segundo seu modelo, com prazo de validade mínimo de 90 (noventa) dias, sob pena de desclassificação em caso de omissão, contendo especificação detalhada dos produtos cotados, segundo ás exigências mínimas deste Edital e seus anexos. </w:t>
      </w:r>
    </w:p>
    <w:p w:rsidR="008669E4" w:rsidRPr="001D3B97" w:rsidRDefault="008669E4" w:rsidP="007229B2">
      <w:pPr>
        <w:widowControl w:val="0"/>
        <w:autoSpaceDE w:val="0"/>
        <w:autoSpaceDN w:val="0"/>
        <w:adjustRightInd w:val="0"/>
        <w:ind w:right="-13"/>
        <w:jc w:val="both"/>
        <w:rPr>
          <w:sz w:val="22"/>
          <w:szCs w:val="22"/>
        </w:rPr>
      </w:pPr>
      <w:r w:rsidRPr="001D3B97">
        <w:rPr>
          <w:color w:val="000000"/>
          <w:sz w:val="22"/>
          <w:szCs w:val="22"/>
        </w:rPr>
        <w:t>b) conter o nome do proponente, endereço, identificação (individual ou social), o n.º do CNPJ e, se for o caso, da Inscrição Estadual ou Municipal;</w:t>
      </w:r>
    </w:p>
    <w:p w:rsidR="008669E4" w:rsidRPr="001D3B97" w:rsidRDefault="008669E4" w:rsidP="007229B2">
      <w:pPr>
        <w:widowControl w:val="0"/>
        <w:autoSpaceDE w:val="0"/>
        <w:autoSpaceDN w:val="0"/>
        <w:adjustRightInd w:val="0"/>
        <w:ind w:right="-13"/>
        <w:jc w:val="both"/>
        <w:rPr>
          <w:sz w:val="22"/>
          <w:szCs w:val="22"/>
        </w:rPr>
      </w:pPr>
      <w:r w:rsidRPr="001D3B97">
        <w:rPr>
          <w:color w:val="000000"/>
          <w:sz w:val="22"/>
          <w:szCs w:val="22"/>
        </w:rPr>
        <w:t xml:space="preserve">c) suas folhas devem estar assinadas e rubricadas pelo seu representante legal; </w:t>
      </w:r>
    </w:p>
    <w:p w:rsidR="008669E4" w:rsidRPr="001D3B97" w:rsidRDefault="008669E4" w:rsidP="007229B2">
      <w:pPr>
        <w:widowControl w:val="0"/>
        <w:autoSpaceDE w:val="0"/>
        <w:autoSpaceDN w:val="0"/>
        <w:adjustRightInd w:val="0"/>
        <w:ind w:right="-13"/>
        <w:jc w:val="both"/>
        <w:rPr>
          <w:sz w:val="22"/>
          <w:szCs w:val="22"/>
        </w:rPr>
      </w:pPr>
      <w:r w:rsidRPr="001D3B97">
        <w:rPr>
          <w:color w:val="000000"/>
          <w:sz w:val="22"/>
          <w:szCs w:val="22"/>
        </w:rPr>
        <w:t xml:space="preserve">d) </w:t>
      </w:r>
      <w:r w:rsidRPr="001D3B97">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1D3B97">
        <w:rPr>
          <w:color w:val="000000"/>
          <w:sz w:val="22"/>
          <w:szCs w:val="22"/>
        </w:rPr>
        <w:t>;</w:t>
      </w:r>
    </w:p>
    <w:p w:rsidR="008669E4" w:rsidRPr="001D3B97" w:rsidRDefault="008669E4" w:rsidP="007229B2">
      <w:pPr>
        <w:widowControl w:val="0"/>
        <w:autoSpaceDE w:val="0"/>
        <w:autoSpaceDN w:val="0"/>
        <w:adjustRightInd w:val="0"/>
        <w:ind w:right="-13"/>
        <w:jc w:val="both"/>
        <w:rPr>
          <w:color w:val="000000"/>
          <w:sz w:val="22"/>
          <w:szCs w:val="22"/>
        </w:rPr>
      </w:pPr>
      <w:r w:rsidRPr="001D3B97">
        <w:rPr>
          <w:color w:val="000000"/>
          <w:sz w:val="22"/>
          <w:szCs w:val="22"/>
        </w:rPr>
        <w:t>e) indicar as marcas dos materiais cotados.</w:t>
      </w:r>
    </w:p>
    <w:p w:rsidR="008669E4" w:rsidRPr="001D3B97" w:rsidRDefault="008669E4" w:rsidP="007229B2">
      <w:pPr>
        <w:widowControl w:val="0"/>
        <w:autoSpaceDE w:val="0"/>
        <w:autoSpaceDN w:val="0"/>
        <w:adjustRightInd w:val="0"/>
        <w:ind w:right="-13"/>
        <w:jc w:val="both"/>
        <w:rPr>
          <w:color w:val="000000"/>
          <w:sz w:val="22"/>
          <w:szCs w:val="22"/>
        </w:rPr>
      </w:pPr>
    </w:p>
    <w:p w:rsidR="008669E4" w:rsidRPr="001D3B97" w:rsidRDefault="008669E4" w:rsidP="007229B2">
      <w:pPr>
        <w:widowControl w:val="0"/>
        <w:autoSpaceDE w:val="0"/>
        <w:autoSpaceDN w:val="0"/>
        <w:adjustRightInd w:val="0"/>
        <w:ind w:right="-13"/>
        <w:jc w:val="both"/>
        <w:rPr>
          <w:color w:val="000000"/>
          <w:sz w:val="22"/>
          <w:szCs w:val="22"/>
        </w:rPr>
      </w:pPr>
      <w:r w:rsidRPr="001D3B97">
        <w:rPr>
          <w:color w:val="000000"/>
          <w:sz w:val="22"/>
          <w:szCs w:val="22"/>
        </w:rPr>
        <w:t>10.3 – Não serão permitidas alternativas, emendas, rasuras ou entrelinhas, além dos casos autorizados expressamente por este edital;</w:t>
      </w:r>
    </w:p>
    <w:p w:rsidR="008669E4" w:rsidRPr="001D3B97" w:rsidRDefault="008669E4" w:rsidP="007229B2">
      <w:pPr>
        <w:widowControl w:val="0"/>
        <w:autoSpaceDE w:val="0"/>
        <w:autoSpaceDN w:val="0"/>
        <w:adjustRightInd w:val="0"/>
        <w:ind w:right="-13"/>
        <w:jc w:val="both"/>
        <w:rPr>
          <w:color w:val="000000"/>
          <w:sz w:val="22"/>
          <w:szCs w:val="22"/>
        </w:rPr>
      </w:pPr>
    </w:p>
    <w:p w:rsidR="008669E4" w:rsidRPr="001D3B97" w:rsidRDefault="008669E4" w:rsidP="007229B2">
      <w:pPr>
        <w:widowControl w:val="0"/>
        <w:autoSpaceDE w:val="0"/>
        <w:autoSpaceDN w:val="0"/>
        <w:adjustRightInd w:val="0"/>
        <w:ind w:right="-13"/>
        <w:jc w:val="both"/>
        <w:rPr>
          <w:color w:val="000000"/>
          <w:sz w:val="22"/>
          <w:szCs w:val="22"/>
        </w:rPr>
      </w:pPr>
      <w:r w:rsidRPr="001D3B97">
        <w:rPr>
          <w:color w:val="000000"/>
          <w:sz w:val="22"/>
          <w:szCs w:val="22"/>
        </w:rPr>
        <w:t>10.4 – Recomenda-se aos senhores licitantes que, dentro do possível, utilizem o formulário anexo ao edital para maior celeridade da análise das propostas e redução de riscos de erros de elaboração das mesmas.</w:t>
      </w:r>
    </w:p>
    <w:p w:rsidR="008669E4" w:rsidRPr="001D3B97" w:rsidRDefault="008669E4" w:rsidP="007229B2">
      <w:pPr>
        <w:widowControl w:val="0"/>
        <w:autoSpaceDE w:val="0"/>
        <w:autoSpaceDN w:val="0"/>
        <w:adjustRightInd w:val="0"/>
        <w:ind w:right="-13"/>
        <w:jc w:val="both"/>
        <w:rPr>
          <w:color w:val="000000"/>
          <w:sz w:val="22"/>
          <w:szCs w:val="22"/>
        </w:rPr>
      </w:pPr>
    </w:p>
    <w:p w:rsidR="008669E4" w:rsidRDefault="008669E4" w:rsidP="007229B2">
      <w:pPr>
        <w:widowControl w:val="0"/>
        <w:autoSpaceDE w:val="0"/>
        <w:autoSpaceDN w:val="0"/>
        <w:adjustRightInd w:val="0"/>
        <w:ind w:right="-13"/>
        <w:jc w:val="both"/>
        <w:rPr>
          <w:color w:val="000000"/>
          <w:sz w:val="22"/>
          <w:szCs w:val="22"/>
        </w:rPr>
      </w:pPr>
      <w:r w:rsidRPr="001D3B97">
        <w:rPr>
          <w:color w:val="000000"/>
          <w:sz w:val="22"/>
          <w:szCs w:val="22"/>
        </w:rPr>
        <w:t xml:space="preserve">10.5 – Não é obrigatório o comparecimento pessoal ou de representante para acompanhar o processamento da licitação, podendo optar pelo envio dos envelopes na forma do item </w:t>
      </w:r>
      <w:proofErr w:type="gramStart"/>
      <w:r w:rsidRPr="001D3B97">
        <w:rPr>
          <w:color w:val="000000"/>
          <w:sz w:val="22"/>
          <w:szCs w:val="22"/>
        </w:rPr>
        <w:t>8</w:t>
      </w:r>
      <w:proofErr w:type="gramEnd"/>
      <w:r w:rsidRPr="001D3B97">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92055C" w:rsidRPr="001D3B97" w:rsidRDefault="0092055C"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lastRenderedPageBreak/>
        <w:t xml:space="preserve">11 – DO PROCESSAMENTO E JULGAMENTO DAS PROPOSTAS E DOS DOCUMENTOS DE HABILITAÇÃO </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11.1 – No dia, hora e local designados no Edital, na presença dos licitantes e demais pessoas presentes ao ato público, </w:t>
      </w:r>
      <w:r w:rsidR="008C4621" w:rsidRPr="001D3B97">
        <w:rPr>
          <w:color w:val="000000"/>
          <w:sz w:val="22"/>
          <w:szCs w:val="22"/>
        </w:rPr>
        <w:t>a</w:t>
      </w:r>
      <w:r w:rsidRPr="001D3B97">
        <w:rPr>
          <w:color w:val="000000"/>
          <w:sz w:val="22"/>
          <w:szCs w:val="22"/>
        </w:rPr>
        <w:t xml:space="preserve"> </w:t>
      </w:r>
      <w:r w:rsidR="008669E4" w:rsidRPr="001D3B97">
        <w:rPr>
          <w:color w:val="000000"/>
          <w:sz w:val="22"/>
          <w:szCs w:val="22"/>
        </w:rPr>
        <w:t>Comissão</w:t>
      </w:r>
      <w:r w:rsidRPr="001D3B97">
        <w:rPr>
          <w:color w:val="000000"/>
          <w:sz w:val="22"/>
          <w:szCs w:val="22"/>
        </w:rPr>
        <w:t xml:space="preserve">, juntamente com a Equipe de Apoio, executará a rotina de Credenciamento, conforme disposto no Item </w:t>
      </w:r>
      <w:proofErr w:type="gramStart"/>
      <w:r w:rsidRPr="001D3B97">
        <w:rPr>
          <w:color w:val="000000"/>
          <w:sz w:val="22"/>
          <w:szCs w:val="22"/>
        </w:rPr>
        <w:t>7</w:t>
      </w:r>
      <w:proofErr w:type="gramEnd"/>
      <w:r w:rsidRPr="001D3B97">
        <w:rPr>
          <w:color w:val="000000"/>
          <w:sz w:val="22"/>
          <w:szCs w:val="22"/>
        </w:rPr>
        <w:t>.</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11.2 – Verificadas as credenciais e declarada aberta a sessão </w:t>
      </w:r>
      <w:r w:rsidR="008C4621" w:rsidRPr="001D3B97">
        <w:rPr>
          <w:color w:val="000000"/>
          <w:sz w:val="22"/>
          <w:szCs w:val="22"/>
        </w:rPr>
        <w:t>a</w:t>
      </w:r>
      <w:r w:rsidRPr="001D3B97">
        <w:rPr>
          <w:color w:val="000000"/>
          <w:sz w:val="22"/>
          <w:szCs w:val="22"/>
        </w:rPr>
        <w:t xml:space="preserve"> </w:t>
      </w:r>
      <w:r w:rsidR="008669E4" w:rsidRPr="001D3B97">
        <w:rPr>
          <w:color w:val="000000"/>
          <w:sz w:val="22"/>
          <w:szCs w:val="22"/>
        </w:rPr>
        <w:t>Comissão</w:t>
      </w:r>
      <w:r w:rsidRPr="001D3B97">
        <w:rPr>
          <w:color w:val="000000"/>
          <w:sz w:val="22"/>
          <w:szCs w:val="22"/>
        </w:rPr>
        <w:t xml:space="preserve"> solicitará e rece</w:t>
      </w:r>
      <w:r w:rsidR="00E92D4F" w:rsidRPr="001D3B97">
        <w:rPr>
          <w:color w:val="000000"/>
          <w:sz w:val="22"/>
          <w:szCs w:val="22"/>
        </w:rPr>
        <w:t xml:space="preserve">berá, em envelopes devidamente </w:t>
      </w:r>
      <w:r w:rsidRPr="001D3B97">
        <w:rPr>
          <w:color w:val="000000"/>
          <w:sz w:val="22"/>
          <w:szCs w:val="22"/>
        </w:rPr>
        <w:t>lacrados, a proposta e os documentos exigidos para a habilitação.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11.3 – Em nenhuma hipótese serão recebidos envelopes contendo proposta e os documentos de habilitação fora do prazo estabelecido neste Edital.</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 xml:space="preserve">11.4 – Serão abertos primeiramente os envelopes contendo a </w:t>
      </w:r>
      <w:r w:rsidR="008669E4" w:rsidRPr="001D3B97">
        <w:rPr>
          <w:color w:val="000000"/>
          <w:sz w:val="22"/>
          <w:szCs w:val="22"/>
        </w:rPr>
        <w:t>habilitação</w:t>
      </w:r>
      <w:r w:rsidRPr="001D3B97">
        <w:rPr>
          <w:color w:val="000000"/>
          <w:sz w:val="22"/>
          <w:szCs w:val="22"/>
        </w:rPr>
        <w:t>, ocasião em que será procedida à verificação da conformidade das mesmas com os requisitos estabelecidos neste instrumento, desclassificando-se as incompatíveis.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pStyle w:val="Corpodetexto"/>
        <w:ind w:right="-13"/>
        <w:rPr>
          <w:sz w:val="22"/>
          <w:szCs w:val="22"/>
        </w:rPr>
      </w:pPr>
      <w:r w:rsidRPr="001D3B97">
        <w:rPr>
          <w:sz w:val="22"/>
          <w:szCs w:val="22"/>
        </w:rPr>
        <w:t xml:space="preserve">11.4.1 – Não será motivo para a desclassificação quando a </w:t>
      </w:r>
      <w:r w:rsidR="008669E4" w:rsidRPr="001D3B97">
        <w:rPr>
          <w:sz w:val="22"/>
          <w:szCs w:val="22"/>
        </w:rPr>
        <w:t>habilitação</w:t>
      </w:r>
      <w:r w:rsidRPr="001D3B97">
        <w:rPr>
          <w:sz w:val="22"/>
          <w:szCs w:val="22"/>
        </w:rPr>
        <w:t xml:space="preserve"> omitir informações consideradas necessárias por este edital, mas que já constem no documento de credenciamento ou quando seja possível suprir a falha em prazo a ser fixado pela </w:t>
      </w:r>
      <w:r w:rsidR="008669E4" w:rsidRPr="001D3B97">
        <w:rPr>
          <w:sz w:val="22"/>
          <w:szCs w:val="22"/>
        </w:rPr>
        <w:t>Comissão</w:t>
      </w:r>
      <w:r w:rsidRPr="001D3B97">
        <w:rPr>
          <w:sz w:val="22"/>
          <w:szCs w:val="22"/>
        </w:rPr>
        <w:t>.</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11.</w:t>
      </w:r>
      <w:r w:rsidR="000C40D2" w:rsidRPr="001D3B97">
        <w:rPr>
          <w:color w:val="000000"/>
          <w:sz w:val="22"/>
          <w:szCs w:val="22"/>
        </w:rPr>
        <w:t>5</w:t>
      </w:r>
      <w:r w:rsidRPr="001D3B97">
        <w:rPr>
          <w:color w:val="000000"/>
          <w:sz w:val="22"/>
          <w:szCs w:val="22"/>
        </w:rPr>
        <w:t xml:space="preserve">.1 – </w:t>
      </w:r>
      <w:r w:rsidR="000C40D2" w:rsidRPr="001D3B97">
        <w:rPr>
          <w:color w:val="000000"/>
          <w:sz w:val="22"/>
          <w:szCs w:val="22"/>
        </w:rPr>
        <w:t>Após a habilitação, serão analisadas as propostas e, n</w:t>
      </w:r>
      <w:r w:rsidRPr="001D3B97">
        <w:rPr>
          <w:sz w:val="22"/>
          <w:szCs w:val="22"/>
        </w:rPr>
        <w:t>o caso de equivalência dos valores apresentados pelas microempresas e empresas de pequeno porte que se encontrem nos intervalos estabelecidos nos §§ 1</w:t>
      </w:r>
      <w:r w:rsidRPr="001D3B97">
        <w:rPr>
          <w:sz w:val="22"/>
          <w:szCs w:val="22"/>
          <w:u w:val="single"/>
          <w:vertAlign w:val="superscript"/>
        </w:rPr>
        <w:t>o</w:t>
      </w:r>
      <w:r w:rsidRPr="001D3B97">
        <w:rPr>
          <w:sz w:val="22"/>
          <w:szCs w:val="22"/>
        </w:rPr>
        <w:t xml:space="preserve"> e 2</w:t>
      </w:r>
      <w:r w:rsidRPr="001D3B97">
        <w:rPr>
          <w:sz w:val="22"/>
          <w:szCs w:val="22"/>
          <w:u w:val="single"/>
          <w:vertAlign w:val="superscript"/>
        </w:rPr>
        <w:t>o</w:t>
      </w:r>
      <w:r w:rsidRPr="001D3B97">
        <w:rPr>
          <w:sz w:val="22"/>
          <w:szCs w:val="22"/>
        </w:rPr>
        <w:t xml:space="preserve"> do art. 44 desta Lei Complementar, será realizado sorteio entre elas para que se identifique aquela que primeiro poderá apresentar melhor oferta.</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11.</w:t>
      </w:r>
      <w:r w:rsidR="000C40D2" w:rsidRPr="001D3B97">
        <w:rPr>
          <w:color w:val="000000"/>
          <w:sz w:val="22"/>
          <w:szCs w:val="22"/>
        </w:rPr>
        <w:t>6 – Serão</w:t>
      </w:r>
      <w:r w:rsidRPr="001D3B97">
        <w:rPr>
          <w:color w:val="000000"/>
          <w:sz w:val="22"/>
          <w:szCs w:val="22"/>
        </w:rPr>
        <w:t xml:space="preserve"> aberto</w:t>
      </w:r>
      <w:r w:rsidR="000C40D2" w:rsidRPr="001D3B97">
        <w:rPr>
          <w:color w:val="000000"/>
          <w:sz w:val="22"/>
          <w:szCs w:val="22"/>
        </w:rPr>
        <w:t>s</w:t>
      </w:r>
      <w:r w:rsidRPr="001D3B97">
        <w:rPr>
          <w:color w:val="000000"/>
          <w:sz w:val="22"/>
          <w:szCs w:val="22"/>
        </w:rPr>
        <w:t xml:space="preserve"> o</w:t>
      </w:r>
      <w:r w:rsidR="000C40D2" w:rsidRPr="001D3B97">
        <w:rPr>
          <w:color w:val="000000"/>
          <w:sz w:val="22"/>
          <w:szCs w:val="22"/>
        </w:rPr>
        <w:t>s</w:t>
      </w:r>
      <w:r w:rsidRPr="001D3B97">
        <w:rPr>
          <w:color w:val="000000"/>
          <w:sz w:val="22"/>
          <w:szCs w:val="22"/>
        </w:rPr>
        <w:t xml:space="preserve"> envelope</w:t>
      </w:r>
      <w:r w:rsidR="000C40D2" w:rsidRPr="001D3B97">
        <w:rPr>
          <w:color w:val="000000"/>
          <w:sz w:val="22"/>
          <w:szCs w:val="22"/>
        </w:rPr>
        <w:t>s</w:t>
      </w:r>
      <w:r w:rsidRPr="001D3B97">
        <w:rPr>
          <w:color w:val="000000"/>
          <w:sz w:val="22"/>
          <w:szCs w:val="22"/>
        </w:rPr>
        <w:t xml:space="preserve"> contendo a</w:t>
      </w:r>
      <w:r w:rsidR="000C40D2" w:rsidRPr="001D3B97">
        <w:rPr>
          <w:color w:val="000000"/>
          <w:sz w:val="22"/>
          <w:szCs w:val="22"/>
        </w:rPr>
        <w:t>s</w:t>
      </w:r>
      <w:r w:rsidRPr="001D3B97">
        <w:rPr>
          <w:color w:val="000000"/>
          <w:sz w:val="22"/>
          <w:szCs w:val="22"/>
        </w:rPr>
        <w:t xml:space="preserve"> </w:t>
      </w:r>
      <w:r w:rsidR="000C40D2" w:rsidRPr="001D3B97">
        <w:rPr>
          <w:color w:val="000000"/>
          <w:sz w:val="22"/>
          <w:szCs w:val="22"/>
        </w:rPr>
        <w:t>propostas</w:t>
      </w:r>
      <w:r w:rsidRPr="001D3B97">
        <w:rPr>
          <w:color w:val="000000"/>
          <w:sz w:val="22"/>
          <w:szCs w:val="22"/>
        </w:rPr>
        <w:t xml:space="preserve"> do</w:t>
      </w:r>
      <w:r w:rsidR="000C40D2" w:rsidRPr="001D3B97">
        <w:rPr>
          <w:color w:val="000000"/>
          <w:sz w:val="22"/>
          <w:szCs w:val="22"/>
        </w:rPr>
        <w:t>s</w:t>
      </w:r>
      <w:r w:rsidRPr="001D3B97">
        <w:rPr>
          <w:color w:val="000000"/>
          <w:sz w:val="22"/>
          <w:szCs w:val="22"/>
        </w:rPr>
        <w:t xml:space="preserve"> licitante</w:t>
      </w:r>
      <w:r w:rsidR="000C40D2" w:rsidRPr="001D3B97">
        <w:rPr>
          <w:color w:val="000000"/>
          <w:sz w:val="22"/>
          <w:szCs w:val="22"/>
        </w:rPr>
        <w:t xml:space="preserve">s, visando </w:t>
      </w:r>
      <w:proofErr w:type="gramStart"/>
      <w:r w:rsidR="000C40D2" w:rsidRPr="001D3B97">
        <w:rPr>
          <w:color w:val="000000"/>
          <w:sz w:val="22"/>
          <w:szCs w:val="22"/>
        </w:rPr>
        <w:t>a</w:t>
      </w:r>
      <w:proofErr w:type="gramEnd"/>
      <w:r w:rsidR="000C40D2" w:rsidRPr="001D3B97">
        <w:rPr>
          <w:color w:val="000000"/>
          <w:sz w:val="22"/>
          <w:szCs w:val="22"/>
        </w:rPr>
        <w:t xml:space="preserve"> análise dos melhores preços, após a confirmação </w:t>
      </w:r>
      <w:r w:rsidRPr="001D3B97">
        <w:rPr>
          <w:color w:val="000000"/>
          <w:sz w:val="22"/>
          <w:szCs w:val="22"/>
        </w:rPr>
        <w:t xml:space="preserve">das suas condições </w:t>
      </w:r>
      <w:proofErr w:type="spellStart"/>
      <w:r w:rsidRPr="001D3B97">
        <w:rPr>
          <w:color w:val="000000"/>
          <w:sz w:val="22"/>
          <w:szCs w:val="22"/>
        </w:rPr>
        <w:t>habilitatórias</w:t>
      </w:r>
      <w:proofErr w:type="spellEnd"/>
      <w:r w:rsidRPr="001D3B97">
        <w:rPr>
          <w:color w:val="000000"/>
          <w:sz w:val="22"/>
          <w:szCs w:val="22"/>
        </w:rPr>
        <w:t>.</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11.15 – No caso de</w:t>
      </w:r>
      <w:r w:rsidR="000C40D2" w:rsidRPr="001D3B97">
        <w:rPr>
          <w:color w:val="000000"/>
          <w:sz w:val="22"/>
          <w:szCs w:val="22"/>
        </w:rPr>
        <w:t xml:space="preserve"> a proposta apresentar qualquer vício, mesmo em sendo a melhor, </w:t>
      </w:r>
      <w:proofErr w:type="gramStart"/>
      <w:r w:rsidRPr="001D3B97">
        <w:rPr>
          <w:color w:val="000000"/>
          <w:sz w:val="22"/>
          <w:szCs w:val="22"/>
        </w:rPr>
        <w:t>serão analisados</w:t>
      </w:r>
      <w:proofErr w:type="gramEnd"/>
      <w:r w:rsidRPr="001D3B97">
        <w:rPr>
          <w:color w:val="000000"/>
          <w:sz w:val="22"/>
          <w:szCs w:val="22"/>
        </w:rPr>
        <w:t xml:space="preserve"> os documentos do licitante da proposta de segundo menor preço, e assim sucessivamente, até que um licitante atenda às condições fixadas neste instrumento convocatório.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11.16 – Verificado o atendimento das exigências </w:t>
      </w:r>
      <w:proofErr w:type="spellStart"/>
      <w:r w:rsidR="000C40D2" w:rsidRPr="001D3B97">
        <w:rPr>
          <w:color w:val="000000"/>
          <w:sz w:val="22"/>
          <w:szCs w:val="22"/>
        </w:rPr>
        <w:t>editalícias</w:t>
      </w:r>
      <w:proofErr w:type="spellEnd"/>
      <w:r w:rsidRPr="001D3B97">
        <w:rPr>
          <w:color w:val="000000"/>
          <w:sz w:val="22"/>
          <w:szCs w:val="22"/>
        </w:rPr>
        <w:t>, será declarada a ordem d</w:t>
      </w:r>
      <w:r w:rsidR="00223A89" w:rsidRPr="001D3B97">
        <w:rPr>
          <w:color w:val="000000"/>
          <w:sz w:val="22"/>
          <w:szCs w:val="22"/>
        </w:rPr>
        <w:t>e classificação dos licitantes</w:t>
      </w:r>
      <w:r w:rsidRPr="001D3B97">
        <w:rPr>
          <w:color w:val="000000"/>
          <w:sz w:val="22"/>
          <w:szCs w:val="22"/>
        </w:rPr>
        <w:t>.</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11.16.1 – Será declarado vencedor o licitante que ocupar o primeiro lugar</w:t>
      </w:r>
      <w:r w:rsidR="00AA0610" w:rsidRPr="001D3B97">
        <w:rPr>
          <w:color w:val="000000"/>
          <w:sz w:val="22"/>
          <w:szCs w:val="22"/>
        </w:rPr>
        <w:t>, apresentando a melhor proposta à Administração Municipal</w:t>
      </w:r>
      <w:r w:rsidRPr="001D3B97">
        <w:rPr>
          <w:color w:val="000000"/>
          <w:sz w:val="22"/>
          <w:szCs w:val="22"/>
        </w:rPr>
        <w:t>.</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425497" w:rsidP="007229B2">
      <w:pPr>
        <w:widowControl w:val="0"/>
        <w:autoSpaceDE w:val="0"/>
        <w:autoSpaceDN w:val="0"/>
        <w:adjustRightInd w:val="0"/>
        <w:ind w:right="-13"/>
        <w:jc w:val="both"/>
        <w:rPr>
          <w:sz w:val="22"/>
          <w:szCs w:val="22"/>
        </w:rPr>
      </w:pPr>
      <w:r w:rsidRPr="001D3B97">
        <w:rPr>
          <w:color w:val="000000"/>
          <w:sz w:val="22"/>
          <w:szCs w:val="22"/>
        </w:rPr>
        <w:t xml:space="preserve">11.16.2 – </w:t>
      </w:r>
      <w:r w:rsidR="00AA0610" w:rsidRPr="001D3B97">
        <w:rPr>
          <w:color w:val="000000"/>
          <w:sz w:val="22"/>
          <w:szCs w:val="22"/>
        </w:rPr>
        <w:t>A</w:t>
      </w:r>
      <w:r w:rsidR="006E27BB" w:rsidRPr="001D3B97">
        <w:rPr>
          <w:color w:val="000000"/>
          <w:sz w:val="22"/>
          <w:szCs w:val="22"/>
        </w:rPr>
        <w:t xml:space="preserve"> </w:t>
      </w:r>
      <w:r w:rsidR="008669E4" w:rsidRPr="001D3B97">
        <w:rPr>
          <w:color w:val="000000"/>
          <w:sz w:val="22"/>
          <w:szCs w:val="22"/>
        </w:rPr>
        <w:t>Comissão</w:t>
      </w:r>
      <w:r w:rsidR="006E27BB" w:rsidRPr="001D3B97">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11.17 – Da sessão pública será lavrada ata circunstanciada, devendo esta ser assinada pel</w:t>
      </w:r>
      <w:r w:rsidR="00425497" w:rsidRPr="001D3B97">
        <w:rPr>
          <w:color w:val="000000"/>
          <w:sz w:val="22"/>
          <w:szCs w:val="22"/>
        </w:rPr>
        <w:t>a</w:t>
      </w:r>
      <w:r w:rsidRPr="001D3B97">
        <w:rPr>
          <w:color w:val="000000"/>
          <w:sz w:val="22"/>
          <w:szCs w:val="22"/>
        </w:rPr>
        <w:t xml:space="preserve"> </w:t>
      </w:r>
      <w:r w:rsidR="008669E4" w:rsidRPr="001D3B97">
        <w:rPr>
          <w:color w:val="000000"/>
          <w:sz w:val="22"/>
          <w:szCs w:val="22"/>
        </w:rPr>
        <w:t>Comissão</w:t>
      </w:r>
      <w:r w:rsidRPr="001D3B97">
        <w:rPr>
          <w:color w:val="000000"/>
          <w:sz w:val="22"/>
          <w:szCs w:val="22"/>
        </w:rPr>
        <w:t>, Equipe de Apoio e por todos os licitantes presentes.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t>12 – DOS CRITÉRIOS DE JULGAMENTO E ADJUDICAÇÃO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A presente licitação será adjudicada à licitante que apresentar proposta de </w:t>
      </w:r>
      <w:r w:rsidR="000C40D2" w:rsidRPr="001D3B97">
        <w:rPr>
          <w:b/>
          <w:color w:val="000000"/>
          <w:sz w:val="22"/>
          <w:szCs w:val="22"/>
        </w:rPr>
        <w:t>MELHOR VALOR MENSAL AO MUNICÍPIO</w:t>
      </w:r>
      <w:r w:rsidR="00F87A88">
        <w:rPr>
          <w:b/>
          <w:color w:val="000000"/>
          <w:sz w:val="22"/>
          <w:szCs w:val="22"/>
        </w:rPr>
        <w:t xml:space="preserve"> POR PRAÇA</w:t>
      </w:r>
      <w:r w:rsidR="00AA0610" w:rsidRPr="001D3B97">
        <w:rPr>
          <w:b/>
          <w:color w:val="000000"/>
          <w:sz w:val="22"/>
          <w:szCs w:val="22"/>
        </w:rPr>
        <w:t xml:space="preserve">, </w:t>
      </w:r>
      <w:r w:rsidRPr="001D3B97">
        <w:rPr>
          <w:color w:val="000000"/>
          <w:sz w:val="22"/>
          <w:szCs w:val="22"/>
        </w:rPr>
        <w:t xml:space="preserve">desde que atendidas </w:t>
      </w:r>
      <w:proofErr w:type="gramStart"/>
      <w:r w:rsidRPr="001D3B97">
        <w:rPr>
          <w:color w:val="000000"/>
          <w:sz w:val="22"/>
          <w:szCs w:val="22"/>
        </w:rPr>
        <w:t>as</w:t>
      </w:r>
      <w:proofErr w:type="gramEnd"/>
      <w:r w:rsidRPr="001D3B97">
        <w:rPr>
          <w:color w:val="000000"/>
          <w:sz w:val="22"/>
          <w:szCs w:val="22"/>
        </w:rPr>
        <w:t xml:space="preserve"> exigências deste Edital.</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b/>
          <w:bCs/>
          <w:color w:val="000000"/>
          <w:sz w:val="22"/>
          <w:szCs w:val="22"/>
        </w:rPr>
      </w:pPr>
      <w:r w:rsidRPr="001D3B97">
        <w:rPr>
          <w:b/>
          <w:bCs/>
          <w:color w:val="000000"/>
          <w:sz w:val="22"/>
          <w:szCs w:val="22"/>
        </w:rPr>
        <w:t>13 – DAS OBRIGAÇÕES DO(S) CONTRATADO(S)</w:t>
      </w:r>
    </w:p>
    <w:p w:rsidR="006E27BB" w:rsidRPr="001D3B97" w:rsidRDefault="006E27BB" w:rsidP="007229B2">
      <w:pPr>
        <w:widowControl w:val="0"/>
        <w:autoSpaceDE w:val="0"/>
        <w:autoSpaceDN w:val="0"/>
        <w:adjustRightInd w:val="0"/>
        <w:ind w:right="-13"/>
        <w:jc w:val="both"/>
        <w:rPr>
          <w:b/>
          <w:bCs/>
          <w:color w:val="000000"/>
          <w:sz w:val="22"/>
          <w:szCs w:val="22"/>
        </w:rPr>
      </w:pPr>
    </w:p>
    <w:p w:rsidR="006E27BB" w:rsidRPr="001D3B97" w:rsidRDefault="006E27BB" w:rsidP="007229B2">
      <w:pPr>
        <w:widowControl w:val="0"/>
        <w:autoSpaceDE w:val="0"/>
        <w:autoSpaceDN w:val="0"/>
        <w:adjustRightInd w:val="0"/>
        <w:ind w:right="-13"/>
        <w:jc w:val="both"/>
        <w:rPr>
          <w:bCs/>
          <w:color w:val="000000"/>
          <w:sz w:val="22"/>
          <w:szCs w:val="22"/>
        </w:rPr>
      </w:pPr>
      <w:r w:rsidRPr="001D3B97">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1D3B97">
        <w:rPr>
          <w:bCs/>
          <w:color w:val="000000"/>
          <w:sz w:val="22"/>
          <w:szCs w:val="22"/>
        </w:rPr>
        <w:t>supressão(</w:t>
      </w:r>
      <w:proofErr w:type="spellStart"/>
      <w:proofErr w:type="gramEnd"/>
      <w:r w:rsidRPr="001D3B97">
        <w:rPr>
          <w:bCs/>
          <w:color w:val="000000"/>
          <w:sz w:val="22"/>
          <w:szCs w:val="22"/>
        </w:rPr>
        <w:t>ões</w:t>
      </w:r>
      <w:proofErr w:type="spellEnd"/>
      <w:r w:rsidRPr="001D3B97">
        <w:rPr>
          <w:bCs/>
          <w:color w:val="000000"/>
          <w:sz w:val="22"/>
          <w:szCs w:val="22"/>
        </w:rPr>
        <w:t>) que se fizerem necessárias, em até 25% (vinte e cinco por cento) do valor inicialmente contratado, nos termos do art. 65, inciso I, alínea ‘b’ e § 1º, da Lei 8.666/93.</w:t>
      </w:r>
    </w:p>
    <w:p w:rsidR="006E27BB" w:rsidRPr="001D3B97" w:rsidRDefault="006E27BB" w:rsidP="007229B2">
      <w:pPr>
        <w:widowControl w:val="0"/>
        <w:autoSpaceDE w:val="0"/>
        <w:autoSpaceDN w:val="0"/>
        <w:adjustRightInd w:val="0"/>
        <w:ind w:right="-13"/>
        <w:jc w:val="both"/>
        <w:rPr>
          <w:bCs/>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t>14 - DOS RECURSOS E PENALIDADES ADMINISTRATIVAS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14.1 – Declarado(s) o(s) vencedor (</w:t>
      </w:r>
      <w:proofErr w:type="gramStart"/>
      <w:r w:rsidRPr="001D3B97">
        <w:rPr>
          <w:color w:val="000000"/>
          <w:sz w:val="22"/>
          <w:szCs w:val="22"/>
        </w:rPr>
        <w:t>es</w:t>
      </w:r>
      <w:proofErr w:type="gramEnd"/>
      <w:r w:rsidRPr="001D3B97">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1D3B97">
        <w:rPr>
          <w:color w:val="000000"/>
          <w:sz w:val="22"/>
          <w:szCs w:val="22"/>
        </w:rPr>
        <w:t>ntimados para apresentar contrar</w:t>
      </w:r>
      <w:r w:rsidRPr="001D3B97">
        <w:rPr>
          <w:color w:val="000000"/>
          <w:sz w:val="22"/>
          <w:szCs w:val="22"/>
        </w:rPr>
        <w:t>razões em igual número de dias, que começarão a correr do término do prazo do recorrente, sendo-lhes assegurada vista imediata dos autos.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 xml:space="preserve">14.2 – A falta de manifestação imediata e motivada do licitante de acordo com o item 14.1 importará a decadência do direito de recurso. </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14.3 – Caberá, também, recurso administrativo nas hipóteses do art. 109 da Lei 8.666/93, processando-se conforme as determinações desta lei.</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14.4 – Não sendo interpostos recursos quanto ao julgamento das propostas, ou decididos os recursos, e seguirá para a adjudicação do objeto da licitação pel</w:t>
      </w:r>
      <w:r w:rsidR="00E92D4F" w:rsidRPr="001D3B97">
        <w:rPr>
          <w:color w:val="000000"/>
          <w:sz w:val="22"/>
          <w:szCs w:val="22"/>
        </w:rPr>
        <w:t>a</w:t>
      </w:r>
      <w:r w:rsidRPr="001D3B97">
        <w:rPr>
          <w:color w:val="000000"/>
          <w:sz w:val="22"/>
          <w:szCs w:val="22"/>
        </w:rPr>
        <w:t xml:space="preserve"> </w:t>
      </w:r>
      <w:r w:rsidR="008669E4" w:rsidRPr="001D3B97">
        <w:rPr>
          <w:color w:val="000000"/>
          <w:sz w:val="22"/>
          <w:szCs w:val="22"/>
        </w:rPr>
        <w:t>Comissão</w:t>
      </w:r>
      <w:r w:rsidRPr="001D3B97">
        <w:rPr>
          <w:color w:val="000000"/>
          <w:sz w:val="22"/>
          <w:szCs w:val="22"/>
        </w:rPr>
        <w:t xml:space="preserve"> ao vencedor, por lote, seguindo-se à apresentação do resultado ao Prefeito Municipal para a homologação.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 xml:space="preserve">14.5 – O(s) recurso(s), porventura interposto(s), </w:t>
      </w:r>
      <w:proofErr w:type="gramStart"/>
      <w:r w:rsidRPr="001D3B97">
        <w:rPr>
          <w:color w:val="000000"/>
          <w:sz w:val="22"/>
          <w:szCs w:val="22"/>
        </w:rPr>
        <w:t>terá(</w:t>
      </w:r>
      <w:proofErr w:type="spellStart"/>
      <w:proofErr w:type="gramEnd"/>
      <w:r w:rsidRPr="001D3B97">
        <w:rPr>
          <w:color w:val="000000"/>
          <w:sz w:val="22"/>
          <w:szCs w:val="22"/>
        </w:rPr>
        <w:t>ão</w:t>
      </w:r>
      <w:proofErr w:type="spellEnd"/>
      <w:r w:rsidRPr="001D3B97">
        <w:rPr>
          <w:color w:val="000000"/>
          <w:sz w:val="22"/>
          <w:szCs w:val="22"/>
        </w:rPr>
        <w:t>) efeito suspensivo quando for referente à habilitação ou inabilitação de licitante e contra o julgamento da proposta.</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14.</w:t>
      </w:r>
      <w:r w:rsidR="00E92D4F" w:rsidRPr="001D3B97">
        <w:rPr>
          <w:color w:val="000000"/>
          <w:sz w:val="22"/>
          <w:szCs w:val="22"/>
        </w:rPr>
        <w:t>6 – Interposto recurso, poderá a</w:t>
      </w:r>
      <w:r w:rsidRPr="001D3B97">
        <w:rPr>
          <w:color w:val="000000"/>
          <w:sz w:val="22"/>
          <w:szCs w:val="22"/>
        </w:rPr>
        <w:t xml:space="preserve"> </w:t>
      </w:r>
      <w:r w:rsidR="008669E4" w:rsidRPr="001D3B97">
        <w:rPr>
          <w:color w:val="000000"/>
          <w:sz w:val="22"/>
          <w:szCs w:val="22"/>
        </w:rPr>
        <w:t>Comissão</w:t>
      </w:r>
      <w:r w:rsidRPr="001D3B97">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14.7 – O recurso interposto, após os prazos do item 14.6, será encaminhado ao Prefeito Municipal, devidamente informado(s), para apreciação e decisão, no prazo de 05 (cinco) dias úteis.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1D3B97">
        <w:rPr>
          <w:color w:val="000000"/>
          <w:sz w:val="22"/>
          <w:szCs w:val="22"/>
          <w:u w:val="single"/>
        </w:rPr>
        <w:t>multa à adjudicatária de até 10%</w:t>
      </w:r>
      <w:r w:rsidRPr="001D3B97">
        <w:rPr>
          <w:color w:val="000000"/>
          <w:sz w:val="22"/>
          <w:szCs w:val="22"/>
        </w:rPr>
        <w:t xml:space="preserve"> (dez por cento) </w:t>
      </w:r>
      <w:r w:rsidRPr="001D3B97">
        <w:rPr>
          <w:color w:val="000000"/>
          <w:sz w:val="22"/>
          <w:szCs w:val="22"/>
          <w:u w:val="single"/>
        </w:rPr>
        <w:t>sobre o valor do total da(s) sua(s) proposta(s) declarada(s) vencedora(s)</w:t>
      </w:r>
      <w:r w:rsidRPr="001D3B97">
        <w:rPr>
          <w:color w:val="000000"/>
          <w:sz w:val="22"/>
          <w:szCs w:val="22"/>
        </w:rPr>
        <w:t xml:space="preserve"> e demais cominações da Lei 8.666/93.</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t>15 – DA IMPUGNAÇÃO DO EDITAL</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7E16B1" w:rsidRPr="001D3B97">
        <w:rPr>
          <w:color w:val="000000"/>
          <w:sz w:val="22"/>
          <w:szCs w:val="22"/>
        </w:rPr>
        <w:t xml:space="preserve"> Em caso de empresa, deverá ser apresentado o último contrato social e em caso de procurador, procuração, com os poderes para falar e agir em nome da empresa, além da comprovação da cidadania, mediante apresentação do título de eleitor. </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15.2 – A impugnação tempestiva não impedirá o impugnante de participar desta licitação até decisão definitiva, salvo se considerado inabilitado nos termos deste edital.</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1D3B97">
        <w:rPr>
          <w:color w:val="000000"/>
          <w:sz w:val="22"/>
          <w:szCs w:val="22"/>
        </w:rPr>
        <w:t>rever</w:t>
      </w:r>
      <w:proofErr w:type="gramEnd"/>
      <w:r w:rsidRPr="001D3B97">
        <w:rPr>
          <w:color w:val="000000"/>
          <w:sz w:val="22"/>
          <w:szCs w:val="22"/>
        </w:rPr>
        <w:t xml:space="preserve"> seus próprios </w:t>
      </w:r>
      <w:r w:rsidRPr="001D3B97">
        <w:rPr>
          <w:color w:val="000000"/>
          <w:sz w:val="22"/>
          <w:szCs w:val="22"/>
        </w:rPr>
        <w:lastRenderedPageBreak/>
        <w:t>atos (autotutela).</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425497" w:rsidP="007229B2">
      <w:pPr>
        <w:widowControl w:val="0"/>
        <w:autoSpaceDE w:val="0"/>
        <w:autoSpaceDN w:val="0"/>
        <w:adjustRightInd w:val="0"/>
        <w:ind w:right="-13"/>
        <w:jc w:val="both"/>
        <w:rPr>
          <w:sz w:val="22"/>
          <w:szCs w:val="22"/>
        </w:rPr>
      </w:pPr>
      <w:r w:rsidRPr="001D3B97">
        <w:rPr>
          <w:color w:val="000000"/>
          <w:sz w:val="22"/>
          <w:szCs w:val="22"/>
        </w:rPr>
        <w:t xml:space="preserve">15.4 – Caberá a </w:t>
      </w:r>
      <w:r w:rsidR="008669E4" w:rsidRPr="001D3B97">
        <w:rPr>
          <w:color w:val="000000"/>
          <w:sz w:val="22"/>
          <w:szCs w:val="22"/>
        </w:rPr>
        <w:t>Comissão</w:t>
      </w:r>
      <w:r w:rsidR="006E27BB" w:rsidRPr="001D3B97">
        <w:rPr>
          <w:color w:val="000000"/>
          <w:sz w:val="22"/>
          <w:szCs w:val="22"/>
        </w:rPr>
        <w:t xml:space="preserve"> decidir, no prazo de 24 (vinte e quatro) horas</w:t>
      </w:r>
      <w:r w:rsidR="00E7202E" w:rsidRPr="001D3B97">
        <w:rPr>
          <w:color w:val="000000"/>
          <w:sz w:val="22"/>
          <w:szCs w:val="22"/>
        </w:rPr>
        <w:t>, prorrogáveis por igual período</w:t>
      </w:r>
      <w:r w:rsidR="006E27BB" w:rsidRPr="001D3B97">
        <w:rPr>
          <w:color w:val="000000"/>
          <w:sz w:val="22"/>
          <w:szCs w:val="22"/>
        </w:rPr>
        <w:t>, sobre a impugnação interposta.</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pStyle w:val="Corpodetexto"/>
        <w:ind w:right="-13"/>
        <w:rPr>
          <w:sz w:val="22"/>
          <w:szCs w:val="22"/>
        </w:rPr>
      </w:pPr>
      <w:r w:rsidRPr="001D3B97">
        <w:rPr>
          <w:sz w:val="22"/>
          <w:szCs w:val="22"/>
        </w:rPr>
        <w:t xml:space="preserve">15.5 – Se procedente e acolhida </w:t>
      </w:r>
      <w:proofErr w:type="gramStart"/>
      <w:r w:rsidRPr="001D3B97">
        <w:rPr>
          <w:sz w:val="22"/>
          <w:szCs w:val="22"/>
        </w:rPr>
        <w:t>a</w:t>
      </w:r>
      <w:proofErr w:type="gramEnd"/>
      <w:r w:rsidRPr="001D3B97">
        <w:rPr>
          <w:sz w:val="22"/>
          <w:szCs w:val="22"/>
        </w:rPr>
        <w:t xml:space="preserve"> impugnação do edital, seus vícios serão sanados e nova data será designada para a realização do certame.</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b/>
          <w:bCs/>
          <w:color w:val="000000"/>
          <w:sz w:val="22"/>
          <w:szCs w:val="22"/>
        </w:rPr>
        <w:t>1</w:t>
      </w:r>
      <w:r w:rsidR="00E7202E" w:rsidRPr="001D3B97">
        <w:rPr>
          <w:b/>
          <w:bCs/>
          <w:color w:val="000000"/>
          <w:sz w:val="22"/>
          <w:szCs w:val="22"/>
        </w:rPr>
        <w:t>6</w:t>
      </w:r>
      <w:r w:rsidRPr="001D3B97">
        <w:rPr>
          <w:b/>
          <w:bCs/>
          <w:color w:val="000000"/>
          <w:sz w:val="22"/>
          <w:szCs w:val="22"/>
        </w:rPr>
        <w:t xml:space="preserve"> – DAS DISPOSIÇÕES GERAIS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1</w:t>
      </w:r>
      <w:r w:rsidR="00E7202E" w:rsidRPr="001D3B97">
        <w:rPr>
          <w:color w:val="000000"/>
          <w:sz w:val="22"/>
          <w:szCs w:val="22"/>
        </w:rPr>
        <w:t>6</w:t>
      </w:r>
      <w:r w:rsidRPr="001D3B97">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1</w:t>
      </w:r>
      <w:r w:rsidR="00E7202E" w:rsidRPr="001D3B97">
        <w:rPr>
          <w:color w:val="000000"/>
          <w:sz w:val="22"/>
          <w:szCs w:val="22"/>
        </w:rPr>
        <w:t>6</w:t>
      </w:r>
      <w:r w:rsidRPr="001D3B97">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1</w:t>
      </w:r>
      <w:r w:rsidR="00E7202E" w:rsidRPr="001D3B97">
        <w:rPr>
          <w:color w:val="000000"/>
          <w:sz w:val="22"/>
          <w:szCs w:val="22"/>
        </w:rPr>
        <w:t>6</w:t>
      </w:r>
      <w:r w:rsidRPr="001D3B97">
        <w:rPr>
          <w:color w:val="000000"/>
          <w:sz w:val="22"/>
          <w:szCs w:val="22"/>
        </w:rPr>
        <w:t>.3 – São partes integrantes deste edital</w:t>
      </w:r>
      <w:r w:rsidR="005C0063" w:rsidRPr="001D3B97">
        <w:rPr>
          <w:color w:val="000000"/>
          <w:sz w:val="22"/>
          <w:szCs w:val="22"/>
        </w:rPr>
        <w:t xml:space="preserve">, além do orçamento inicial, </w:t>
      </w:r>
      <w:r w:rsidRPr="001D3B97">
        <w:rPr>
          <w:color w:val="000000"/>
          <w:sz w:val="22"/>
          <w:szCs w:val="22"/>
        </w:rPr>
        <w:t>os seguintes anexos:</w:t>
      </w:r>
    </w:p>
    <w:p w:rsidR="006E27BB" w:rsidRPr="001D3B97" w:rsidRDefault="006E27BB" w:rsidP="007229B2">
      <w:pPr>
        <w:widowControl w:val="0"/>
        <w:autoSpaceDE w:val="0"/>
        <w:autoSpaceDN w:val="0"/>
        <w:adjustRightInd w:val="0"/>
        <w:ind w:right="-13"/>
        <w:jc w:val="both"/>
        <w:rPr>
          <w:color w:val="000000"/>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a)</w:t>
      </w:r>
      <w:r w:rsidR="00EB29CC" w:rsidRPr="001D3B97">
        <w:rPr>
          <w:color w:val="000000"/>
          <w:sz w:val="22"/>
          <w:szCs w:val="22"/>
        </w:rPr>
        <w:t xml:space="preserve"> </w:t>
      </w:r>
      <w:r w:rsidRPr="001D3B97">
        <w:rPr>
          <w:color w:val="000000"/>
          <w:sz w:val="22"/>
          <w:szCs w:val="22"/>
        </w:rPr>
        <w:t>ANEXO I - Credencial;</w:t>
      </w:r>
    </w:p>
    <w:p w:rsidR="006E27BB" w:rsidRPr="001D3B97" w:rsidRDefault="00EB29CC" w:rsidP="007229B2">
      <w:pPr>
        <w:widowControl w:val="0"/>
        <w:autoSpaceDE w:val="0"/>
        <w:autoSpaceDN w:val="0"/>
        <w:adjustRightInd w:val="0"/>
        <w:ind w:right="-13"/>
        <w:jc w:val="both"/>
        <w:rPr>
          <w:sz w:val="22"/>
          <w:szCs w:val="22"/>
        </w:rPr>
      </w:pPr>
      <w:r w:rsidRPr="001D3B97">
        <w:rPr>
          <w:color w:val="000000"/>
          <w:sz w:val="22"/>
          <w:szCs w:val="22"/>
        </w:rPr>
        <w:t xml:space="preserve">b) </w:t>
      </w:r>
      <w:r w:rsidR="006E27BB" w:rsidRPr="001D3B97">
        <w:rPr>
          <w:color w:val="000000"/>
          <w:sz w:val="22"/>
          <w:szCs w:val="22"/>
        </w:rPr>
        <w:t>ANEXO II - Proposta de Preços;</w:t>
      </w: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c)</w:t>
      </w:r>
      <w:r w:rsidR="00EB29CC" w:rsidRPr="001D3B97">
        <w:rPr>
          <w:color w:val="000000"/>
          <w:sz w:val="22"/>
          <w:szCs w:val="22"/>
        </w:rPr>
        <w:t xml:space="preserve"> </w:t>
      </w:r>
      <w:r w:rsidRPr="001D3B97">
        <w:rPr>
          <w:color w:val="000000"/>
          <w:sz w:val="22"/>
          <w:szCs w:val="22"/>
        </w:rPr>
        <w:t>ANEXO III - Declaração de Cumprimento Pleno aos Requisitos de Habilitação;</w:t>
      </w:r>
    </w:p>
    <w:p w:rsidR="006E27BB" w:rsidRPr="001D3B97" w:rsidRDefault="006E27BB" w:rsidP="007229B2">
      <w:pPr>
        <w:widowControl w:val="0"/>
        <w:autoSpaceDE w:val="0"/>
        <w:autoSpaceDN w:val="0"/>
        <w:adjustRightInd w:val="0"/>
        <w:ind w:right="-13"/>
        <w:jc w:val="both"/>
        <w:rPr>
          <w:sz w:val="22"/>
          <w:szCs w:val="22"/>
        </w:rPr>
      </w:pPr>
      <w:r w:rsidRPr="001D3B97">
        <w:rPr>
          <w:color w:val="000000"/>
          <w:sz w:val="22"/>
          <w:szCs w:val="22"/>
        </w:rPr>
        <w:t>d)</w:t>
      </w:r>
      <w:r w:rsidR="00EB29CC" w:rsidRPr="001D3B97">
        <w:rPr>
          <w:color w:val="000000"/>
          <w:sz w:val="22"/>
          <w:szCs w:val="22"/>
        </w:rPr>
        <w:t xml:space="preserve"> </w:t>
      </w:r>
      <w:r w:rsidRPr="001D3B97">
        <w:rPr>
          <w:color w:val="000000"/>
          <w:sz w:val="22"/>
          <w:szCs w:val="22"/>
        </w:rPr>
        <w:t>ANEXO IV - Minuta do Contrato</w:t>
      </w:r>
      <w:r w:rsidR="00C60187" w:rsidRPr="001D3B97">
        <w:rPr>
          <w:color w:val="000000"/>
          <w:sz w:val="22"/>
          <w:szCs w:val="22"/>
        </w:rPr>
        <w:t>;</w:t>
      </w: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e)</w:t>
      </w:r>
      <w:r w:rsidR="00EB29CC" w:rsidRPr="001D3B97">
        <w:rPr>
          <w:color w:val="000000"/>
          <w:sz w:val="22"/>
          <w:szCs w:val="22"/>
        </w:rPr>
        <w:t xml:space="preserve"> </w:t>
      </w:r>
      <w:r w:rsidRPr="001D3B97">
        <w:rPr>
          <w:color w:val="000000"/>
          <w:sz w:val="22"/>
          <w:szCs w:val="22"/>
        </w:rPr>
        <w:t xml:space="preserve">ANEXO V - Declaração do licitante de que cumpre com o disposto no inciso XXXIII do </w:t>
      </w:r>
      <w:r w:rsidR="00C60187" w:rsidRPr="001D3B97">
        <w:rPr>
          <w:color w:val="000000"/>
          <w:sz w:val="22"/>
          <w:szCs w:val="22"/>
        </w:rPr>
        <w:t>art. 7º da Constituição Federal;</w:t>
      </w: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f) ANEXO VI – Declaração para Microemp</w:t>
      </w:r>
      <w:r w:rsidR="00C60187" w:rsidRPr="001D3B97">
        <w:rPr>
          <w:color w:val="000000"/>
          <w:sz w:val="22"/>
          <w:szCs w:val="22"/>
        </w:rPr>
        <w:t>resa e Empresa de Pequeno Porte;</w:t>
      </w:r>
    </w:p>
    <w:p w:rsidR="00C31FDD" w:rsidRPr="001D3B97" w:rsidRDefault="00C31FDD"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1</w:t>
      </w:r>
      <w:r w:rsidR="00E7202E" w:rsidRPr="001D3B97">
        <w:rPr>
          <w:sz w:val="22"/>
          <w:szCs w:val="22"/>
        </w:rPr>
        <w:t>6</w:t>
      </w:r>
      <w:r w:rsidRPr="001D3B97">
        <w:rPr>
          <w:sz w:val="22"/>
          <w:szCs w:val="22"/>
        </w:rPr>
        <w:t xml:space="preserve">.4 – </w:t>
      </w:r>
      <w:r w:rsidR="00523C58" w:rsidRPr="001D3B97">
        <w:rPr>
          <w:sz w:val="22"/>
          <w:szCs w:val="22"/>
        </w:rPr>
        <w:t>Para facilitação dos trabalhos da</w:t>
      </w:r>
      <w:r w:rsidRPr="001D3B97">
        <w:rPr>
          <w:sz w:val="22"/>
          <w:szCs w:val="22"/>
        </w:rPr>
        <w:t xml:space="preserve"> </w:t>
      </w:r>
      <w:r w:rsidR="008669E4" w:rsidRPr="001D3B97">
        <w:rPr>
          <w:sz w:val="22"/>
          <w:szCs w:val="22"/>
        </w:rPr>
        <w:t>Comissão</w:t>
      </w:r>
      <w:r w:rsidRPr="001D3B97">
        <w:rPr>
          <w:sz w:val="22"/>
          <w:szCs w:val="22"/>
        </w:rPr>
        <w:t xml:space="preserve"> e Equipe de Apoio os licitantes poderão acrescentar às suas documentações seu endereço completo, número de fax e de telefone, </w:t>
      </w:r>
      <w:r w:rsidRPr="001D3B97">
        <w:rPr>
          <w:i/>
          <w:sz w:val="22"/>
          <w:szCs w:val="22"/>
        </w:rPr>
        <w:t>site</w:t>
      </w:r>
      <w:r w:rsidRPr="001D3B97">
        <w:rPr>
          <w:sz w:val="22"/>
          <w:szCs w:val="22"/>
        </w:rPr>
        <w:t>, e e-mail para contato, sem que isso venha a ter qualquer interferência no julgamento das propostas.</w:t>
      </w:r>
    </w:p>
    <w:p w:rsidR="006E27BB" w:rsidRPr="001D3B97" w:rsidRDefault="006E27BB"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1</w:t>
      </w:r>
      <w:r w:rsidR="00E7202E" w:rsidRPr="001D3B97">
        <w:rPr>
          <w:sz w:val="22"/>
          <w:szCs w:val="22"/>
        </w:rPr>
        <w:t>6</w:t>
      </w:r>
      <w:r w:rsidRPr="001D3B97">
        <w:rPr>
          <w:sz w:val="22"/>
          <w:szCs w:val="22"/>
        </w:rPr>
        <w:t xml:space="preserve">.5 – As datas das sessões poderão ser remarcadas para atendimento de interesse do Município, assim como as disposições deste edital poderão ser alteradas, obedecidas </w:t>
      </w:r>
      <w:r w:rsidR="00425497" w:rsidRPr="001D3B97">
        <w:rPr>
          <w:sz w:val="22"/>
          <w:szCs w:val="22"/>
        </w:rPr>
        <w:t>às</w:t>
      </w:r>
      <w:r w:rsidRPr="001D3B97">
        <w:rPr>
          <w:sz w:val="22"/>
          <w:szCs w:val="22"/>
        </w:rPr>
        <w:t xml:space="preserve"> exigências legais para tanto, sem que caiba qualquer indenização ou reclamação dos licitantes.</w:t>
      </w:r>
    </w:p>
    <w:p w:rsidR="00C7585A" w:rsidRPr="001D3B97" w:rsidRDefault="00C7585A" w:rsidP="007229B2">
      <w:pPr>
        <w:widowControl w:val="0"/>
        <w:autoSpaceDE w:val="0"/>
        <w:autoSpaceDN w:val="0"/>
        <w:adjustRightInd w:val="0"/>
        <w:ind w:right="-13"/>
        <w:jc w:val="both"/>
        <w:rPr>
          <w:sz w:val="22"/>
          <w:szCs w:val="22"/>
        </w:rPr>
      </w:pPr>
    </w:p>
    <w:p w:rsidR="00C7585A" w:rsidRPr="001D3B97" w:rsidRDefault="00C7585A" w:rsidP="007229B2">
      <w:pPr>
        <w:widowControl w:val="0"/>
        <w:autoSpaceDE w:val="0"/>
        <w:autoSpaceDN w:val="0"/>
        <w:adjustRightInd w:val="0"/>
        <w:ind w:right="-13"/>
        <w:jc w:val="both"/>
        <w:rPr>
          <w:sz w:val="22"/>
          <w:szCs w:val="22"/>
        </w:rPr>
      </w:pPr>
      <w:r w:rsidRPr="001D3B97">
        <w:rPr>
          <w:sz w:val="22"/>
          <w:szCs w:val="22"/>
        </w:rPr>
        <w:t>1</w:t>
      </w:r>
      <w:r w:rsidR="00E7202E" w:rsidRPr="001D3B97">
        <w:rPr>
          <w:sz w:val="22"/>
          <w:szCs w:val="22"/>
        </w:rPr>
        <w:t>6</w:t>
      </w:r>
      <w:r w:rsidRPr="001D3B97">
        <w:rPr>
          <w:sz w:val="22"/>
          <w:szCs w:val="22"/>
        </w:rPr>
        <w:t>.6 – Os casos porventura omissos</w:t>
      </w:r>
      <w:r w:rsidR="005F04E7" w:rsidRPr="001D3B97">
        <w:rPr>
          <w:sz w:val="22"/>
          <w:szCs w:val="22"/>
        </w:rPr>
        <w:t xml:space="preserve"> </w:t>
      </w:r>
      <w:r w:rsidR="001C5E62" w:rsidRPr="001D3B97">
        <w:rPr>
          <w:sz w:val="22"/>
          <w:szCs w:val="22"/>
        </w:rPr>
        <w:t>e/</w:t>
      </w:r>
      <w:r w:rsidR="005F04E7" w:rsidRPr="001D3B97">
        <w:rPr>
          <w:sz w:val="22"/>
          <w:szCs w:val="22"/>
        </w:rPr>
        <w:t>ou com divergência de interpretação</w:t>
      </w:r>
      <w:r w:rsidR="00425497" w:rsidRPr="001D3B97">
        <w:rPr>
          <w:sz w:val="22"/>
          <w:szCs w:val="22"/>
        </w:rPr>
        <w:t xml:space="preserve"> serão</w:t>
      </w:r>
      <w:r w:rsidRPr="001D3B97">
        <w:rPr>
          <w:sz w:val="22"/>
          <w:szCs w:val="22"/>
        </w:rPr>
        <w:t xml:space="preserve"> resolvidos com base na Lei 8.666/93, Lei 10.520/2002, bem como </w:t>
      </w:r>
      <w:r w:rsidR="005F04E7" w:rsidRPr="001D3B97">
        <w:rPr>
          <w:sz w:val="22"/>
          <w:szCs w:val="22"/>
        </w:rPr>
        <w:t>pela Constituição Federal de 1988, em especial, invocando o</w:t>
      </w:r>
      <w:r w:rsidRPr="001D3B97">
        <w:rPr>
          <w:sz w:val="22"/>
          <w:szCs w:val="22"/>
        </w:rPr>
        <w:t xml:space="preserve">s Princípios Constitucionais da Administração Pública, em especial, o Princípio da </w:t>
      </w:r>
      <w:r w:rsidR="000F4D8F" w:rsidRPr="001D3B97">
        <w:rPr>
          <w:sz w:val="22"/>
          <w:szCs w:val="22"/>
        </w:rPr>
        <w:t>Legalidade, Impessoalidade, Moralidade</w:t>
      </w:r>
      <w:r w:rsidR="00E67B11" w:rsidRPr="001D3B97">
        <w:rPr>
          <w:sz w:val="22"/>
          <w:szCs w:val="22"/>
        </w:rPr>
        <w:t xml:space="preserve">, </w:t>
      </w:r>
      <w:r w:rsidR="001C5E62" w:rsidRPr="001D3B97">
        <w:rPr>
          <w:sz w:val="22"/>
          <w:szCs w:val="22"/>
        </w:rPr>
        <w:t xml:space="preserve">Probidade, </w:t>
      </w:r>
      <w:r w:rsidR="00E67B11" w:rsidRPr="001D3B97">
        <w:rPr>
          <w:sz w:val="22"/>
          <w:szCs w:val="22"/>
        </w:rPr>
        <w:t>Eficiência</w:t>
      </w:r>
      <w:r w:rsidR="000F4D8F" w:rsidRPr="001D3B97">
        <w:rPr>
          <w:sz w:val="22"/>
          <w:szCs w:val="22"/>
        </w:rPr>
        <w:t xml:space="preserve"> e da </w:t>
      </w:r>
      <w:r w:rsidRPr="001D3B97">
        <w:rPr>
          <w:sz w:val="22"/>
          <w:szCs w:val="22"/>
        </w:rPr>
        <w:t>Supremacia do Interesse Público sobre o Privado</w:t>
      </w:r>
      <w:r w:rsidR="008722D1" w:rsidRPr="001D3B97">
        <w:rPr>
          <w:sz w:val="22"/>
          <w:szCs w:val="22"/>
        </w:rPr>
        <w:t>.</w:t>
      </w:r>
    </w:p>
    <w:p w:rsidR="006E27BB" w:rsidRPr="001D3B97" w:rsidRDefault="006E27BB" w:rsidP="007229B2">
      <w:pPr>
        <w:widowControl w:val="0"/>
        <w:autoSpaceDE w:val="0"/>
        <w:autoSpaceDN w:val="0"/>
        <w:adjustRightInd w:val="0"/>
        <w:ind w:right="-13"/>
        <w:jc w:val="both"/>
        <w:rPr>
          <w:sz w:val="22"/>
          <w:szCs w:val="22"/>
        </w:rPr>
      </w:pPr>
    </w:p>
    <w:p w:rsidR="006E27BB" w:rsidRPr="001D3B97" w:rsidRDefault="006E27BB" w:rsidP="007229B2">
      <w:pPr>
        <w:widowControl w:val="0"/>
        <w:autoSpaceDE w:val="0"/>
        <w:autoSpaceDN w:val="0"/>
        <w:adjustRightInd w:val="0"/>
        <w:ind w:right="-13"/>
        <w:jc w:val="both"/>
        <w:rPr>
          <w:sz w:val="22"/>
          <w:szCs w:val="22"/>
        </w:rPr>
      </w:pPr>
      <w:r w:rsidRPr="001D3B97">
        <w:rPr>
          <w:sz w:val="22"/>
          <w:szCs w:val="22"/>
        </w:rPr>
        <w:t>1</w:t>
      </w:r>
      <w:r w:rsidR="00E7202E" w:rsidRPr="001D3B97">
        <w:rPr>
          <w:sz w:val="22"/>
          <w:szCs w:val="22"/>
        </w:rPr>
        <w:t>6</w:t>
      </w:r>
      <w:r w:rsidRPr="001D3B97">
        <w:rPr>
          <w:sz w:val="22"/>
          <w:szCs w:val="22"/>
        </w:rPr>
        <w:t>.</w:t>
      </w:r>
      <w:r w:rsidR="00C7585A" w:rsidRPr="001D3B97">
        <w:rPr>
          <w:sz w:val="22"/>
          <w:szCs w:val="22"/>
        </w:rPr>
        <w:t>7</w:t>
      </w:r>
      <w:r w:rsidRPr="001D3B97">
        <w:rPr>
          <w:sz w:val="22"/>
          <w:szCs w:val="22"/>
        </w:rPr>
        <w:t xml:space="preserve"> – Fica eleito o foro da Comarca de Otacílio Costa</w:t>
      </w:r>
      <w:r w:rsidR="00425497" w:rsidRPr="001D3B97">
        <w:rPr>
          <w:sz w:val="22"/>
          <w:szCs w:val="22"/>
        </w:rPr>
        <w:t>/SC</w:t>
      </w:r>
      <w:r w:rsidRPr="001D3B97">
        <w:rPr>
          <w:sz w:val="22"/>
          <w:szCs w:val="22"/>
        </w:rPr>
        <w:t xml:space="preserve"> para dirimir qualquer conflito que porventura possa decorrer deste Edital.</w:t>
      </w:r>
    </w:p>
    <w:p w:rsidR="006E27BB" w:rsidRPr="001D3B97" w:rsidRDefault="006E27BB" w:rsidP="007229B2">
      <w:pPr>
        <w:widowControl w:val="0"/>
        <w:autoSpaceDE w:val="0"/>
        <w:autoSpaceDN w:val="0"/>
        <w:adjustRightInd w:val="0"/>
        <w:ind w:right="-13"/>
        <w:jc w:val="both"/>
        <w:rPr>
          <w:color w:val="000000"/>
          <w:sz w:val="22"/>
          <w:szCs w:val="22"/>
        </w:rPr>
      </w:pPr>
      <w:r w:rsidRPr="001D3B97">
        <w:rPr>
          <w:color w:val="000000"/>
          <w:sz w:val="22"/>
          <w:szCs w:val="22"/>
        </w:rPr>
        <w:tab/>
      </w:r>
      <w:r w:rsidRPr="001D3B97">
        <w:rPr>
          <w:color w:val="000000"/>
          <w:sz w:val="22"/>
          <w:szCs w:val="22"/>
        </w:rPr>
        <w:tab/>
      </w:r>
      <w:r w:rsidRPr="001D3B97">
        <w:rPr>
          <w:color w:val="000000"/>
          <w:sz w:val="22"/>
          <w:szCs w:val="22"/>
        </w:rPr>
        <w:tab/>
        <w:t xml:space="preserve"> </w:t>
      </w:r>
      <w:r w:rsidRPr="001D3B97">
        <w:rPr>
          <w:color w:val="000000"/>
          <w:sz w:val="22"/>
          <w:szCs w:val="22"/>
        </w:rPr>
        <w:tab/>
        <w:t xml:space="preserve">                 </w:t>
      </w:r>
    </w:p>
    <w:p w:rsidR="001C5E62" w:rsidRPr="001D3B97" w:rsidRDefault="001C5E62" w:rsidP="007229B2">
      <w:pPr>
        <w:widowControl w:val="0"/>
        <w:autoSpaceDE w:val="0"/>
        <w:autoSpaceDN w:val="0"/>
        <w:adjustRightInd w:val="0"/>
        <w:ind w:right="-13"/>
        <w:jc w:val="both"/>
        <w:rPr>
          <w:sz w:val="22"/>
          <w:szCs w:val="22"/>
        </w:rPr>
      </w:pPr>
    </w:p>
    <w:p w:rsidR="006E27BB" w:rsidRPr="001D3B97" w:rsidRDefault="000171F5" w:rsidP="007229B2">
      <w:pPr>
        <w:widowControl w:val="0"/>
        <w:autoSpaceDE w:val="0"/>
        <w:autoSpaceDN w:val="0"/>
        <w:adjustRightInd w:val="0"/>
        <w:ind w:right="-13"/>
        <w:jc w:val="right"/>
        <w:rPr>
          <w:color w:val="000000"/>
          <w:sz w:val="22"/>
          <w:szCs w:val="22"/>
        </w:rPr>
      </w:pPr>
      <w:r w:rsidRPr="001D3B97">
        <w:rPr>
          <w:color w:val="000000"/>
          <w:sz w:val="22"/>
          <w:szCs w:val="22"/>
        </w:rPr>
        <w:t>Otacílio Costa</w:t>
      </w:r>
      <w:r w:rsidR="00D101F8" w:rsidRPr="001D3B97">
        <w:rPr>
          <w:color w:val="000000"/>
          <w:sz w:val="22"/>
          <w:szCs w:val="22"/>
        </w:rPr>
        <w:t>/SC</w:t>
      </w:r>
      <w:r w:rsidR="002F3D9B" w:rsidRPr="001D3B97">
        <w:rPr>
          <w:color w:val="000000"/>
          <w:sz w:val="22"/>
          <w:szCs w:val="22"/>
        </w:rPr>
        <w:t xml:space="preserve">, </w:t>
      </w:r>
      <w:r w:rsidR="007229B2" w:rsidRPr="001D3B97">
        <w:rPr>
          <w:color w:val="000000"/>
          <w:sz w:val="22"/>
          <w:szCs w:val="22"/>
        </w:rPr>
        <w:t>24 de abril</w:t>
      </w:r>
      <w:r w:rsidR="002F3D9B" w:rsidRPr="001D3B97">
        <w:rPr>
          <w:color w:val="000000"/>
          <w:sz w:val="22"/>
          <w:szCs w:val="22"/>
        </w:rPr>
        <w:t xml:space="preserve"> de </w:t>
      </w:r>
      <w:r w:rsidR="00996F21" w:rsidRPr="001D3B97">
        <w:rPr>
          <w:color w:val="000000"/>
          <w:sz w:val="22"/>
          <w:szCs w:val="22"/>
        </w:rPr>
        <w:t>2020</w:t>
      </w:r>
      <w:r w:rsidR="006E27BB" w:rsidRPr="001D3B97">
        <w:rPr>
          <w:color w:val="000000"/>
          <w:sz w:val="22"/>
          <w:szCs w:val="22"/>
        </w:rPr>
        <w:t>.</w:t>
      </w:r>
    </w:p>
    <w:p w:rsidR="00E2339B" w:rsidRPr="001D3B97" w:rsidRDefault="00E2339B" w:rsidP="007229B2">
      <w:pPr>
        <w:widowControl w:val="0"/>
        <w:autoSpaceDE w:val="0"/>
        <w:autoSpaceDN w:val="0"/>
        <w:adjustRightInd w:val="0"/>
        <w:ind w:right="-13"/>
        <w:jc w:val="both"/>
        <w:rPr>
          <w:color w:val="000000"/>
          <w:sz w:val="22"/>
          <w:szCs w:val="22"/>
        </w:rPr>
      </w:pPr>
    </w:p>
    <w:p w:rsidR="00E2339B" w:rsidRDefault="00E2339B" w:rsidP="007229B2">
      <w:pPr>
        <w:widowControl w:val="0"/>
        <w:autoSpaceDE w:val="0"/>
        <w:autoSpaceDN w:val="0"/>
        <w:adjustRightInd w:val="0"/>
        <w:ind w:right="-13"/>
        <w:jc w:val="both"/>
        <w:rPr>
          <w:color w:val="000000"/>
          <w:sz w:val="22"/>
          <w:szCs w:val="22"/>
        </w:rPr>
      </w:pPr>
    </w:p>
    <w:p w:rsidR="00EF37F2" w:rsidRPr="001D3B97" w:rsidRDefault="00EF37F2" w:rsidP="007229B2">
      <w:pPr>
        <w:widowControl w:val="0"/>
        <w:autoSpaceDE w:val="0"/>
        <w:autoSpaceDN w:val="0"/>
        <w:adjustRightInd w:val="0"/>
        <w:ind w:right="-13"/>
        <w:jc w:val="both"/>
        <w:rPr>
          <w:color w:val="000000"/>
          <w:sz w:val="22"/>
          <w:szCs w:val="22"/>
        </w:rPr>
      </w:pPr>
    </w:p>
    <w:p w:rsidR="006E27BB" w:rsidRPr="001D3B97" w:rsidRDefault="000F4D8F" w:rsidP="007229B2">
      <w:pPr>
        <w:widowControl w:val="0"/>
        <w:autoSpaceDE w:val="0"/>
        <w:autoSpaceDN w:val="0"/>
        <w:adjustRightInd w:val="0"/>
        <w:ind w:right="-13"/>
        <w:jc w:val="center"/>
        <w:rPr>
          <w:b/>
          <w:color w:val="000000"/>
          <w:sz w:val="22"/>
          <w:szCs w:val="22"/>
        </w:rPr>
      </w:pPr>
      <w:r w:rsidRPr="001D3B97">
        <w:rPr>
          <w:b/>
          <w:color w:val="000000"/>
          <w:sz w:val="22"/>
          <w:szCs w:val="22"/>
        </w:rPr>
        <w:t>MUNICÍPIO DE OTACÍLIO COSTA</w:t>
      </w:r>
    </w:p>
    <w:p w:rsidR="006E27BB" w:rsidRPr="001D3B97" w:rsidRDefault="00AA0610" w:rsidP="007229B2">
      <w:pPr>
        <w:widowControl w:val="0"/>
        <w:autoSpaceDE w:val="0"/>
        <w:autoSpaceDN w:val="0"/>
        <w:adjustRightInd w:val="0"/>
        <w:ind w:right="-13"/>
        <w:jc w:val="center"/>
        <w:rPr>
          <w:b/>
          <w:bCs/>
          <w:sz w:val="22"/>
          <w:szCs w:val="22"/>
        </w:rPr>
      </w:pPr>
      <w:r w:rsidRPr="001D3B97">
        <w:rPr>
          <w:b/>
          <w:bCs/>
          <w:color w:val="000000"/>
          <w:sz w:val="22"/>
          <w:szCs w:val="22"/>
        </w:rPr>
        <w:t>LUIZ CARLOS XAVIER</w:t>
      </w:r>
    </w:p>
    <w:p w:rsidR="006E27BB" w:rsidRPr="001D3B97" w:rsidRDefault="006E27BB" w:rsidP="007229B2">
      <w:pPr>
        <w:widowControl w:val="0"/>
        <w:autoSpaceDE w:val="0"/>
        <w:autoSpaceDN w:val="0"/>
        <w:adjustRightInd w:val="0"/>
        <w:ind w:right="-13"/>
        <w:jc w:val="center"/>
        <w:rPr>
          <w:b/>
          <w:bCs/>
          <w:sz w:val="22"/>
          <w:szCs w:val="22"/>
        </w:rPr>
      </w:pPr>
      <w:r w:rsidRPr="001D3B97">
        <w:rPr>
          <w:b/>
          <w:bCs/>
          <w:color w:val="000000"/>
          <w:sz w:val="22"/>
          <w:szCs w:val="22"/>
        </w:rPr>
        <w:t>Prefeito</w:t>
      </w:r>
      <w:r w:rsidR="007229B2" w:rsidRPr="001D3B97">
        <w:rPr>
          <w:b/>
          <w:bCs/>
          <w:color w:val="000000"/>
          <w:sz w:val="22"/>
          <w:szCs w:val="22"/>
        </w:rPr>
        <w:t xml:space="preserve"> Municipal</w:t>
      </w:r>
    </w:p>
    <w:sectPr w:rsidR="006E27BB" w:rsidRPr="001D3B97" w:rsidSect="00067F69">
      <w:headerReference w:type="default" r:id="rId11"/>
      <w:footerReference w:type="default" r:id="rId12"/>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4F" w:rsidRDefault="00E92D4F">
      <w:r>
        <w:separator/>
      </w:r>
    </w:p>
  </w:endnote>
  <w:endnote w:type="continuationSeparator" w:id="0">
    <w:p w:rsidR="00E92D4F" w:rsidRDefault="00E92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4F" w:rsidRDefault="00E92D4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4F" w:rsidRDefault="00E92D4F">
      <w:r>
        <w:separator/>
      </w:r>
    </w:p>
  </w:footnote>
  <w:footnote w:type="continuationSeparator" w:id="0">
    <w:p w:rsidR="00E92D4F" w:rsidRDefault="00E92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D4F" w:rsidRDefault="00E92D4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B64E4"/>
    <w:multiLevelType w:val="multilevel"/>
    <w:tmpl w:val="CA5CCF4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530B"/>
    <w:rsid w:val="00007498"/>
    <w:rsid w:val="0001703E"/>
    <w:rsid w:val="000171F5"/>
    <w:rsid w:val="00057634"/>
    <w:rsid w:val="00057C3A"/>
    <w:rsid w:val="00067F69"/>
    <w:rsid w:val="00071258"/>
    <w:rsid w:val="000760AD"/>
    <w:rsid w:val="00085161"/>
    <w:rsid w:val="000A2B5E"/>
    <w:rsid w:val="000C1DFA"/>
    <w:rsid w:val="000C40D2"/>
    <w:rsid w:val="000C7173"/>
    <w:rsid w:val="000E4913"/>
    <w:rsid w:val="000F4D8F"/>
    <w:rsid w:val="00112BAF"/>
    <w:rsid w:val="00123D7F"/>
    <w:rsid w:val="00125E90"/>
    <w:rsid w:val="00135E1B"/>
    <w:rsid w:val="00141CCE"/>
    <w:rsid w:val="0014377F"/>
    <w:rsid w:val="00143D65"/>
    <w:rsid w:val="0016647F"/>
    <w:rsid w:val="00171E80"/>
    <w:rsid w:val="00175D3F"/>
    <w:rsid w:val="00186935"/>
    <w:rsid w:val="001A0D32"/>
    <w:rsid w:val="001A6D7E"/>
    <w:rsid w:val="001B3AC2"/>
    <w:rsid w:val="001C5E62"/>
    <w:rsid w:val="001D09D2"/>
    <w:rsid w:val="001D3B97"/>
    <w:rsid w:val="001D4E00"/>
    <w:rsid w:val="00215251"/>
    <w:rsid w:val="002175E9"/>
    <w:rsid w:val="00223A89"/>
    <w:rsid w:val="00226169"/>
    <w:rsid w:val="00245086"/>
    <w:rsid w:val="002554C4"/>
    <w:rsid w:val="0026203F"/>
    <w:rsid w:val="0026389F"/>
    <w:rsid w:val="00280476"/>
    <w:rsid w:val="002A7985"/>
    <w:rsid w:val="002C7576"/>
    <w:rsid w:val="002F0D90"/>
    <w:rsid w:val="002F3A5F"/>
    <w:rsid w:val="002F3D9B"/>
    <w:rsid w:val="00301A9D"/>
    <w:rsid w:val="0031561F"/>
    <w:rsid w:val="0031606A"/>
    <w:rsid w:val="00326EE4"/>
    <w:rsid w:val="003314FA"/>
    <w:rsid w:val="0033267F"/>
    <w:rsid w:val="00363B15"/>
    <w:rsid w:val="00365776"/>
    <w:rsid w:val="00366970"/>
    <w:rsid w:val="00366DF2"/>
    <w:rsid w:val="00372D81"/>
    <w:rsid w:val="003A44CC"/>
    <w:rsid w:val="003A6C25"/>
    <w:rsid w:val="003B2BF6"/>
    <w:rsid w:val="003C00BA"/>
    <w:rsid w:val="003E0C40"/>
    <w:rsid w:val="003E447B"/>
    <w:rsid w:val="003F229E"/>
    <w:rsid w:val="00403018"/>
    <w:rsid w:val="004169CD"/>
    <w:rsid w:val="00425497"/>
    <w:rsid w:val="00435879"/>
    <w:rsid w:val="00444E56"/>
    <w:rsid w:val="00474587"/>
    <w:rsid w:val="004756BB"/>
    <w:rsid w:val="004962E2"/>
    <w:rsid w:val="00496D9E"/>
    <w:rsid w:val="004C36F6"/>
    <w:rsid w:val="004C6F8C"/>
    <w:rsid w:val="004D6FC1"/>
    <w:rsid w:val="004F7230"/>
    <w:rsid w:val="004F7B24"/>
    <w:rsid w:val="005042CF"/>
    <w:rsid w:val="005069CA"/>
    <w:rsid w:val="00523C58"/>
    <w:rsid w:val="00527CD2"/>
    <w:rsid w:val="00546604"/>
    <w:rsid w:val="005868A7"/>
    <w:rsid w:val="00587740"/>
    <w:rsid w:val="005A2085"/>
    <w:rsid w:val="005A36CB"/>
    <w:rsid w:val="005B391B"/>
    <w:rsid w:val="005B552D"/>
    <w:rsid w:val="005C0063"/>
    <w:rsid w:val="005C23B2"/>
    <w:rsid w:val="005C55B7"/>
    <w:rsid w:val="005D081D"/>
    <w:rsid w:val="005D512A"/>
    <w:rsid w:val="005D5B53"/>
    <w:rsid w:val="005E0621"/>
    <w:rsid w:val="005F04E7"/>
    <w:rsid w:val="005F30F2"/>
    <w:rsid w:val="00621AB1"/>
    <w:rsid w:val="006245B2"/>
    <w:rsid w:val="00645EB1"/>
    <w:rsid w:val="00692A61"/>
    <w:rsid w:val="006A460D"/>
    <w:rsid w:val="006A7DA2"/>
    <w:rsid w:val="006B4270"/>
    <w:rsid w:val="006E27BB"/>
    <w:rsid w:val="006E2805"/>
    <w:rsid w:val="007229B2"/>
    <w:rsid w:val="00773438"/>
    <w:rsid w:val="007846D6"/>
    <w:rsid w:val="00796003"/>
    <w:rsid w:val="007A2C33"/>
    <w:rsid w:val="007B0548"/>
    <w:rsid w:val="007E16B1"/>
    <w:rsid w:val="007F3E7A"/>
    <w:rsid w:val="008044B1"/>
    <w:rsid w:val="00820120"/>
    <w:rsid w:val="008274A2"/>
    <w:rsid w:val="008409FC"/>
    <w:rsid w:val="00853F27"/>
    <w:rsid w:val="008613DA"/>
    <w:rsid w:val="00863231"/>
    <w:rsid w:val="008669E4"/>
    <w:rsid w:val="008722D1"/>
    <w:rsid w:val="008858D4"/>
    <w:rsid w:val="00894D20"/>
    <w:rsid w:val="008A77E7"/>
    <w:rsid w:val="008B3C4E"/>
    <w:rsid w:val="008C4621"/>
    <w:rsid w:val="008E3E7B"/>
    <w:rsid w:val="008E49BF"/>
    <w:rsid w:val="00902A87"/>
    <w:rsid w:val="00903F51"/>
    <w:rsid w:val="0092055C"/>
    <w:rsid w:val="00931047"/>
    <w:rsid w:val="00946256"/>
    <w:rsid w:val="00952E04"/>
    <w:rsid w:val="00955A6F"/>
    <w:rsid w:val="009760FB"/>
    <w:rsid w:val="00996F21"/>
    <w:rsid w:val="009B48A9"/>
    <w:rsid w:val="00A13E28"/>
    <w:rsid w:val="00A419B8"/>
    <w:rsid w:val="00A52887"/>
    <w:rsid w:val="00A5564D"/>
    <w:rsid w:val="00A67AAB"/>
    <w:rsid w:val="00A93F0F"/>
    <w:rsid w:val="00AA019A"/>
    <w:rsid w:val="00AA0610"/>
    <w:rsid w:val="00AC0EA6"/>
    <w:rsid w:val="00AD40E5"/>
    <w:rsid w:val="00AD7C99"/>
    <w:rsid w:val="00AE732C"/>
    <w:rsid w:val="00B20289"/>
    <w:rsid w:val="00B3343A"/>
    <w:rsid w:val="00B43440"/>
    <w:rsid w:val="00B46D2C"/>
    <w:rsid w:val="00B50A41"/>
    <w:rsid w:val="00B51F28"/>
    <w:rsid w:val="00B779C4"/>
    <w:rsid w:val="00B91ED7"/>
    <w:rsid w:val="00BC15A3"/>
    <w:rsid w:val="00BD4D0F"/>
    <w:rsid w:val="00BD6F5E"/>
    <w:rsid w:val="00BD7D59"/>
    <w:rsid w:val="00C0152E"/>
    <w:rsid w:val="00C21F80"/>
    <w:rsid w:val="00C23FAF"/>
    <w:rsid w:val="00C24C3C"/>
    <w:rsid w:val="00C314D1"/>
    <w:rsid w:val="00C31FDD"/>
    <w:rsid w:val="00C41AB2"/>
    <w:rsid w:val="00C4339F"/>
    <w:rsid w:val="00C5130F"/>
    <w:rsid w:val="00C519C5"/>
    <w:rsid w:val="00C60187"/>
    <w:rsid w:val="00C62DDE"/>
    <w:rsid w:val="00C7585A"/>
    <w:rsid w:val="00CB5FBE"/>
    <w:rsid w:val="00CD0479"/>
    <w:rsid w:val="00CE39DB"/>
    <w:rsid w:val="00CF4D64"/>
    <w:rsid w:val="00D01089"/>
    <w:rsid w:val="00D02BD0"/>
    <w:rsid w:val="00D101F8"/>
    <w:rsid w:val="00D1289B"/>
    <w:rsid w:val="00D13918"/>
    <w:rsid w:val="00D15E83"/>
    <w:rsid w:val="00D22FD7"/>
    <w:rsid w:val="00D27C78"/>
    <w:rsid w:val="00D32B3C"/>
    <w:rsid w:val="00D32F31"/>
    <w:rsid w:val="00D400EE"/>
    <w:rsid w:val="00D74593"/>
    <w:rsid w:val="00D81A2E"/>
    <w:rsid w:val="00DB7BA5"/>
    <w:rsid w:val="00DC5909"/>
    <w:rsid w:val="00DD6619"/>
    <w:rsid w:val="00DD7F66"/>
    <w:rsid w:val="00DE510F"/>
    <w:rsid w:val="00DF2A62"/>
    <w:rsid w:val="00DF7779"/>
    <w:rsid w:val="00E17F83"/>
    <w:rsid w:val="00E2339B"/>
    <w:rsid w:val="00E25573"/>
    <w:rsid w:val="00E330BA"/>
    <w:rsid w:val="00E656B3"/>
    <w:rsid w:val="00E67B11"/>
    <w:rsid w:val="00E7202E"/>
    <w:rsid w:val="00E92D4F"/>
    <w:rsid w:val="00EA25F6"/>
    <w:rsid w:val="00EB29CC"/>
    <w:rsid w:val="00EB4E6C"/>
    <w:rsid w:val="00EC1FCD"/>
    <w:rsid w:val="00EC430D"/>
    <w:rsid w:val="00EC6046"/>
    <w:rsid w:val="00ED3380"/>
    <w:rsid w:val="00ED4BA4"/>
    <w:rsid w:val="00EE6304"/>
    <w:rsid w:val="00EF37F2"/>
    <w:rsid w:val="00F06E19"/>
    <w:rsid w:val="00F06FE1"/>
    <w:rsid w:val="00F12BE9"/>
    <w:rsid w:val="00F160B9"/>
    <w:rsid w:val="00F168A5"/>
    <w:rsid w:val="00F2521F"/>
    <w:rsid w:val="00F27D13"/>
    <w:rsid w:val="00F339B6"/>
    <w:rsid w:val="00F52739"/>
    <w:rsid w:val="00F53A2E"/>
    <w:rsid w:val="00F8565C"/>
    <w:rsid w:val="00F86919"/>
    <w:rsid w:val="00F87A88"/>
    <w:rsid w:val="00F906D6"/>
    <w:rsid w:val="00F90877"/>
    <w:rsid w:val="00F95348"/>
    <w:rsid w:val="00F9795A"/>
    <w:rsid w:val="00FA2BBF"/>
    <w:rsid w:val="00FC52F5"/>
    <w:rsid w:val="00FE41B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69"/>
    <w:rPr>
      <w:sz w:val="24"/>
      <w:szCs w:val="24"/>
    </w:rPr>
  </w:style>
  <w:style w:type="paragraph" w:styleId="Ttulo1">
    <w:name w:val="heading 1"/>
    <w:basedOn w:val="Normal"/>
    <w:next w:val="Normal"/>
    <w:qFormat/>
    <w:rsid w:val="00067F6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67F69"/>
    <w:pPr>
      <w:widowControl w:val="0"/>
      <w:autoSpaceDE w:val="0"/>
      <w:autoSpaceDN w:val="0"/>
      <w:adjustRightInd w:val="0"/>
      <w:jc w:val="both"/>
    </w:pPr>
    <w:rPr>
      <w:color w:val="000000"/>
      <w:sz w:val="20"/>
      <w:szCs w:val="20"/>
    </w:rPr>
  </w:style>
  <w:style w:type="character" w:styleId="Hyperlink">
    <w:name w:val="Hyperlink"/>
    <w:rsid w:val="00067F69"/>
    <w:rPr>
      <w:color w:val="0000FF"/>
      <w:u w:val="single"/>
    </w:rPr>
  </w:style>
  <w:style w:type="character" w:styleId="HiperlinkVisitado">
    <w:name w:val="FollowedHyperlink"/>
    <w:rsid w:val="00067F6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C5130F"/>
    <w:pPr>
      <w:ind w:left="720"/>
      <w:contextualSpacing/>
    </w:pPr>
  </w:style>
  <w:style w:type="paragraph" w:styleId="Textodenotaderodap">
    <w:name w:val="footnote text"/>
    <w:basedOn w:val="Normal"/>
    <w:link w:val="TextodenotaderodapChar"/>
    <w:rsid w:val="00EF37F2"/>
    <w:rPr>
      <w:sz w:val="20"/>
      <w:szCs w:val="20"/>
    </w:rPr>
  </w:style>
  <w:style w:type="character" w:customStyle="1" w:styleId="TextodenotaderodapChar">
    <w:name w:val="Texto de nota de rodapé Char"/>
    <w:basedOn w:val="Fontepargpadro"/>
    <w:link w:val="Textodenotaderodap"/>
    <w:rsid w:val="00EF37F2"/>
  </w:style>
  <w:style w:type="character" w:styleId="Refdenotaderodap">
    <w:name w:val="footnote reference"/>
    <w:basedOn w:val="Fontepargpadro"/>
    <w:rsid w:val="00EF37F2"/>
    <w:rPr>
      <w:vertAlign w:val="superscript"/>
    </w:rPr>
  </w:style>
  <w:style w:type="paragraph" w:styleId="Cabealho">
    <w:name w:val="header"/>
    <w:basedOn w:val="Normal"/>
    <w:link w:val="CabealhoChar"/>
    <w:uiPriority w:val="99"/>
    <w:rsid w:val="00EF37F2"/>
    <w:pPr>
      <w:tabs>
        <w:tab w:val="center" w:pos="4252"/>
        <w:tab w:val="right" w:pos="8504"/>
      </w:tabs>
    </w:pPr>
  </w:style>
  <w:style w:type="character" w:customStyle="1" w:styleId="CabealhoChar">
    <w:name w:val="Cabeçalho Char"/>
    <w:basedOn w:val="Fontepargpadro"/>
    <w:link w:val="Cabealho"/>
    <w:uiPriority w:val="99"/>
    <w:rsid w:val="00EF37F2"/>
    <w:rPr>
      <w:sz w:val="24"/>
      <w:szCs w:val="24"/>
    </w:rPr>
  </w:style>
  <w:style w:type="paragraph" w:styleId="Rodap">
    <w:name w:val="footer"/>
    <w:basedOn w:val="Normal"/>
    <w:link w:val="RodapChar"/>
    <w:rsid w:val="00EF37F2"/>
    <w:pPr>
      <w:tabs>
        <w:tab w:val="center" w:pos="4252"/>
        <w:tab w:val="right" w:pos="8504"/>
      </w:tabs>
    </w:pPr>
  </w:style>
  <w:style w:type="character" w:customStyle="1" w:styleId="RodapChar">
    <w:name w:val="Rodapé Char"/>
    <w:basedOn w:val="Fontepargpadro"/>
    <w:link w:val="Rodap"/>
    <w:rsid w:val="00EF37F2"/>
    <w:rPr>
      <w:sz w:val="24"/>
      <w:szCs w:val="24"/>
    </w:rPr>
  </w:style>
  <w:style w:type="paragraph" w:styleId="Textodebalo">
    <w:name w:val="Balloon Text"/>
    <w:basedOn w:val="Normal"/>
    <w:link w:val="TextodebaloChar"/>
    <w:rsid w:val="00EF37F2"/>
    <w:rPr>
      <w:rFonts w:ascii="Tahoma" w:hAnsi="Tahoma" w:cs="Tahoma"/>
      <w:sz w:val="16"/>
      <w:szCs w:val="16"/>
    </w:rPr>
  </w:style>
  <w:style w:type="character" w:customStyle="1" w:styleId="TextodebaloChar">
    <w:name w:val="Texto de balão Char"/>
    <w:basedOn w:val="Fontepargpadro"/>
    <w:link w:val="Textodebalo"/>
    <w:rsid w:val="00EF3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ilvia@otacilioco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eproc2g.tjsc.jus.br/" TargetMode="Externa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715F-DA09-4FE1-A6A8-8C39AB27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4462</Words>
  <Characters>25626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30028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56</cp:revision>
  <dcterms:created xsi:type="dcterms:W3CDTF">2017-11-29T18:47:00Z</dcterms:created>
  <dcterms:modified xsi:type="dcterms:W3CDTF">2020-04-28T17:00:00Z</dcterms:modified>
</cp:coreProperties>
</file>