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Pr="00E555AE" w:rsidRDefault="00B93652" w:rsidP="00A444E4">
      <w:pPr>
        <w:widowControl w:val="0"/>
        <w:autoSpaceDE w:val="0"/>
        <w:autoSpaceDN w:val="0"/>
        <w:adjustRightInd w:val="0"/>
        <w:ind w:right="-1"/>
        <w:jc w:val="center"/>
        <w:rPr>
          <w:sz w:val="32"/>
          <w:szCs w:val="32"/>
        </w:rPr>
      </w:pPr>
      <w:r w:rsidRPr="00E555AE">
        <w:rPr>
          <w:b/>
          <w:bCs/>
          <w:color w:val="000000"/>
          <w:sz w:val="32"/>
          <w:szCs w:val="32"/>
        </w:rPr>
        <w:t>ESTADO DE SANTA CATARINA</w:t>
      </w:r>
    </w:p>
    <w:p w:rsidR="00B93652" w:rsidRPr="00E555AE" w:rsidRDefault="00B93652" w:rsidP="00A444E4">
      <w:pPr>
        <w:widowControl w:val="0"/>
        <w:autoSpaceDE w:val="0"/>
        <w:autoSpaceDN w:val="0"/>
        <w:adjustRightInd w:val="0"/>
        <w:ind w:right="-1"/>
        <w:jc w:val="center"/>
        <w:rPr>
          <w:sz w:val="32"/>
          <w:szCs w:val="32"/>
        </w:rPr>
      </w:pPr>
      <w:r w:rsidRPr="00E555AE">
        <w:rPr>
          <w:b/>
          <w:bCs/>
          <w:color w:val="000000"/>
          <w:sz w:val="32"/>
          <w:szCs w:val="32"/>
        </w:rPr>
        <w:t>MUNICÍPIO DE OTACÍLIO COSTA</w:t>
      </w:r>
    </w:p>
    <w:p w:rsidR="00B93652" w:rsidRPr="00E555AE" w:rsidRDefault="00B93652" w:rsidP="00A444E4">
      <w:pPr>
        <w:widowControl w:val="0"/>
        <w:autoSpaceDE w:val="0"/>
        <w:autoSpaceDN w:val="0"/>
        <w:adjustRightInd w:val="0"/>
        <w:ind w:right="-1"/>
        <w:jc w:val="center"/>
        <w:rPr>
          <w:b/>
          <w:bCs/>
          <w:color w:val="000000"/>
          <w:sz w:val="28"/>
          <w:szCs w:val="28"/>
        </w:rPr>
      </w:pPr>
    </w:p>
    <w:p w:rsidR="00B93652" w:rsidRPr="00E555AE" w:rsidRDefault="00B93652" w:rsidP="00A444E4">
      <w:pPr>
        <w:pStyle w:val="Ttulo1"/>
        <w:ind w:right="-1"/>
        <w:jc w:val="center"/>
        <w:rPr>
          <w:sz w:val="32"/>
          <w:szCs w:val="32"/>
        </w:rPr>
      </w:pPr>
      <w:r w:rsidRPr="00E555AE">
        <w:rPr>
          <w:sz w:val="32"/>
          <w:szCs w:val="32"/>
        </w:rPr>
        <w:t xml:space="preserve">EDITAL TOMADA DE PREÇO Nº </w:t>
      </w:r>
      <w:r w:rsidR="00320E94">
        <w:rPr>
          <w:sz w:val="32"/>
          <w:szCs w:val="32"/>
        </w:rPr>
        <w:t>011</w:t>
      </w:r>
      <w:r w:rsidRPr="00E555AE">
        <w:rPr>
          <w:sz w:val="32"/>
          <w:szCs w:val="32"/>
        </w:rPr>
        <w:t>/</w:t>
      </w:r>
      <w:r w:rsidR="00B73A1F" w:rsidRPr="00E555AE">
        <w:rPr>
          <w:sz w:val="32"/>
          <w:szCs w:val="32"/>
        </w:rPr>
        <w:t>2020</w:t>
      </w:r>
    </w:p>
    <w:p w:rsidR="00B93652" w:rsidRPr="00E555AE" w:rsidRDefault="00B73A1F" w:rsidP="00A444E4">
      <w:pPr>
        <w:ind w:right="-1"/>
        <w:jc w:val="center"/>
        <w:rPr>
          <w:sz w:val="22"/>
          <w:szCs w:val="22"/>
        </w:rPr>
      </w:pPr>
      <w:r w:rsidRPr="00E555AE">
        <w:rPr>
          <w:sz w:val="22"/>
          <w:szCs w:val="22"/>
        </w:rPr>
        <w:t>(Processo de Licitação n</w:t>
      </w:r>
      <w:r w:rsidR="00B93652" w:rsidRPr="00E555AE">
        <w:rPr>
          <w:sz w:val="22"/>
          <w:szCs w:val="22"/>
        </w:rPr>
        <w:t xml:space="preserve">º </w:t>
      </w:r>
      <w:r w:rsidR="00320E94">
        <w:rPr>
          <w:sz w:val="22"/>
          <w:szCs w:val="22"/>
        </w:rPr>
        <w:t>075</w:t>
      </w:r>
      <w:r w:rsidR="00B93652" w:rsidRPr="00E555AE">
        <w:rPr>
          <w:sz w:val="22"/>
          <w:szCs w:val="22"/>
        </w:rPr>
        <w:t>/</w:t>
      </w:r>
      <w:r w:rsidRPr="00E555AE">
        <w:rPr>
          <w:sz w:val="22"/>
          <w:szCs w:val="22"/>
        </w:rPr>
        <w:t>2020</w:t>
      </w:r>
      <w:r w:rsidR="00B93652" w:rsidRPr="00E555AE">
        <w:rPr>
          <w:sz w:val="22"/>
          <w:szCs w:val="22"/>
        </w:rPr>
        <w:t>)</w:t>
      </w:r>
    </w:p>
    <w:p w:rsidR="00B93652" w:rsidRPr="00E555AE" w:rsidRDefault="00B73A1F" w:rsidP="00A444E4">
      <w:pPr>
        <w:ind w:right="-1"/>
        <w:jc w:val="center"/>
        <w:rPr>
          <w:sz w:val="22"/>
          <w:szCs w:val="22"/>
        </w:rPr>
      </w:pPr>
      <w:r w:rsidRPr="00E555AE">
        <w:rPr>
          <w:sz w:val="22"/>
          <w:szCs w:val="22"/>
        </w:rPr>
        <w:t>(Processo Administrativo n</w:t>
      </w:r>
      <w:r w:rsidR="00B93652" w:rsidRPr="00E555AE">
        <w:rPr>
          <w:sz w:val="22"/>
          <w:szCs w:val="22"/>
        </w:rPr>
        <w:t xml:space="preserve">º </w:t>
      </w:r>
      <w:r w:rsidR="00320E94">
        <w:rPr>
          <w:sz w:val="22"/>
          <w:szCs w:val="22"/>
        </w:rPr>
        <w:t>075</w:t>
      </w:r>
      <w:r w:rsidR="00B93652" w:rsidRPr="00E555AE">
        <w:rPr>
          <w:sz w:val="22"/>
          <w:szCs w:val="22"/>
        </w:rPr>
        <w:t>/</w:t>
      </w:r>
      <w:r w:rsidRPr="00E555AE">
        <w:rPr>
          <w:sz w:val="22"/>
          <w:szCs w:val="22"/>
        </w:rPr>
        <w:t>2020</w:t>
      </w:r>
      <w:r w:rsidR="00B93652" w:rsidRPr="00E555AE">
        <w:rPr>
          <w:sz w:val="22"/>
          <w:szCs w:val="22"/>
        </w:rPr>
        <w:t>)</w:t>
      </w:r>
    </w:p>
    <w:p w:rsidR="00B93652" w:rsidRPr="003E7AFA" w:rsidRDefault="00B93652" w:rsidP="00A444E4">
      <w:pPr>
        <w:ind w:right="-1"/>
        <w:rPr>
          <w:sz w:val="22"/>
          <w:szCs w:val="22"/>
        </w:rPr>
      </w:pPr>
    </w:p>
    <w:p w:rsidR="00B93652" w:rsidRPr="003E7AFA" w:rsidRDefault="00B93652" w:rsidP="00A444E4">
      <w:pPr>
        <w:ind w:right="-1"/>
        <w:rPr>
          <w:sz w:val="22"/>
          <w:szCs w:val="22"/>
        </w:rPr>
      </w:pPr>
    </w:p>
    <w:p w:rsidR="00B93652" w:rsidRPr="00E555AE" w:rsidRDefault="00B93652" w:rsidP="00A444E4">
      <w:pPr>
        <w:pStyle w:val="Textoembloco"/>
        <w:ind w:left="0" w:right="-1" w:firstLine="0"/>
        <w:rPr>
          <w:szCs w:val="22"/>
        </w:rPr>
      </w:pPr>
      <w:r w:rsidRPr="00E555AE">
        <w:rPr>
          <w:szCs w:val="22"/>
        </w:rPr>
        <w:t>O Município de Otacílio Costa/SC, pessoa jurídica de direito público interno, inscrito no CNPJ/MF sob n.º 75.326.066/0</w:t>
      </w:r>
      <w:r w:rsidR="0067493D">
        <w:rPr>
          <w:szCs w:val="22"/>
        </w:rPr>
        <w:t>001</w:t>
      </w:r>
      <w:r w:rsidRPr="00E555AE">
        <w:rPr>
          <w:szCs w:val="22"/>
        </w:rPr>
        <w:t xml:space="preserve">-75, representado pelo Prefeito, Sr. </w:t>
      </w:r>
      <w:r w:rsidRPr="00E555AE">
        <w:rPr>
          <w:b/>
          <w:szCs w:val="22"/>
        </w:rPr>
        <w:t>LUIZ CARLOS XAVIER,</w:t>
      </w:r>
      <w:r w:rsidR="00D40B53">
        <w:rPr>
          <w:szCs w:val="22"/>
        </w:rPr>
        <w:t xml:space="preserve"> por meio da</w:t>
      </w:r>
      <w:r w:rsidRPr="00E555AE">
        <w:rPr>
          <w:szCs w:val="22"/>
        </w:rPr>
        <w:t xml:space="preserve"> Comissão e sua Equipe de Apoio, comunica aos interessados que fará realizar licitação na modalidade </w:t>
      </w:r>
      <w:r w:rsidRPr="00E555AE">
        <w:rPr>
          <w:b/>
          <w:szCs w:val="22"/>
        </w:rPr>
        <w:t xml:space="preserve">TOMADA DE PREÇO, </w:t>
      </w:r>
      <w:r w:rsidRPr="00E555AE">
        <w:rPr>
          <w:szCs w:val="22"/>
        </w:rPr>
        <w:t xml:space="preserve">visando a </w:t>
      </w:r>
      <w:r w:rsidR="00F530FF" w:rsidRPr="00E555AE">
        <w:rPr>
          <w:b/>
          <w:szCs w:val="22"/>
        </w:rPr>
        <w:t>CONTRATAÇÃO DE EMPRESA E</w:t>
      </w:r>
      <w:r w:rsidR="00F530FF">
        <w:rPr>
          <w:b/>
          <w:szCs w:val="22"/>
        </w:rPr>
        <w:t>SPECIALIZADA EM PAVIMENTAÇÃO</w:t>
      </w:r>
      <w:r w:rsidR="00320E94">
        <w:rPr>
          <w:b/>
          <w:szCs w:val="22"/>
        </w:rPr>
        <w:t xml:space="preserve"> ASFÁLTICA</w:t>
      </w:r>
      <w:r w:rsidRPr="00E555AE">
        <w:rPr>
          <w:szCs w:val="22"/>
        </w:rPr>
        <w:t>,</w:t>
      </w:r>
      <w:r w:rsidR="00F530FF">
        <w:rPr>
          <w:szCs w:val="22"/>
        </w:rPr>
        <w:t xml:space="preserve"> </w:t>
      </w:r>
      <w:r w:rsidRPr="00E555AE">
        <w:rPr>
          <w:szCs w:val="22"/>
        </w:rPr>
        <w:t xml:space="preserve">conforme especificações/características mínimas, </w:t>
      </w:r>
      <w:r w:rsidR="00B73A1F" w:rsidRPr="00E555AE">
        <w:rPr>
          <w:szCs w:val="22"/>
        </w:rPr>
        <w:t xml:space="preserve">constantes no Processo Licitatório (Projetos </w:t>
      </w:r>
      <w:proofErr w:type="gramStart"/>
      <w:r w:rsidR="00B73A1F" w:rsidRPr="00E555AE">
        <w:rPr>
          <w:szCs w:val="22"/>
        </w:rPr>
        <w:t>Técnicos/Memoriais</w:t>
      </w:r>
      <w:proofErr w:type="gramEnd"/>
      <w:r w:rsidR="00B73A1F" w:rsidRPr="00E555AE">
        <w:rPr>
          <w:szCs w:val="22"/>
        </w:rPr>
        <w:t xml:space="preserve"> Descritivos/Planilhas), Anexo II e IV, partes integrantes do Edital</w:t>
      </w:r>
      <w:r w:rsidRPr="00E555AE">
        <w:rPr>
          <w:szCs w:val="22"/>
        </w:rPr>
        <w:t xml:space="preserve">. Os envelopes de "DOCUMENTAÇÃO" e "PROPOSTA" deverão ser entregues no Setor de Licitações, localizado na sede deste Município - Av. Vidal Ramos Junior, 228 Centro Administrativo. </w:t>
      </w:r>
      <w:r w:rsidRPr="00E555AE">
        <w:rPr>
          <w:b/>
          <w:bCs/>
          <w:szCs w:val="22"/>
        </w:rPr>
        <w:t xml:space="preserve">O Credenciamento será feito até </w:t>
      </w:r>
      <w:r w:rsidRPr="00E555AE">
        <w:rPr>
          <w:b/>
          <w:bCs/>
          <w:szCs w:val="22"/>
          <w:highlight w:val="yellow"/>
        </w:rPr>
        <w:t xml:space="preserve">às </w:t>
      </w:r>
      <w:proofErr w:type="gramStart"/>
      <w:r w:rsidR="00985B98" w:rsidRPr="00E555AE">
        <w:rPr>
          <w:b/>
          <w:bCs/>
          <w:szCs w:val="22"/>
          <w:highlight w:val="yellow"/>
        </w:rPr>
        <w:t>14:00</w:t>
      </w:r>
      <w:proofErr w:type="gramEnd"/>
      <w:r w:rsidR="00985B98" w:rsidRPr="00E555AE">
        <w:rPr>
          <w:b/>
          <w:bCs/>
          <w:szCs w:val="22"/>
          <w:highlight w:val="yellow"/>
        </w:rPr>
        <w:t xml:space="preserve"> h.</w:t>
      </w:r>
      <w:r w:rsidR="0063686C" w:rsidRPr="00E555AE">
        <w:rPr>
          <w:b/>
          <w:bCs/>
          <w:szCs w:val="22"/>
          <w:highlight w:val="yellow"/>
        </w:rPr>
        <w:t xml:space="preserve"> do dia </w:t>
      </w:r>
      <w:r w:rsidR="00AF4345">
        <w:rPr>
          <w:b/>
          <w:bCs/>
          <w:szCs w:val="22"/>
          <w:highlight w:val="yellow"/>
        </w:rPr>
        <w:t>16</w:t>
      </w:r>
      <w:r w:rsidR="00E02353">
        <w:rPr>
          <w:b/>
          <w:bCs/>
          <w:szCs w:val="22"/>
          <w:highlight w:val="yellow"/>
        </w:rPr>
        <w:t>/10</w:t>
      </w:r>
      <w:r w:rsidR="00985B98" w:rsidRPr="00E555AE">
        <w:rPr>
          <w:b/>
          <w:bCs/>
          <w:szCs w:val="22"/>
          <w:highlight w:val="yellow"/>
        </w:rPr>
        <w:t>/</w:t>
      </w:r>
      <w:r w:rsidR="00B73A1F" w:rsidRPr="00E555AE">
        <w:rPr>
          <w:b/>
          <w:bCs/>
          <w:szCs w:val="22"/>
          <w:highlight w:val="yellow"/>
        </w:rPr>
        <w:t>2020</w:t>
      </w:r>
      <w:r w:rsidR="00985B98" w:rsidRPr="00E555AE">
        <w:rPr>
          <w:b/>
          <w:bCs/>
          <w:szCs w:val="22"/>
          <w:highlight w:val="yellow"/>
        </w:rPr>
        <w:t>.</w:t>
      </w:r>
      <w:r w:rsidR="00985B98" w:rsidRPr="00E555AE">
        <w:rPr>
          <w:b/>
          <w:bCs/>
          <w:szCs w:val="22"/>
        </w:rPr>
        <w:t xml:space="preserve"> </w:t>
      </w:r>
      <w:r w:rsidRPr="00E555AE">
        <w:rPr>
          <w:b/>
          <w:bCs/>
          <w:szCs w:val="22"/>
        </w:rPr>
        <w:t xml:space="preserve"> </w:t>
      </w:r>
      <w:r w:rsidRPr="00E555AE">
        <w:rPr>
          <w:b/>
          <w:bCs/>
          <w:szCs w:val="22"/>
          <w:highlight w:val="yellow"/>
        </w:rPr>
        <w:t xml:space="preserve">Abertura da sessão será às </w:t>
      </w:r>
      <w:proofErr w:type="gramStart"/>
      <w:r w:rsidR="00985B98" w:rsidRPr="00E555AE">
        <w:rPr>
          <w:b/>
          <w:bCs/>
          <w:szCs w:val="22"/>
          <w:highlight w:val="yellow"/>
        </w:rPr>
        <w:t>14:15</w:t>
      </w:r>
      <w:proofErr w:type="gramEnd"/>
      <w:r w:rsidR="00985B98" w:rsidRPr="00E555AE">
        <w:rPr>
          <w:b/>
          <w:bCs/>
          <w:szCs w:val="22"/>
          <w:highlight w:val="yellow"/>
        </w:rPr>
        <w:t xml:space="preserve"> h.</w:t>
      </w:r>
      <w:r w:rsidRPr="00E555AE">
        <w:rPr>
          <w:b/>
          <w:bCs/>
          <w:szCs w:val="22"/>
          <w:highlight w:val="yellow"/>
        </w:rPr>
        <w:t xml:space="preserve"> do mesmo dia.</w:t>
      </w:r>
      <w:r w:rsidRPr="00E555AE">
        <w:rPr>
          <w:b/>
          <w:bCs/>
          <w:szCs w:val="22"/>
        </w:rPr>
        <w:t xml:space="preserve"> </w:t>
      </w:r>
      <w:r w:rsidRPr="00E555AE">
        <w:rPr>
          <w:szCs w:val="22"/>
        </w:rPr>
        <w:t xml:space="preserve"> A presente licitação será do tipo </w:t>
      </w:r>
      <w:r w:rsidR="00DA27D6" w:rsidRPr="00E555AE">
        <w:rPr>
          <w:b/>
          <w:szCs w:val="22"/>
        </w:rPr>
        <w:t>MENOR PREÇO GLOBAL</w:t>
      </w:r>
      <w:r w:rsidR="00D64442" w:rsidRPr="00E555AE">
        <w:rPr>
          <w:b/>
          <w:szCs w:val="22"/>
        </w:rPr>
        <w:t xml:space="preserve"> – </w:t>
      </w:r>
      <w:r w:rsidR="0093510D" w:rsidRPr="00E555AE">
        <w:rPr>
          <w:b/>
          <w:szCs w:val="22"/>
        </w:rPr>
        <w:t xml:space="preserve">FORNECIMENTO DE </w:t>
      </w:r>
      <w:r w:rsidR="00D64442" w:rsidRPr="00E555AE">
        <w:rPr>
          <w:b/>
          <w:szCs w:val="22"/>
        </w:rPr>
        <w:t>MATERIAL E MÃO DE OBRA</w:t>
      </w:r>
      <w:r w:rsidRPr="00E555AE">
        <w:rPr>
          <w:szCs w:val="22"/>
        </w:rPr>
        <w:t>, consoante as condições estatuídas neste Edital, e será regida pela Lei n.º 8.666/93 e alterações posteriores, Lei Complementar n.º 123/2</w:t>
      </w:r>
      <w:r w:rsidR="00320E94">
        <w:rPr>
          <w:szCs w:val="22"/>
        </w:rPr>
        <w:t>011</w:t>
      </w:r>
      <w:r w:rsidRPr="00E555AE">
        <w:rPr>
          <w:szCs w:val="22"/>
        </w:rPr>
        <w:t xml:space="preserve"> e subsidiariamente no que couber com a Lei 10.520/02.</w:t>
      </w:r>
    </w:p>
    <w:p w:rsidR="00B93652" w:rsidRPr="00E555AE" w:rsidRDefault="00B93652" w:rsidP="00A444E4">
      <w:pPr>
        <w:ind w:right="-1"/>
        <w:jc w:val="both"/>
        <w:rPr>
          <w:sz w:val="22"/>
          <w:szCs w:val="22"/>
        </w:rPr>
      </w:pPr>
    </w:p>
    <w:p w:rsidR="00B93652" w:rsidRPr="00E555AE" w:rsidRDefault="00B93652" w:rsidP="00A444E4">
      <w:pPr>
        <w:pStyle w:val="CM58"/>
        <w:spacing w:line="240" w:lineRule="atLeast"/>
        <w:ind w:right="-1"/>
        <w:jc w:val="both"/>
        <w:rPr>
          <w:rFonts w:ascii="Times New Roman" w:hAnsi="Times New Roman" w:cs="Times New Roman"/>
          <w:b/>
          <w:sz w:val="22"/>
          <w:szCs w:val="22"/>
        </w:rPr>
      </w:pPr>
      <w:r w:rsidRPr="00E555AE">
        <w:rPr>
          <w:rFonts w:ascii="Times New Roman" w:hAnsi="Times New Roman" w:cs="Times New Roman"/>
          <w:b/>
          <w:bCs/>
          <w:sz w:val="22"/>
          <w:szCs w:val="22"/>
        </w:rPr>
        <w:t xml:space="preserve">1 – OBJETO </w:t>
      </w:r>
    </w:p>
    <w:p w:rsidR="00A444E4" w:rsidRPr="00AA5E38" w:rsidRDefault="00B93652" w:rsidP="008A2D8A">
      <w:pPr>
        <w:numPr>
          <w:ilvl w:val="2"/>
          <w:numId w:val="3"/>
        </w:numPr>
        <w:tabs>
          <w:tab w:val="num" w:pos="0"/>
        </w:tabs>
        <w:spacing w:before="120"/>
        <w:ind w:left="0" w:right="-1" w:firstLine="0"/>
        <w:jc w:val="both"/>
        <w:rPr>
          <w:b/>
          <w:sz w:val="22"/>
          <w:szCs w:val="22"/>
          <w:u w:val="single"/>
        </w:rPr>
      </w:pPr>
      <w:r w:rsidRPr="00E555AE">
        <w:rPr>
          <w:sz w:val="22"/>
          <w:szCs w:val="22"/>
        </w:rPr>
        <w:t xml:space="preserve">- O presente Edital tem por objeto a </w:t>
      </w:r>
      <w:r w:rsidR="003D5510" w:rsidRPr="00E555AE">
        <w:rPr>
          <w:b/>
          <w:sz w:val="22"/>
          <w:szCs w:val="22"/>
        </w:rPr>
        <w:t xml:space="preserve">CONTRATAÇÃO DE </w:t>
      </w:r>
      <w:r w:rsidR="00FB7274">
        <w:rPr>
          <w:b/>
          <w:sz w:val="22"/>
          <w:szCs w:val="22"/>
        </w:rPr>
        <w:t xml:space="preserve">EMPRESA ESPECIALIZADA EM PAVIMENTAÇÃO ASFÁLTICA </w:t>
      </w:r>
      <w:r w:rsidR="00B16DFE">
        <w:rPr>
          <w:b/>
          <w:sz w:val="22"/>
          <w:szCs w:val="22"/>
        </w:rPr>
        <w:t>PARA AVENIDA LUIZ DABOITE TRECHO 02 BAIRRO CASA BRANCA</w:t>
      </w:r>
      <w:r w:rsidR="00256850" w:rsidRPr="00E555AE">
        <w:rPr>
          <w:b/>
          <w:sz w:val="22"/>
          <w:szCs w:val="22"/>
        </w:rPr>
        <w:t>,</w:t>
      </w:r>
      <w:r w:rsidR="00E3135F" w:rsidRPr="00E555AE">
        <w:rPr>
          <w:sz w:val="22"/>
          <w:szCs w:val="22"/>
        </w:rPr>
        <w:t xml:space="preserve"> </w:t>
      </w:r>
      <w:r w:rsidRPr="00E555AE">
        <w:rPr>
          <w:sz w:val="22"/>
          <w:szCs w:val="22"/>
        </w:rPr>
        <w:t>conforme especif</w:t>
      </w:r>
      <w:r w:rsidR="00B16DFE">
        <w:rPr>
          <w:sz w:val="22"/>
          <w:szCs w:val="22"/>
        </w:rPr>
        <w:t>icações/características mínimas</w:t>
      </w:r>
      <w:r w:rsidRPr="00E555AE">
        <w:rPr>
          <w:sz w:val="22"/>
          <w:szCs w:val="22"/>
        </w:rPr>
        <w:t xml:space="preserve"> constantes no</w:t>
      </w:r>
      <w:r w:rsidR="00D64442" w:rsidRPr="00E555AE">
        <w:rPr>
          <w:sz w:val="22"/>
          <w:szCs w:val="22"/>
        </w:rPr>
        <w:t>s</w:t>
      </w:r>
      <w:r w:rsidRPr="00E555AE">
        <w:rPr>
          <w:sz w:val="22"/>
          <w:szCs w:val="22"/>
        </w:rPr>
        <w:t xml:space="preserve"> Anexo II</w:t>
      </w:r>
      <w:r w:rsidR="00D64442" w:rsidRPr="00E555AE">
        <w:rPr>
          <w:sz w:val="22"/>
          <w:szCs w:val="22"/>
        </w:rPr>
        <w:t>, IV</w:t>
      </w:r>
      <w:r w:rsidRPr="00E555AE">
        <w:rPr>
          <w:sz w:val="22"/>
          <w:szCs w:val="22"/>
        </w:rPr>
        <w:t xml:space="preserve"> e memorial descritivo/projeto técnico</w:t>
      </w:r>
      <w:r w:rsidR="003D5510" w:rsidRPr="00E555AE">
        <w:rPr>
          <w:sz w:val="22"/>
          <w:szCs w:val="22"/>
        </w:rPr>
        <w:t>/planilhas</w:t>
      </w:r>
      <w:r w:rsidR="00C00E81">
        <w:rPr>
          <w:sz w:val="22"/>
          <w:szCs w:val="22"/>
        </w:rPr>
        <w:t>, part</w:t>
      </w:r>
      <w:r w:rsidR="001E0B69">
        <w:rPr>
          <w:sz w:val="22"/>
          <w:szCs w:val="22"/>
        </w:rPr>
        <w:t>es integrantes do Edital.</w:t>
      </w:r>
    </w:p>
    <w:p w:rsidR="004C2941" w:rsidRPr="00E555AE" w:rsidRDefault="004C2941" w:rsidP="00A444E4">
      <w:pPr>
        <w:numPr>
          <w:ilvl w:val="2"/>
          <w:numId w:val="3"/>
        </w:numPr>
        <w:tabs>
          <w:tab w:val="num" w:pos="0"/>
        </w:tabs>
        <w:spacing w:before="120" w:after="120"/>
        <w:ind w:left="0" w:right="-1" w:firstLine="0"/>
        <w:jc w:val="both"/>
        <w:rPr>
          <w:sz w:val="22"/>
          <w:szCs w:val="22"/>
        </w:rPr>
      </w:pPr>
      <w:r w:rsidRPr="00E555AE">
        <w:rPr>
          <w:sz w:val="22"/>
          <w:szCs w:val="22"/>
        </w:rPr>
        <w:t>– Quanto aos materiais, a empresa vencedora do certame deverá fazer a programação junto ao Engenheiro fiscal, visando atestar a qualidade dos mesmos. Tal documento de programação é obrigatório para os desembolsos financeiros.</w:t>
      </w:r>
    </w:p>
    <w:p w:rsidR="004C2941" w:rsidRPr="00E555AE" w:rsidRDefault="004C2941" w:rsidP="00A444E4">
      <w:pPr>
        <w:numPr>
          <w:ilvl w:val="2"/>
          <w:numId w:val="3"/>
        </w:numPr>
        <w:tabs>
          <w:tab w:val="num" w:pos="0"/>
        </w:tabs>
        <w:spacing w:before="120" w:after="120"/>
        <w:ind w:left="0" w:right="-1" w:firstLine="0"/>
        <w:jc w:val="both"/>
        <w:rPr>
          <w:sz w:val="22"/>
          <w:szCs w:val="22"/>
        </w:rPr>
      </w:pPr>
      <w:r w:rsidRPr="00E555AE">
        <w:rPr>
          <w:sz w:val="22"/>
          <w:szCs w:val="22"/>
        </w:rPr>
        <w:t>– Para o</w:t>
      </w:r>
      <w:r w:rsidR="0078036A" w:rsidRPr="00E555AE">
        <w:rPr>
          <w:sz w:val="22"/>
          <w:szCs w:val="22"/>
        </w:rPr>
        <w:t>s</w:t>
      </w:r>
      <w:r w:rsidRPr="00E555AE">
        <w:rPr>
          <w:sz w:val="22"/>
          <w:szCs w:val="22"/>
        </w:rPr>
        <w:t xml:space="preserve"> desembolso</w:t>
      </w:r>
      <w:r w:rsidR="0078036A" w:rsidRPr="00E555AE">
        <w:rPr>
          <w:sz w:val="22"/>
          <w:szCs w:val="22"/>
        </w:rPr>
        <w:t>s financeiros</w:t>
      </w:r>
      <w:r w:rsidRPr="00E555AE">
        <w:rPr>
          <w:sz w:val="22"/>
          <w:szCs w:val="22"/>
        </w:rPr>
        <w:t>, após autorização</w:t>
      </w:r>
      <w:r w:rsidR="0078036A" w:rsidRPr="00E555AE">
        <w:rPr>
          <w:sz w:val="22"/>
          <w:szCs w:val="22"/>
        </w:rPr>
        <w:t xml:space="preserve"> da obra e durante</w:t>
      </w:r>
      <w:r w:rsidRPr="00E555AE">
        <w:rPr>
          <w:sz w:val="22"/>
          <w:szCs w:val="22"/>
        </w:rPr>
        <w:t xml:space="preserve"> a </w:t>
      </w:r>
      <w:r w:rsidR="0078036A" w:rsidRPr="00E555AE">
        <w:rPr>
          <w:sz w:val="22"/>
          <w:szCs w:val="22"/>
        </w:rPr>
        <w:t>mesma</w:t>
      </w:r>
      <w:r w:rsidRPr="00E555AE">
        <w:rPr>
          <w:sz w:val="22"/>
          <w:szCs w:val="22"/>
        </w:rPr>
        <w:t>, deverão ser apresentados os seguintes documentos:</w:t>
      </w:r>
    </w:p>
    <w:p w:rsidR="004C2941" w:rsidRPr="00E555AE" w:rsidRDefault="004C2941" w:rsidP="00A444E4">
      <w:pPr>
        <w:spacing w:before="120" w:after="120"/>
        <w:ind w:right="-1"/>
        <w:jc w:val="both"/>
        <w:rPr>
          <w:sz w:val="22"/>
          <w:szCs w:val="22"/>
        </w:rPr>
      </w:pPr>
      <w:r w:rsidRPr="00E555AE">
        <w:rPr>
          <w:sz w:val="22"/>
          <w:szCs w:val="22"/>
        </w:rPr>
        <w:t>- Ofício de solicitação de recursos assinado pelo representante legal da empresa;</w:t>
      </w:r>
    </w:p>
    <w:p w:rsidR="004C2941" w:rsidRPr="00E555AE" w:rsidRDefault="004C2941" w:rsidP="00A444E4">
      <w:pPr>
        <w:spacing w:before="120" w:after="120"/>
        <w:ind w:right="-1"/>
        <w:jc w:val="both"/>
        <w:rPr>
          <w:sz w:val="22"/>
          <w:szCs w:val="22"/>
        </w:rPr>
      </w:pPr>
      <w:r w:rsidRPr="00E555AE">
        <w:rPr>
          <w:sz w:val="22"/>
          <w:szCs w:val="22"/>
        </w:rPr>
        <w:t>- Boletim de medição e resumo da mesma, assinados pelo Engenheiro e Rep. Legal da empresa;</w:t>
      </w:r>
    </w:p>
    <w:p w:rsidR="004C2941" w:rsidRPr="00E555AE" w:rsidRDefault="004C2941" w:rsidP="00A444E4">
      <w:pPr>
        <w:spacing w:before="120" w:after="120"/>
        <w:ind w:right="-1"/>
        <w:jc w:val="both"/>
        <w:rPr>
          <w:sz w:val="22"/>
          <w:szCs w:val="22"/>
        </w:rPr>
      </w:pPr>
      <w:r w:rsidRPr="00E555AE">
        <w:rPr>
          <w:sz w:val="22"/>
          <w:szCs w:val="22"/>
        </w:rPr>
        <w:t xml:space="preserve">- </w:t>
      </w:r>
      <w:r w:rsidR="0078036A" w:rsidRPr="00E555AE">
        <w:rPr>
          <w:sz w:val="22"/>
          <w:szCs w:val="22"/>
        </w:rPr>
        <w:t>Diário de obra de execução assinado pelos engenheiros</w:t>
      </w:r>
      <w:r w:rsidR="00DC77D5" w:rsidRPr="00E555AE">
        <w:rPr>
          <w:sz w:val="22"/>
          <w:szCs w:val="22"/>
        </w:rPr>
        <w:t>/arquitetos</w:t>
      </w:r>
      <w:r w:rsidR="0078036A" w:rsidRPr="00E555AE">
        <w:rPr>
          <w:sz w:val="22"/>
          <w:szCs w:val="22"/>
        </w:rPr>
        <w:t xml:space="preserve"> indicados nas </w:t>
      </w:r>
      <w:proofErr w:type="spellStart"/>
      <w:r w:rsidR="0078036A" w:rsidRPr="00E555AE">
        <w:rPr>
          <w:sz w:val="22"/>
          <w:szCs w:val="22"/>
        </w:rPr>
        <w:t>ART’s</w:t>
      </w:r>
      <w:proofErr w:type="spellEnd"/>
      <w:r w:rsidR="00DC77D5" w:rsidRPr="00E555AE">
        <w:rPr>
          <w:sz w:val="22"/>
          <w:szCs w:val="22"/>
        </w:rPr>
        <w:t>/</w:t>
      </w:r>
      <w:proofErr w:type="spellStart"/>
      <w:r w:rsidR="00DC77D5" w:rsidRPr="00E555AE">
        <w:rPr>
          <w:sz w:val="22"/>
          <w:szCs w:val="22"/>
        </w:rPr>
        <w:t>RRT’s</w:t>
      </w:r>
      <w:proofErr w:type="spellEnd"/>
      <w:r w:rsidR="0078036A" w:rsidRPr="00E555AE">
        <w:rPr>
          <w:sz w:val="22"/>
          <w:szCs w:val="22"/>
        </w:rPr>
        <w:t xml:space="preserve"> de execução e fiscalização;</w:t>
      </w:r>
    </w:p>
    <w:p w:rsidR="0078036A" w:rsidRPr="00E555AE" w:rsidRDefault="0078036A" w:rsidP="00A444E4">
      <w:pPr>
        <w:spacing w:before="120" w:after="120"/>
        <w:ind w:right="-1"/>
        <w:jc w:val="both"/>
        <w:rPr>
          <w:sz w:val="22"/>
          <w:szCs w:val="22"/>
        </w:rPr>
      </w:pPr>
      <w:r w:rsidRPr="00E555AE">
        <w:rPr>
          <w:sz w:val="22"/>
          <w:szCs w:val="22"/>
        </w:rPr>
        <w:t>- Documento com “aceito”</w:t>
      </w:r>
      <w:r w:rsidR="003D5510" w:rsidRPr="00E555AE">
        <w:rPr>
          <w:sz w:val="22"/>
          <w:szCs w:val="22"/>
        </w:rPr>
        <w:t xml:space="preserve"> </w:t>
      </w:r>
      <w:r w:rsidRPr="00E555AE">
        <w:rPr>
          <w:sz w:val="22"/>
          <w:szCs w:val="22"/>
        </w:rPr>
        <w:t xml:space="preserve">(assinado) do Engenheiro Fiscal, relativo </w:t>
      </w:r>
      <w:r w:rsidR="00431B0C" w:rsidRPr="00E555AE">
        <w:rPr>
          <w:sz w:val="22"/>
          <w:szCs w:val="22"/>
        </w:rPr>
        <w:t>à</w:t>
      </w:r>
      <w:r w:rsidRPr="00E555AE">
        <w:rPr>
          <w:sz w:val="22"/>
          <w:szCs w:val="22"/>
        </w:rPr>
        <w:t xml:space="preserve"> entrega e qualidade dos materiais utilizados nesta etapa;</w:t>
      </w:r>
    </w:p>
    <w:p w:rsidR="0078036A" w:rsidRPr="00E555AE" w:rsidRDefault="0078036A" w:rsidP="00A444E4">
      <w:pPr>
        <w:spacing w:before="120" w:after="120"/>
        <w:ind w:right="-1"/>
        <w:jc w:val="both"/>
        <w:rPr>
          <w:sz w:val="22"/>
          <w:szCs w:val="22"/>
        </w:rPr>
      </w:pPr>
      <w:r w:rsidRPr="00E555AE">
        <w:rPr>
          <w:sz w:val="22"/>
          <w:szCs w:val="22"/>
        </w:rPr>
        <w:t>- Nota fiscal eletrônica emitida pela empresa vencedora da licitação, após aprovação do Boletim de Medição pelo Eng. Fiscal da obra;</w:t>
      </w:r>
    </w:p>
    <w:p w:rsidR="0078036A" w:rsidRPr="00E555AE" w:rsidRDefault="0078036A" w:rsidP="00A444E4">
      <w:pPr>
        <w:spacing w:before="120" w:after="120"/>
        <w:ind w:right="-1"/>
        <w:jc w:val="both"/>
        <w:rPr>
          <w:sz w:val="22"/>
          <w:szCs w:val="22"/>
        </w:rPr>
      </w:pPr>
      <w:r w:rsidRPr="00E555AE">
        <w:rPr>
          <w:sz w:val="22"/>
          <w:szCs w:val="22"/>
        </w:rPr>
        <w:t>- Deverá ser lançado na emissão da nota fiscal de serviços/materiais eletrônica e no corpo desta, seja na descrição de serviços, ou em dados adicionais, o número do contrato, objeto do processo vinculado;</w:t>
      </w:r>
    </w:p>
    <w:p w:rsidR="0078036A" w:rsidRPr="00E555AE" w:rsidRDefault="0078036A" w:rsidP="00A444E4">
      <w:pPr>
        <w:spacing w:before="120" w:after="120"/>
        <w:ind w:right="-1"/>
        <w:jc w:val="both"/>
        <w:rPr>
          <w:sz w:val="22"/>
          <w:szCs w:val="22"/>
        </w:rPr>
      </w:pPr>
      <w:r w:rsidRPr="00E555AE">
        <w:rPr>
          <w:sz w:val="22"/>
          <w:szCs w:val="22"/>
        </w:rPr>
        <w:t>- Afixação da placa da obra</w:t>
      </w:r>
      <w:r w:rsidR="00653C41" w:rsidRPr="00E555AE">
        <w:rPr>
          <w:sz w:val="22"/>
          <w:szCs w:val="22"/>
        </w:rPr>
        <w:t xml:space="preserve"> conforme modelo do BADESC</w:t>
      </w:r>
      <w:r w:rsidRPr="00E555AE">
        <w:rPr>
          <w:sz w:val="22"/>
          <w:szCs w:val="22"/>
        </w:rPr>
        <w:t>, devendo ser afixada antes do início da obra;</w:t>
      </w:r>
    </w:p>
    <w:p w:rsidR="003D5510" w:rsidRPr="00E555AE" w:rsidRDefault="0078036A" w:rsidP="00A444E4">
      <w:pPr>
        <w:spacing w:before="120" w:after="120"/>
        <w:ind w:right="-1"/>
        <w:jc w:val="both"/>
        <w:rPr>
          <w:sz w:val="22"/>
          <w:szCs w:val="22"/>
        </w:rPr>
      </w:pPr>
      <w:r w:rsidRPr="00E555AE">
        <w:rPr>
          <w:sz w:val="22"/>
          <w:szCs w:val="22"/>
        </w:rPr>
        <w:t>- Relatório fotográfico assinado pelo Engenheiro de execução;</w:t>
      </w:r>
    </w:p>
    <w:p w:rsidR="0078036A" w:rsidRPr="00E555AE" w:rsidRDefault="0078036A" w:rsidP="00A444E4">
      <w:pPr>
        <w:spacing w:before="120" w:after="120"/>
        <w:ind w:right="-1"/>
        <w:jc w:val="both"/>
        <w:rPr>
          <w:sz w:val="22"/>
          <w:szCs w:val="22"/>
        </w:rPr>
      </w:pPr>
      <w:r w:rsidRPr="00E555AE">
        <w:rPr>
          <w:sz w:val="22"/>
          <w:szCs w:val="22"/>
        </w:rPr>
        <w:lastRenderedPageBreak/>
        <w:t xml:space="preserve">- Outros dados e documentos poderão ser exigidos, conforme o Melhor Interesse Público; </w:t>
      </w:r>
    </w:p>
    <w:p w:rsidR="007336E7" w:rsidRPr="00E555AE" w:rsidRDefault="007336E7" w:rsidP="00A444E4">
      <w:pPr>
        <w:pStyle w:val="PargrafodaLista"/>
        <w:numPr>
          <w:ilvl w:val="2"/>
          <w:numId w:val="3"/>
        </w:numPr>
        <w:tabs>
          <w:tab w:val="clear" w:pos="862"/>
          <w:tab w:val="num" w:pos="0"/>
        </w:tabs>
        <w:spacing w:before="120" w:after="120"/>
        <w:ind w:left="0" w:right="-1" w:firstLine="0"/>
        <w:jc w:val="both"/>
        <w:rPr>
          <w:sz w:val="22"/>
          <w:szCs w:val="22"/>
        </w:rPr>
      </w:pPr>
      <w:r w:rsidRPr="00E555AE">
        <w:rPr>
          <w:sz w:val="22"/>
          <w:szCs w:val="22"/>
        </w:rPr>
        <w:t>– Após o processo licitatório, a empresa vencedora deverá encaminhar imediatamente, a seguinte documentação:</w:t>
      </w:r>
    </w:p>
    <w:p w:rsidR="007336E7" w:rsidRPr="00E555AE" w:rsidRDefault="007336E7" w:rsidP="00A444E4">
      <w:pPr>
        <w:pStyle w:val="PargrafodaLista"/>
        <w:spacing w:before="120" w:after="120"/>
        <w:ind w:left="0" w:right="-1"/>
        <w:jc w:val="both"/>
        <w:rPr>
          <w:sz w:val="22"/>
          <w:szCs w:val="22"/>
        </w:rPr>
      </w:pPr>
      <w:r w:rsidRPr="00E555AE">
        <w:rPr>
          <w:sz w:val="22"/>
          <w:szCs w:val="22"/>
        </w:rPr>
        <w:t>- Declaração emitida pela empresa que não possui em seu quadro societário servidor público na ativa, ou empregado de empresa pública ou sociedade de economia mista;</w:t>
      </w:r>
    </w:p>
    <w:p w:rsidR="007336E7" w:rsidRPr="00E555AE" w:rsidRDefault="007336E7" w:rsidP="00A444E4">
      <w:pPr>
        <w:pStyle w:val="PargrafodaLista"/>
        <w:spacing w:before="120" w:after="120"/>
        <w:ind w:left="0" w:right="-1"/>
        <w:jc w:val="both"/>
        <w:rPr>
          <w:sz w:val="22"/>
          <w:szCs w:val="22"/>
        </w:rPr>
      </w:pPr>
      <w:r w:rsidRPr="00E555AE">
        <w:rPr>
          <w:sz w:val="22"/>
          <w:szCs w:val="22"/>
        </w:rPr>
        <w:t>- ART</w:t>
      </w:r>
      <w:r w:rsidR="00DC77D5" w:rsidRPr="00E555AE">
        <w:rPr>
          <w:sz w:val="22"/>
          <w:szCs w:val="22"/>
        </w:rPr>
        <w:t>/RRT</w:t>
      </w:r>
      <w:r w:rsidRPr="00E555AE">
        <w:rPr>
          <w:sz w:val="22"/>
          <w:szCs w:val="22"/>
        </w:rPr>
        <w:t xml:space="preserve"> de execução, entre outros</w:t>
      </w:r>
      <w:r w:rsidR="003D5510" w:rsidRPr="00E555AE">
        <w:rPr>
          <w:sz w:val="22"/>
          <w:szCs w:val="22"/>
        </w:rPr>
        <w:t>;</w:t>
      </w:r>
    </w:p>
    <w:p w:rsidR="003D5510" w:rsidRPr="00E555AE" w:rsidRDefault="003D5510" w:rsidP="00A444E4">
      <w:pPr>
        <w:pStyle w:val="PargrafodaLista"/>
        <w:numPr>
          <w:ilvl w:val="2"/>
          <w:numId w:val="3"/>
        </w:numPr>
        <w:tabs>
          <w:tab w:val="clear" w:pos="862"/>
          <w:tab w:val="num" w:pos="0"/>
        </w:tabs>
        <w:spacing w:before="120" w:after="120"/>
        <w:ind w:left="0" w:right="-1" w:firstLine="0"/>
        <w:jc w:val="both"/>
        <w:rPr>
          <w:sz w:val="22"/>
          <w:szCs w:val="22"/>
        </w:rPr>
      </w:pPr>
      <w:r w:rsidRPr="00E555AE">
        <w:rPr>
          <w:sz w:val="22"/>
          <w:szCs w:val="22"/>
        </w:rPr>
        <w:t>– Desde já, em prol do Princípio da Publicidade, ficam cientes todos os interessados, que os Contratos/Autorizações de fornecimento, somente terão validade e serão assinados, após a assinatura efe</w:t>
      </w:r>
      <w:r w:rsidR="00BA75B3">
        <w:rPr>
          <w:sz w:val="22"/>
          <w:szCs w:val="22"/>
        </w:rPr>
        <w:t>tiva do Convênio.</w:t>
      </w:r>
    </w:p>
    <w:p w:rsidR="003D5510" w:rsidRPr="00E555AE" w:rsidRDefault="003D5510" w:rsidP="00A444E4">
      <w:pPr>
        <w:pStyle w:val="PargrafodaLista"/>
        <w:numPr>
          <w:ilvl w:val="2"/>
          <w:numId w:val="3"/>
        </w:numPr>
        <w:tabs>
          <w:tab w:val="clear" w:pos="862"/>
          <w:tab w:val="num" w:pos="0"/>
        </w:tabs>
        <w:spacing w:before="120"/>
        <w:ind w:left="0" w:right="-1" w:firstLine="0"/>
        <w:jc w:val="both"/>
        <w:rPr>
          <w:sz w:val="22"/>
          <w:szCs w:val="22"/>
        </w:rPr>
      </w:pPr>
      <w:r w:rsidRPr="00E555AE">
        <w:rPr>
          <w:sz w:val="22"/>
          <w:szCs w:val="22"/>
        </w:rPr>
        <w:t>– Tendo em vista tratar-se de obra que depende de Convênio, ficam os interessados desde já cientes, que os repasses dos valores/pagamentos dependem da liberação dos recursos.</w:t>
      </w:r>
    </w:p>
    <w:p w:rsidR="003D5510" w:rsidRPr="00E555AE" w:rsidRDefault="003D5510"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t>2 – DA CONSULTA, DAS INFORMAÇÕES E DA AQUISIÇÃO DO EDITAL E SEUS ANEXOS</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555AE">
        <w:rPr>
          <w:color w:val="000000"/>
          <w:sz w:val="22"/>
          <w:szCs w:val="22"/>
        </w:rPr>
        <w:t>Av. Vidal Ramos Junior, 228, Centro Administrativo, Otacílio Costa – SC, CEP 88.540-000.</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2.2 – Os interessados na aquisição do Edital e seus anexos em via impressa deverão apresentar comprovante de depósito bancário no valor de R$ 11,42 (onze reais e quarenta e dois centavos), em nome da Prefeitura Municipal de Otacílio Costa, conta-movimento nº 1-3, agência 3082, da Caixa Econômica Federal, ou poderão adquirir gratuitamente em via digital </w:t>
      </w:r>
      <w:r w:rsidRPr="00E555AE">
        <w:rPr>
          <w:sz w:val="22"/>
          <w:szCs w:val="22"/>
        </w:rPr>
        <w:t xml:space="preserve">junto ao Setor de Licitações, no endereço acima citado, no horário de funcionamento do setor ou pelo endereço eletrônico </w:t>
      </w:r>
      <w:hyperlink r:id="rId5" w:history="1">
        <w:r w:rsidR="00F73FFF" w:rsidRPr="00E555AE">
          <w:rPr>
            <w:rStyle w:val="Hyperlink"/>
            <w:color w:val="auto"/>
            <w:sz w:val="22"/>
            <w:szCs w:val="22"/>
          </w:rPr>
          <w:t>licitacao.silvia@otaciliocosta.</w:t>
        </w:r>
      </w:hyperlink>
      <w:r w:rsidRPr="00E555AE">
        <w:rPr>
          <w:sz w:val="22"/>
          <w:szCs w:val="22"/>
          <w:u w:val="single"/>
        </w:rPr>
        <w:t>sc.gov.</w:t>
      </w:r>
      <w:proofErr w:type="gramStart"/>
      <w:r w:rsidRPr="00E555AE">
        <w:rPr>
          <w:sz w:val="22"/>
          <w:szCs w:val="22"/>
          <w:u w:val="single"/>
        </w:rPr>
        <w:t>br</w:t>
      </w:r>
      <w:proofErr w:type="gramEnd"/>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2.3 – </w:t>
      </w:r>
      <w:r w:rsidR="00916B3E">
        <w:rPr>
          <w:color w:val="000000"/>
          <w:sz w:val="22"/>
          <w:szCs w:val="22"/>
        </w:rPr>
        <w:t>A</w:t>
      </w:r>
      <w:r w:rsidRPr="00E555AE">
        <w:rPr>
          <w:color w:val="000000"/>
          <w:sz w:val="22"/>
          <w:szCs w:val="22"/>
        </w:rPr>
        <w:t xml:space="preserve"> Comissão Permanente de Licitações e a Equipe de Apoio prestarão os esclarecimentos necessários e </w:t>
      </w:r>
      <w:proofErr w:type="gramStart"/>
      <w:r w:rsidRPr="00E555AE">
        <w:rPr>
          <w:color w:val="000000"/>
          <w:sz w:val="22"/>
          <w:szCs w:val="22"/>
        </w:rPr>
        <w:t>responderá(</w:t>
      </w:r>
      <w:proofErr w:type="spellStart"/>
      <w:proofErr w:type="gramEnd"/>
      <w:r w:rsidRPr="00E555AE">
        <w:rPr>
          <w:color w:val="000000"/>
          <w:sz w:val="22"/>
          <w:szCs w:val="22"/>
        </w:rPr>
        <w:t>ão</w:t>
      </w:r>
      <w:proofErr w:type="spellEnd"/>
      <w:r w:rsidRPr="00E555AE">
        <w:rPr>
          <w:color w:val="000000"/>
          <w:sz w:val="22"/>
          <w:szCs w:val="22"/>
        </w:rPr>
        <w:t xml:space="preserve">) às dúvidas suscitadas de segunda a sexta-feira, no horário de funcionamento do setor de Licitações, através do telefone (49) 3221-8000, ramal 1214, ou pessoalmente (Av. Vidal Ramos Junior, 228, Centro Administrativo, Otacílio Costa-SC, CEP 88.540-000).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à Comissão Permanente de Licitações e Equipe de Apoio, cuja resposta formalmente produzida vinculará a Administração Pública, desde que comunicada a todos os interessados no certame antes da abertura da referida sessão.</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t>3 – DOS PRAZOS DE VIGÊNCIA, DA ENTREGA E FORNECIMENTO</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sz w:val="22"/>
          <w:szCs w:val="22"/>
        </w:rPr>
        <w:t xml:space="preserve">3.1 – </w:t>
      </w:r>
      <w:r w:rsidRPr="00E555AE">
        <w:rPr>
          <w:bCs/>
          <w:color w:val="000000"/>
          <w:sz w:val="22"/>
          <w:szCs w:val="22"/>
          <w:u w:val="single"/>
        </w:rPr>
        <w:t>O prazo de validade da proposta será de 90 (noventa) dias</w:t>
      </w:r>
      <w:r w:rsidRPr="00E555AE">
        <w:rPr>
          <w:bCs/>
          <w:color w:val="000000"/>
          <w:sz w:val="22"/>
          <w:szCs w:val="22"/>
        </w:rPr>
        <w:t xml:space="preserve">, </w:t>
      </w:r>
      <w:proofErr w:type="gramStart"/>
      <w:r w:rsidRPr="00E555AE">
        <w:rPr>
          <w:b/>
          <w:bCs/>
          <w:color w:val="000000"/>
          <w:sz w:val="22"/>
          <w:szCs w:val="22"/>
        </w:rPr>
        <w:t>SOB PENA</w:t>
      </w:r>
      <w:proofErr w:type="gramEnd"/>
      <w:r w:rsidRPr="00E555AE">
        <w:rPr>
          <w:b/>
          <w:bCs/>
          <w:color w:val="000000"/>
          <w:sz w:val="22"/>
          <w:szCs w:val="22"/>
        </w:rPr>
        <w:t xml:space="preserve"> DE DESCLASSIFICAÇÃO</w:t>
      </w:r>
      <w:r w:rsidRPr="00E555AE">
        <w:rPr>
          <w:bCs/>
          <w:color w:val="000000"/>
          <w:sz w:val="22"/>
          <w:szCs w:val="22"/>
        </w:rPr>
        <w:t xml:space="preserve"> </w:t>
      </w:r>
      <w:r w:rsidRPr="00E555AE">
        <w:rPr>
          <w:b/>
          <w:bCs/>
          <w:color w:val="000000"/>
          <w:sz w:val="22"/>
          <w:szCs w:val="22"/>
        </w:rPr>
        <w:t xml:space="preserve">em caso de omissão e/ou prazo inferior </w:t>
      </w:r>
      <w:r w:rsidRPr="00E555AE">
        <w:rPr>
          <w:bCs/>
          <w:color w:val="000000"/>
          <w:sz w:val="22"/>
          <w:szCs w:val="22"/>
        </w:rPr>
        <w:t>da referida validade, período em que os proponentes ficarão obrigados aos seus termos, só sendo liberados dos compromissos decorrentes deste edital se não forem convocados para a contratação neste período.</w:t>
      </w:r>
    </w:p>
    <w:p w:rsidR="00B93652" w:rsidRPr="00567B53" w:rsidRDefault="00B93652" w:rsidP="00A444E4">
      <w:pPr>
        <w:widowControl w:val="0"/>
        <w:autoSpaceDE w:val="0"/>
        <w:autoSpaceDN w:val="0"/>
        <w:adjustRightInd w:val="0"/>
        <w:ind w:right="-1"/>
        <w:jc w:val="both"/>
        <w:rPr>
          <w:color w:val="000000" w:themeColor="text1"/>
          <w:sz w:val="22"/>
          <w:szCs w:val="22"/>
        </w:rPr>
      </w:pPr>
    </w:p>
    <w:p w:rsidR="00B93652" w:rsidRPr="00567B53" w:rsidRDefault="00B93652" w:rsidP="00A444E4">
      <w:pPr>
        <w:widowControl w:val="0"/>
        <w:autoSpaceDE w:val="0"/>
        <w:autoSpaceDN w:val="0"/>
        <w:adjustRightInd w:val="0"/>
        <w:ind w:right="-1"/>
        <w:jc w:val="both"/>
        <w:rPr>
          <w:color w:val="000000" w:themeColor="text1"/>
          <w:sz w:val="22"/>
          <w:szCs w:val="22"/>
        </w:rPr>
      </w:pPr>
      <w:r w:rsidRPr="00567B53">
        <w:rPr>
          <w:color w:val="000000" w:themeColor="text1"/>
          <w:sz w:val="22"/>
          <w:szCs w:val="22"/>
        </w:rPr>
        <w:t xml:space="preserve">3.2 – O prazo de vigência do(s) contrato(s) decorrente(s) desta licitação </w:t>
      </w:r>
      <w:r w:rsidR="00DB44BC" w:rsidRPr="00567B53">
        <w:rPr>
          <w:color w:val="000000" w:themeColor="text1"/>
          <w:sz w:val="22"/>
          <w:szCs w:val="22"/>
        </w:rPr>
        <w:t xml:space="preserve">será </w:t>
      </w:r>
      <w:r w:rsidR="00306666">
        <w:rPr>
          <w:color w:val="000000" w:themeColor="text1"/>
          <w:sz w:val="22"/>
          <w:szCs w:val="22"/>
        </w:rPr>
        <w:t>de 60 (sessenta) dias, contados do recebimento da ordem de serviço</w:t>
      </w:r>
      <w:r w:rsidR="00DB44BC" w:rsidRPr="00567B53">
        <w:rPr>
          <w:color w:val="000000" w:themeColor="text1"/>
          <w:sz w:val="22"/>
          <w:szCs w:val="22"/>
        </w:rPr>
        <w:t xml:space="preserve">, </w:t>
      </w:r>
      <w:r w:rsidR="000800D8" w:rsidRPr="00567B53">
        <w:rPr>
          <w:color w:val="000000" w:themeColor="text1"/>
          <w:sz w:val="22"/>
          <w:szCs w:val="22"/>
        </w:rPr>
        <w:t>período em que a obra deve ser concluída</w:t>
      </w:r>
      <w:r w:rsidRPr="00567B53">
        <w:rPr>
          <w:color w:val="000000" w:themeColor="text1"/>
          <w:sz w:val="22"/>
          <w:szCs w:val="22"/>
        </w:rPr>
        <w:t xml:space="preserve">, ficando adstrito aos respectivos créditos orçamentários do ano base/exercício do ano de </w:t>
      </w:r>
      <w:r w:rsidR="00B73A1F" w:rsidRPr="00567B53">
        <w:rPr>
          <w:color w:val="000000" w:themeColor="text1"/>
          <w:sz w:val="22"/>
          <w:szCs w:val="22"/>
        </w:rPr>
        <w:t>2020</w:t>
      </w:r>
      <w:r w:rsidRPr="00567B53">
        <w:rPr>
          <w:color w:val="000000" w:themeColor="text1"/>
          <w:sz w:val="22"/>
          <w:szCs w:val="22"/>
        </w:rPr>
        <w:t xml:space="preserve">, </w:t>
      </w:r>
      <w:r w:rsidRPr="00567B53">
        <w:rPr>
          <w:color w:val="000000" w:themeColor="text1"/>
          <w:sz w:val="22"/>
          <w:szCs w:val="22"/>
        </w:rPr>
        <w:lastRenderedPageBreak/>
        <w:t>podendo ser prorrogado/renovado/rescindido nos moldes da lei 8.666/93 e conforme melhor interesse da Municipalidade.</w:t>
      </w:r>
    </w:p>
    <w:p w:rsidR="00B93652" w:rsidRPr="008E3A28" w:rsidRDefault="00B93652" w:rsidP="00A444E4">
      <w:pPr>
        <w:widowControl w:val="0"/>
        <w:autoSpaceDE w:val="0"/>
        <w:autoSpaceDN w:val="0"/>
        <w:adjustRightInd w:val="0"/>
        <w:ind w:right="-1"/>
        <w:jc w:val="both"/>
        <w:rPr>
          <w:color w:val="FF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 xml:space="preserve">3.3 – O prazo para início dos trabalhos será de no máximo </w:t>
      </w:r>
      <w:proofErr w:type="gramStart"/>
      <w:r w:rsidR="00306666">
        <w:rPr>
          <w:sz w:val="22"/>
          <w:szCs w:val="22"/>
        </w:rPr>
        <w:t>5</w:t>
      </w:r>
      <w:proofErr w:type="gramEnd"/>
      <w:r w:rsidRPr="00E555AE">
        <w:rPr>
          <w:sz w:val="22"/>
          <w:szCs w:val="22"/>
        </w:rPr>
        <w:t>(</w:t>
      </w:r>
      <w:r w:rsidR="00306666">
        <w:rPr>
          <w:sz w:val="22"/>
          <w:szCs w:val="22"/>
        </w:rPr>
        <w:t>cinco</w:t>
      </w:r>
      <w:r w:rsidRPr="00E555AE">
        <w:rPr>
          <w:sz w:val="22"/>
          <w:szCs w:val="22"/>
        </w:rPr>
        <w:t>) dias</w:t>
      </w:r>
      <w:r w:rsidR="006E70A5">
        <w:rPr>
          <w:sz w:val="22"/>
          <w:szCs w:val="22"/>
        </w:rPr>
        <w:t xml:space="preserve"> corridos</w:t>
      </w:r>
      <w:r w:rsidRPr="00E555AE">
        <w:rPr>
          <w:sz w:val="22"/>
          <w:szCs w:val="22"/>
        </w:rPr>
        <w:t>, e se possível, IMEDIATO a contar da solicitação(</w:t>
      </w:r>
      <w:proofErr w:type="spellStart"/>
      <w:r w:rsidRPr="00E555AE">
        <w:rPr>
          <w:sz w:val="22"/>
          <w:szCs w:val="22"/>
        </w:rPr>
        <w:t>ões</w:t>
      </w:r>
      <w:proofErr w:type="spellEnd"/>
      <w:r w:rsidRPr="00E555AE">
        <w:rPr>
          <w:sz w:val="22"/>
          <w:szCs w:val="22"/>
        </w:rPr>
        <w:t>) expedida pela Secretaria competente</w:t>
      </w:r>
      <w:r w:rsidR="00945E66" w:rsidRPr="00E555AE">
        <w:rPr>
          <w:sz w:val="22"/>
          <w:szCs w:val="22"/>
        </w:rPr>
        <w:t>.</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 xml:space="preserve">3.4 – O objeto do contrato será fornecido mediante a prestação dos serviços objeto da licitação, iniciado no prazo do item 3.3, devendo o contratado apresentar a respectiva nota fiscal no ato da prestação. </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3.5 – Os serviços deverão ser prestados, no</w:t>
      </w:r>
      <w:r w:rsidR="00C9527C">
        <w:rPr>
          <w:sz w:val="22"/>
          <w:szCs w:val="22"/>
        </w:rPr>
        <w:t xml:space="preserve"> local indicado pelo Município</w:t>
      </w:r>
      <w:r w:rsidR="00C9527C" w:rsidRPr="00C9527C">
        <w:rPr>
          <w:sz w:val="22"/>
          <w:szCs w:val="22"/>
        </w:rPr>
        <w:t xml:space="preserve"> </w:t>
      </w:r>
      <w:r w:rsidR="00C9527C" w:rsidRPr="00E555AE">
        <w:rPr>
          <w:sz w:val="22"/>
          <w:szCs w:val="22"/>
        </w:rPr>
        <w:t>conforme a real necessidade</w:t>
      </w:r>
      <w:r w:rsidRPr="00E555AE">
        <w:rPr>
          <w:sz w:val="22"/>
          <w:szCs w:val="22"/>
        </w:rPr>
        <w:t>,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b/>
          <w:sz w:val="22"/>
          <w:szCs w:val="22"/>
        </w:rPr>
      </w:pPr>
      <w:r w:rsidRPr="00E555AE">
        <w:rPr>
          <w:b/>
          <w:sz w:val="22"/>
          <w:szCs w:val="22"/>
        </w:rPr>
        <w:t>4 – DO PAGAMENTO, REAJUSTE, REVISÃO E ATUALIZAÇÃO DE VALORES</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4.1 – O pagamento será efetuado pela Tesouraria, situada no Paço Municipal, no endereço indicado no preâmbulo, em até 30 (trinta) dias após a prestação dos serviços a contar da(s) data(s) da(s) apresentação (</w:t>
      </w:r>
      <w:proofErr w:type="spellStart"/>
      <w:r w:rsidRPr="00E555AE">
        <w:rPr>
          <w:sz w:val="22"/>
          <w:szCs w:val="22"/>
        </w:rPr>
        <w:t>ões</w:t>
      </w:r>
      <w:proofErr w:type="spellEnd"/>
      <w:r w:rsidRPr="00E555AE">
        <w:rPr>
          <w:sz w:val="22"/>
          <w:szCs w:val="22"/>
        </w:rPr>
        <w:t>) da nota fiscal com o comprovante de recebimento realizado(s) de acordo com o item 3.4.</w:t>
      </w:r>
    </w:p>
    <w:p w:rsidR="00945E66" w:rsidRPr="00E555AE" w:rsidRDefault="00945E66" w:rsidP="00A444E4">
      <w:pPr>
        <w:widowControl w:val="0"/>
        <w:autoSpaceDE w:val="0"/>
        <w:autoSpaceDN w:val="0"/>
        <w:adjustRightInd w:val="0"/>
        <w:ind w:right="-1"/>
        <w:jc w:val="both"/>
        <w:rPr>
          <w:sz w:val="22"/>
          <w:szCs w:val="22"/>
        </w:rPr>
      </w:pPr>
    </w:p>
    <w:p w:rsidR="00945E66" w:rsidRPr="00E555AE" w:rsidRDefault="00945E66" w:rsidP="00A444E4">
      <w:pPr>
        <w:widowControl w:val="0"/>
        <w:autoSpaceDE w:val="0"/>
        <w:autoSpaceDN w:val="0"/>
        <w:adjustRightInd w:val="0"/>
        <w:ind w:right="-1"/>
        <w:jc w:val="both"/>
        <w:rPr>
          <w:sz w:val="22"/>
          <w:szCs w:val="22"/>
        </w:rPr>
      </w:pPr>
      <w:r w:rsidRPr="00E555AE">
        <w:rPr>
          <w:sz w:val="22"/>
          <w:szCs w:val="22"/>
        </w:rPr>
        <w:t xml:space="preserve">4.1.1 </w:t>
      </w:r>
      <w:r w:rsidR="0057127C" w:rsidRPr="00E555AE">
        <w:rPr>
          <w:sz w:val="22"/>
          <w:szCs w:val="22"/>
        </w:rPr>
        <w:t>–</w:t>
      </w:r>
      <w:r w:rsidR="0057127C">
        <w:rPr>
          <w:sz w:val="22"/>
          <w:szCs w:val="22"/>
        </w:rPr>
        <w:t xml:space="preserve"> </w:t>
      </w:r>
      <w:r w:rsidRPr="00E555AE">
        <w:rPr>
          <w:sz w:val="22"/>
          <w:szCs w:val="22"/>
        </w:rPr>
        <w:t xml:space="preserve">Todos os pagamentos serão efetuados, após a apresentação de cada etapa de trabalho através de Boletins de Medições, conforme cronograma físico financeiro assinado e carimbado pelo </w:t>
      </w:r>
      <w:r w:rsidR="00026D88" w:rsidRPr="00E555AE">
        <w:rPr>
          <w:sz w:val="22"/>
          <w:szCs w:val="22"/>
        </w:rPr>
        <w:t>E</w:t>
      </w:r>
      <w:r w:rsidRPr="00E555AE">
        <w:rPr>
          <w:sz w:val="22"/>
          <w:szCs w:val="22"/>
        </w:rPr>
        <w:t xml:space="preserve">ngenheiro da execução, </w:t>
      </w:r>
      <w:proofErr w:type="gramStart"/>
      <w:r w:rsidR="00026D88" w:rsidRPr="00E555AE">
        <w:rPr>
          <w:sz w:val="22"/>
          <w:szCs w:val="22"/>
        </w:rPr>
        <w:t>E</w:t>
      </w:r>
      <w:r w:rsidRPr="00E555AE">
        <w:rPr>
          <w:sz w:val="22"/>
          <w:szCs w:val="22"/>
        </w:rPr>
        <w:t>ng.</w:t>
      </w:r>
      <w:proofErr w:type="gramEnd"/>
      <w:r w:rsidRPr="00E555AE">
        <w:rPr>
          <w:sz w:val="22"/>
          <w:szCs w:val="22"/>
        </w:rPr>
        <w:t xml:space="preserve"> </w:t>
      </w:r>
      <w:r w:rsidR="00026D88" w:rsidRPr="00E555AE">
        <w:rPr>
          <w:sz w:val="22"/>
          <w:szCs w:val="22"/>
        </w:rPr>
        <w:t xml:space="preserve">de fiscalização com suas respectivas </w:t>
      </w:r>
      <w:proofErr w:type="spellStart"/>
      <w:r w:rsidR="00026D88" w:rsidRPr="00E555AE">
        <w:rPr>
          <w:sz w:val="22"/>
          <w:szCs w:val="22"/>
        </w:rPr>
        <w:t>ART’s</w:t>
      </w:r>
      <w:proofErr w:type="spellEnd"/>
      <w:r w:rsidR="00DC77D5" w:rsidRPr="00E555AE">
        <w:rPr>
          <w:sz w:val="22"/>
          <w:szCs w:val="22"/>
        </w:rPr>
        <w:t>/</w:t>
      </w:r>
      <w:proofErr w:type="spellStart"/>
      <w:r w:rsidR="00DC77D5" w:rsidRPr="00E555AE">
        <w:rPr>
          <w:sz w:val="22"/>
          <w:szCs w:val="22"/>
        </w:rPr>
        <w:t>RRT’s</w:t>
      </w:r>
      <w:proofErr w:type="spellEnd"/>
      <w:r w:rsidR="00026D88" w:rsidRPr="00E555AE">
        <w:rPr>
          <w:sz w:val="22"/>
          <w:szCs w:val="22"/>
        </w:rPr>
        <w:t xml:space="preserve"> e notas fiscais com aceite, após aprovação do Boletim de Medição.</w:t>
      </w:r>
    </w:p>
    <w:p w:rsidR="00026D88" w:rsidRPr="00E555AE" w:rsidRDefault="00026D88" w:rsidP="00A444E4">
      <w:pPr>
        <w:widowControl w:val="0"/>
        <w:autoSpaceDE w:val="0"/>
        <w:autoSpaceDN w:val="0"/>
        <w:adjustRightInd w:val="0"/>
        <w:ind w:right="-1"/>
        <w:jc w:val="both"/>
        <w:rPr>
          <w:sz w:val="22"/>
          <w:szCs w:val="22"/>
        </w:rPr>
      </w:pPr>
    </w:p>
    <w:p w:rsidR="00026D88" w:rsidRPr="00E555AE" w:rsidRDefault="00026D88" w:rsidP="00A444E4">
      <w:pPr>
        <w:widowControl w:val="0"/>
        <w:autoSpaceDE w:val="0"/>
        <w:autoSpaceDN w:val="0"/>
        <w:adjustRightInd w:val="0"/>
        <w:ind w:right="-1"/>
        <w:jc w:val="both"/>
        <w:rPr>
          <w:sz w:val="22"/>
          <w:szCs w:val="22"/>
        </w:rPr>
      </w:pPr>
      <w:r w:rsidRPr="00E555AE">
        <w:rPr>
          <w:sz w:val="22"/>
          <w:szCs w:val="22"/>
        </w:rPr>
        <w:t xml:space="preserve">4.1.2 </w:t>
      </w:r>
      <w:r w:rsidR="0057127C" w:rsidRPr="00E555AE">
        <w:rPr>
          <w:sz w:val="22"/>
          <w:szCs w:val="22"/>
        </w:rPr>
        <w:t>–</w:t>
      </w:r>
      <w:r w:rsidR="0057127C">
        <w:rPr>
          <w:sz w:val="22"/>
          <w:szCs w:val="22"/>
        </w:rPr>
        <w:t xml:space="preserve"> </w:t>
      </w:r>
      <w:r w:rsidRPr="00E555AE">
        <w:rPr>
          <w:sz w:val="22"/>
          <w:szCs w:val="22"/>
        </w:rPr>
        <w:t xml:space="preserve">O referido Boletim de Medição passará por aferição da equipe técnica da Secretaria </w:t>
      </w:r>
      <w:r w:rsidR="00C9527C">
        <w:rPr>
          <w:sz w:val="22"/>
          <w:szCs w:val="22"/>
        </w:rPr>
        <w:t xml:space="preserve">de Planejamento </w:t>
      </w:r>
      <w:r w:rsidR="003A1FF2" w:rsidRPr="00E555AE">
        <w:rPr>
          <w:sz w:val="22"/>
          <w:szCs w:val="22"/>
        </w:rPr>
        <w:t>para o respectivo pagamento.</w:t>
      </w:r>
    </w:p>
    <w:p w:rsidR="003A1FF2" w:rsidRPr="00E555AE" w:rsidRDefault="003A1FF2" w:rsidP="00A444E4">
      <w:pPr>
        <w:widowControl w:val="0"/>
        <w:autoSpaceDE w:val="0"/>
        <w:autoSpaceDN w:val="0"/>
        <w:adjustRightInd w:val="0"/>
        <w:ind w:right="-1"/>
        <w:jc w:val="both"/>
        <w:rPr>
          <w:sz w:val="22"/>
          <w:szCs w:val="22"/>
        </w:rPr>
      </w:pPr>
    </w:p>
    <w:p w:rsidR="003A1FF2" w:rsidRPr="00E555AE" w:rsidRDefault="003A1FF2" w:rsidP="00A444E4">
      <w:pPr>
        <w:widowControl w:val="0"/>
        <w:autoSpaceDE w:val="0"/>
        <w:autoSpaceDN w:val="0"/>
        <w:adjustRightInd w:val="0"/>
        <w:ind w:right="-1"/>
        <w:jc w:val="both"/>
        <w:rPr>
          <w:sz w:val="22"/>
          <w:szCs w:val="22"/>
        </w:rPr>
      </w:pPr>
      <w:r w:rsidRPr="00E555AE">
        <w:rPr>
          <w:sz w:val="22"/>
          <w:szCs w:val="22"/>
        </w:rPr>
        <w:t xml:space="preserve">4.1.3 </w:t>
      </w:r>
      <w:r w:rsidR="0057127C" w:rsidRPr="00E555AE">
        <w:rPr>
          <w:sz w:val="22"/>
          <w:szCs w:val="22"/>
        </w:rPr>
        <w:t>–</w:t>
      </w:r>
      <w:r w:rsidR="0057127C">
        <w:rPr>
          <w:sz w:val="22"/>
          <w:szCs w:val="22"/>
        </w:rPr>
        <w:t xml:space="preserve"> </w:t>
      </w:r>
      <w:r w:rsidRPr="00E555AE">
        <w:rPr>
          <w:sz w:val="22"/>
          <w:szCs w:val="22"/>
        </w:rPr>
        <w:t>O recebimento final e</w:t>
      </w:r>
      <w:r w:rsidR="006D4D7E" w:rsidRPr="00E555AE">
        <w:rPr>
          <w:sz w:val="22"/>
          <w:szCs w:val="22"/>
        </w:rPr>
        <w:t xml:space="preserve"> o</w:t>
      </w:r>
      <w:r w:rsidRPr="00E555AE">
        <w:rPr>
          <w:sz w:val="22"/>
          <w:szCs w:val="22"/>
        </w:rPr>
        <w:t xml:space="preserve"> último pagamento ficar</w:t>
      </w:r>
      <w:r w:rsidR="006D4D7E" w:rsidRPr="00E555AE">
        <w:rPr>
          <w:sz w:val="22"/>
          <w:szCs w:val="22"/>
        </w:rPr>
        <w:t>ão</w:t>
      </w:r>
      <w:r w:rsidRPr="00E555AE">
        <w:rPr>
          <w:sz w:val="22"/>
          <w:szCs w:val="22"/>
        </w:rPr>
        <w:t xml:space="preserve"> condicionado</w:t>
      </w:r>
      <w:r w:rsidR="006D4D7E" w:rsidRPr="00E555AE">
        <w:rPr>
          <w:sz w:val="22"/>
          <w:szCs w:val="22"/>
        </w:rPr>
        <w:t>s</w:t>
      </w:r>
      <w:r w:rsidRPr="00E555AE">
        <w:rPr>
          <w:sz w:val="22"/>
          <w:szCs w:val="22"/>
        </w:rPr>
        <w:t xml:space="preserve"> aos laudos e testes de ensaios com relatório fotográfico da obra.</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 xml:space="preserve">4.2 – Uma vez que a licitação ocorrerá no ano base/exercício de </w:t>
      </w:r>
      <w:r w:rsidR="00B73A1F" w:rsidRPr="00E555AE">
        <w:rPr>
          <w:sz w:val="22"/>
          <w:szCs w:val="22"/>
        </w:rPr>
        <w:t>2020</w:t>
      </w:r>
      <w:r w:rsidRPr="00E555AE">
        <w:rPr>
          <w:sz w:val="22"/>
          <w:szCs w:val="22"/>
        </w:rPr>
        <w:t>, os preços da proposta serão fixos e irreajustáveis, podendo haver revisão dos preços na hipótese de comprovação dos requisitos do art. 65, II, ‘d’, da Lei 8.666/93.</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4.3 – Independentemente do disposto no art. 4.2, apenas para o caso de atraso no pagamento superior aos 30 (trinta) dias referidos no item 4.1, os valores poderão ser atualizados de acordo com o INPC utilizado pela Corregedoria Geral de Justiça do Tribunal de Justiça do Estado de Santa Catarina.</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4.4. – Os preços serão apresentados na forma do ANEXO II, que faz parte integrante deste edital, devendo ser limitados ao preço máximo global. Todos os documentos da proposta devem ser enumerados, ru</w:t>
      </w:r>
      <w:r w:rsidR="005D6E73">
        <w:rPr>
          <w:sz w:val="22"/>
          <w:szCs w:val="22"/>
        </w:rPr>
        <w:t xml:space="preserve">bricados e ao final assinados </w:t>
      </w:r>
      <w:r w:rsidRPr="00E555AE">
        <w:rPr>
          <w:sz w:val="22"/>
          <w:szCs w:val="22"/>
        </w:rPr>
        <w:t xml:space="preserve">pelo representante legal, em papel timbrado da licitante. </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4.5 – Nos preços cotados deverão estar inclusos todas as despe</w:t>
      </w:r>
      <w:r w:rsidR="0034056A">
        <w:rPr>
          <w:sz w:val="22"/>
          <w:szCs w:val="22"/>
        </w:rPr>
        <w:t xml:space="preserve">sas de pessoal, encargos, taxas, tributos </w:t>
      </w:r>
      <w:r w:rsidRPr="00E555AE">
        <w:rPr>
          <w:sz w:val="22"/>
          <w:szCs w:val="22"/>
        </w:rPr>
        <w:t xml:space="preserve">e todos os outros custos assim considerados insumos necessários à realização das atividades. Também devem estar incluso o BDI, lucratividade, impostos a serem </w:t>
      </w:r>
      <w:proofErr w:type="gramStart"/>
      <w:r w:rsidRPr="00E555AE">
        <w:rPr>
          <w:sz w:val="22"/>
          <w:szCs w:val="22"/>
        </w:rPr>
        <w:t>retidos</w:t>
      </w:r>
      <w:proofErr w:type="gramEnd"/>
      <w:r w:rsidRPr="00E555AE">
        <w:rPr>
          <w:sz w:val="22"/>
          <w:szCs w:val="22"/>
        </w:rPr>
        <w:t xml:space="preserve"> pelo município, despesas diretas e indiretas, não sendo admitido qualquer renegociação contratual, salvo se houver mudanças no escopo do contrato.</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color w:val="000000"/>
          <w:sz w:val="22"/>
          <w:szCs w:val="22"/>
        </w:rPr>
        <w:t>5 – DA</w:t>
      </w:r>
      <w:r w:rsidRPr="00E555AE">
        <w:rPr>
          <w:color w:val="000000"/>
          <w:sz w:val="22"/>
          <w:szCs w:val="22"/>
        </w:rPr>
        <w:t xml:space="preserve"> </w:t>
      </w:r>
      <w:r w:rsidRPr="00E555AE">
        <w:rPr>
          <w:b/>
          <w:bCs/>
          <w:color w:val="000000"/>
          <w:sz w:val="22"/>
          <w:szCs w:val="22"/>
        </w:rPr>
        <w:t>DOTAÇÃO ORÇAMENTÁRIA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5.1 – As despesas decorrentes da aquisição objeto do presente certame </w:t>
      </w:r>
      <w:r w:rsidR="005608C4">
        <w:rPr>
          <w:color w:val="000000"/>
          <w:sz w:val="22"/>
          <w:szCs w:val="22"/>
        </w:rPr>
        <w:t>provirão de convênio</w:t>
      </w:r>
      <w:r w:rsidR="009E301B" w:rsidRPr="00E555AE">
        <w:rPr>
          <w:color w:val="000000"/>
          <w:sz w:val="22"/>
          <w:szCs w:val="22"/>
        </w:rPr>
        <w:t xml:space="preserve"> </w:t>
      </w:r>
      <w:r w:rsidR="005608C4">
        <w:rPr>
          <w:color w:val="000000"/>
          <w:sz w:val="22"/>
          <w:szCs w:val="22"/>
        </w:rPr>
        <w:t>com o Ministério do Desenvolvimento Regional e recursos próprios</w:t>
      </w:r>
      <w:r w:rsidR="009E301B" w:rsidRPr="00E555AE">
        <w:rPr>
          <w:color w:val="000000"/>
          <w:sz w:val="22"/>
          <w:szCs w:val="22"/>
        </w:rPr>
        <w:t xml:space="preserve"> por</w:t>
      </w:r>
      <w:r w:rsidRPr="00E555AE">
        <w:rPr>
          <w:color w:val="000000"/>
          <w:sz w:val="22"/>
          <w:szCs w:val="22"/>
        </w:rPr>
        <w:t xml:space="preserve"> conta de dotação específica do orçamento do exercício financeiro/ano base de </w:t>
      </w:r>
      <w:r w:rsidR="00B73A1F" w:rsidRPr="00E555AE">
        <w:rPr>
          <w:color w:val="000000"/>
          <w:sz w:val="22"/>
          <w:szCs w:val="22"/>
        </w:rPr>
        <w:t>2020</w:t>
      </w:r>
      <w:r w:rsidRPr="00E555AE">
        <w:rPr>
          <w:color w:val="000000"/>
          <w:sz w:val="22"/>
          <w:szCs w:val="22"/>
        </w:rPr>
        <w:t>, assim consignadas</w:t>
      </w:r>
      <w:r w:rsidR="00256850" w:rsidRPr="00E555AE">
        <w:rPr>
          <w:color w:val="000000"/>
          <w:sz w:val="22"/>
          <w:szCs w:val="22"/>
        </w:rPr>
        <w:t>:</w:t>
      </w:r>
    </w:p>
    <w:p w:rsidR="00EF30BA" w:rsidRDefault="00EF30BA" w:rsidP="00A444E4">
      <w:pPr>
        <w:widowControl w:val="0"/>
        <w:autoSpaceDE w:val="0"/>
        <w:autoSpaceDN w:val="0"/>
        <w:adjustRightInd w:val="0"/>
        <w:ind w:right="-1"/>
        <w:jc w:val="both"/>
        <w:rPr>
          <w:color w:val="000000"/>
          <w:sz w:val="22"/>
          <w:szCs w:val="22"/>
        </w:rPr>
      </w:pPr>
    </w:p>
    <w:p w:rsidR="00430572" w:rsidRDefault="00430572" w:rsidP="00A444E4">
      <w:pPr>
        <w:widowControl w:val="0"/>
        <w:autoSpaceDE w:val="0"/>
        <w:autoSpaceDN w:val="0"/>
        <w:adjustRightInd w:val="0"/>
        <w:ind w:right="-1"/>
        <w:jc w:val="both"/>
        <w:rPr>
          <w:color w:val="000000"/>
          <w:sz w:val="22"/>
          <w:szCs w:val="22"/>
        </w:rPr>
      </w:pPr>
      <w:r>
        <w:rPr>
          <w:color w:val="000000"/>
          <w:sz w:val="22"/>
          <w:szCs w:val="22"/>
        </w:rPr>
        <w:t>Recursos de Emenda: R$300.000,00</w:t>
      </w:r>
    </w:p>
    <w:p w:rsidR="00430572" w:rsidRDefault="00430572" w:rsidP="00A444E4">
      <w:pPr>
        <w:widowControl w:val="0"/>
        <w:autoSpaceDE w:val="0"/>
        <w:autoSpaceDN w:val="0"/>
        <w:adjustRightInd w:val="0"/>
        <w:ind w:right="-1"/>
        <w:jc w:val="both"/>
        <w:rPr>
          <w:color w:val="000000"/>
          <w:sz w:val="22"/>
          <w:szCs w:val="22"/>
        </w:rPr>
      </w:pPr>
      <w:r>
        <w:rPr>
          <w:color w:val="000000"/>
          <w:sz w:val="22"/>
          <w:szCs w:val="22"/>
        </w:rPr>
        <w:t>Recursos próprios: R$175.161,07</w:t>
      </w:r>
    </w:p>
    <w:p w:rsidR="00EF30BA" w:rsidRPr="00E555AE" w:rsidRDefault="00EF30BA" w:rsidP="00A444E4">
      <w:pPr>
        <w:widowControl w:val="0"/>
        <w:autoSpaceDE w:val="0"/>
        <w:autoSpaceDN w:val="0"/>
        <w:adjustRightInd w:val="0"/>
        <w:ind w:right="-1"/>
        <w:jc w:val="both"/>
        <w:rPr>
          <w:color w:val="000000"/>
          <w:sz w:val="22"/>
          <w:szCs w:val="22"/>
        </w:rPr>
      </w:pPr>
      <w:r>
        <w:rPr>
          <w:color w:val="000000"/>
          <w:sz w:val="22"/>
          <w:szCs w:val="22"/>
        </w:rPr>
        <w:t xml:space="preserve">06 – </w:t>
      </w:r>
      <w:r w:rsidRPr="00E555AE">
        <w:rPr>
          <w:color w:val="000000"/>
          <w:sz w:val="22"/>
          <w:szCs w:val="22"/>
        </w:rPr>
        <w:t>Sec. De Transp. Obras e Serv. Urbanos</w:t>
      </w:r>
    </w:p>
    <w:p w:rsidR="003A4859" w:rsidRPr="00E555AE" w:rsidRDefault="00D36072" w:rsidP="00A444E4">
      <w:pPr>
        <w:widowControl w:val="0"/>
        <w:autoSpaceDE w:val="0"/>
        <w:autoSpaceDN w:val="0"/>
        <w:adjustRightInd w:val="0"/>
        <w:ind w:right="-1"/>
        <w:jc w:val="both"/>
        <w:rPr>
          <w:color w:val="000000"/>
          <w:sz w:val="22"/>
          <w:szCs w:val="22"/>
        </w:rPr>
      </w:pPr>
      <w:r w:rsidRPr="00E555AE">
        <w:rPr>
          <w:color w:val="000000"/>
          <w:sz w:val="22"/>
          <w:szCs w:val="22"/>
        </w:rPr>
        <w:t xml:space="preserve">01 – </w:t>
      </w:r>
      <w:r w:rsidR="00430572" w:rsidRPr="00E555AE">
        <w:rPr>
          <w:color w:val="000000"/>
          <w:sz w:val="22"/>
          <w:szCs w:val="22"/>
        </w:rPr>
        <w:t>Sec. De Transp. Obras e Serv. Urbanos</w:t>
      </w:r>
    </w:p>
    <w:p w:rsidR="003A4859" w:rsidRDefault="00430572" w:rsidP="00A444E4">
      <w:pPr>
        <w:widowControl w:val="0"/>
        <w:autoSpaceDE w:val="0"/>
        <w:autoSpaceDN w:val="0"/>
        <w:adjustRightInd w:val="0"/>
        <w:ind w:right="-1"/>
        <w:jc w:val="both"/>
        <w:rPr>
          <w:color w:val="000000"/>
          <w:sz w:val="22"/>
          <w:szCs w:val="22"/>
        </w:rPr>
      </w:pPr>
      <w:proofErr w:type="spellStart"/>
      <w:r>
        <w:rPr>
          <w:color w:val="000000"/>
          <w:sz w:val="22"/>
          <w:szCs w:val="22"/>
        </w:rPr>
        <w:t>P</w:t>
      </w:r>
      <w:r w:rsidR="003A4859" w:rsidRPr="00E555AE">
        <w:rPr>
          <w:color w:val="000000"/>
          <w:sz w:val="22"/>
          <w:szCs w:val="22"/>
        </w:rPr>
        <w:t>roj</w:t>
      </w:r>
      <w:proofErr w:type="spellEnd"/>
      <w:r w:rsidR="003A4859" w:rsidRPr="00E555AE">
        <w:rPr>
          <w:color w:val="000000"/>
          <w:sz w:val="22"/>
          <w:szCs w:val="22"/>
        </w:rPr>
        <w:t xml:space="preserve">. </w:t>
      </w:r>
      <w:proofErr w:type="spellStart"/>
      <w:proofErr w:type="gramStart"/>
      <w:r w:rsidR="003A4859" w:rsidRPr="00E555AE">
        <w:rPr>
          <w:color w:val="000000"/>
          <w:sz w:val="22"/>
          <w:szCs w:val="22"/>
        </w:rPr>
        <w:t>ativ</w:t>
      </w:r>
      <w:proofErr w:type="spellEnd"/>
      <w:proofErr w:type="gramEnd"/>
      <w:r w:rsidR="003A4859" w:rsidRPr="00E555AE">
        <w:rPr>
          <w:color w:val="000000"/>
          <w:sz w:val="22"/>
          <w:szCs w:val="22"/>
        </w:rPr>
        <w:t xml:space="preserve">. </w:t>
      </w:r>
      <w:r>
        <w:rPr>
          <w:color w:val="000000"/>
          <w:sz w:val="22"/>
          <w:szCs w:val="22"/>
        </w:rPr>
        <w:t>1.010 Obras de Infraestrutura Urbana e Pavimentação</w:t>
      </w:r>
    </w:p>
    <w:p w:rsidR="00430572" w:rsidRPr="00E555AE" w:rsidRDefault="00430572" w:rsidP="00A444E4">
      <w:pPr>
        <w:widowControl w:val="0"/>
        <w:autoSpaceDE w:val="0"/>
        <w:autoSpaceDN w:val="0"/>
        <w:adjustRightInd w:val="0"/>
        <w:ind w:right="-1"/>
        <w:jc w:val="both"/>
        <w:rPr>
          <w:color w:val="000000"/>
          <w:sz w:val="22"/>
          <w:szCs w:val="22"/>
        </w:rPr>
      </w:pPr>
      <w:r>
        <w:rPr>
          <w:color w:val="000000"/>
          <w:sz w:val="22"/>
          <w:szCs w:val="22"/>
        </w:rPr>
        <w:t>Dotação 75 – Complem</w:t>
      </w:r>
      <w:r w:rsidR="005A0450">
        <w:rPr>
          <w:color w:val="000000"/>
          <w:sz w:val="22"/>
          <w:szCs w:val="22"/>
        </w:rPr>
        <w:t>ento</w:t>
      </w:r>
      <w:r>
        <w:rPr>
          <w:color w:val="000000"/>
          <w:sz w:val="22"/>
          <w:szCs w:val="22"/>
        </w:rPr>
        <w:t xml:space="preserve"> 4490.5199</w:t>
      </w:r>
    </w:p>
    <w:p w:rsidR="00256850" w:rsidRPr="00E555AE" w:rsidRDefault="00256850"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t>6 – DA PARTICIPAÇÃO</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6.1 – Poderão participar do certame as empresas regularmente constituídas no ramo de atividade, com conhecimento técnico para atender o objeto bem como fornecer equipamentos/material e pessoal, as quais interessadas em participar da licitação, deverão atender as demais condições deste edital, e deverão participar isoladamente, não se permitindo consórcios.</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9166A7" w:rsidP="00A444E4">
      <w:pPr>
        <w:widowControl w:val="0"/>
        <w:autoSpaceDE w:val="0"/>
        <w:autoSpaceDN w:val="0"/>
        <w:adjustRightInd w:val="0"/>
        <w:ind w:right="-1"/>
        <w:jc w:val="both"/>
        <w:rPr>
          <w:bCs/>
          <w:color w:val="000000"/>
          <w:sz w:val="22"/>
          <w:szCs w:val="22"/>
        </w:rPr>
      </w:pPr>
      <w:r>
        <w:rPr>
          <w:bCs/>
          <w:color w:val="000000"/>
          <w:sz w:val="22"/>
          <w:szCs w:val="22"/>
        </w:rPr>
        <w:t>6.1.1 – Não será</w:t>
      </w:r>
      <w:r w:rsidR="00B93652" w:rsidRPr="00E555AE">
        <w:rPr>
          <w:bCs/>
          <w:color w:val="000000"/>
          <w:sz w:val="22"/>
          <w:szCs w:val="22"/>
        </w:rPr>
        <w:t xml:space="preserve"> permitida</w:t>
      </w:r>
      <w:r>
        <w:rPr>
          <w:bCs/>
          <w:color w:val="000000"/>
          <w:sz w:val="22"/>
          <w:szCs w:val="22"/>
        </w:rPr>
        <w:t xml:space="preserve"> a</w:t>
      </w:r>
      <w:r w:rsidR="00B93652" w:rsidRPr="00E555AE">
        <w:rPr>
          <w:bCs/>
          <w:color w:val="000000"/>
          <w:sz w:val="22"/>
          <w:szCs w:val="22"/>
        </w:rPr>
        <w:t xml:space="preserve"> participação de cooperativas de trabalho e empresas concordatárias.</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 xml:space="preserve">6.1.2 – Deverão as empresas interessadas </w:t>
      </w:r>
      <w:proofErr w:type="gramStart"/>
      <w:r w:rsidRPr="00E555AE">
        <w:rPr>
          <w:bCs/>
          <w:color w:val="000000"/>
          <w:sz w:val="22"/>
          <w:szCs w:val="22"/>
        </w:rPr>
        <w:t>cumprirem</w:t>
      </w:r>
      <w:proofErr w:type="gramEnd"/>
      <w:r w:rsidRPr="00E555AE">
        <w:rPr>
          <w:bCs/>
          <w:color w:val="000000"/>
          <w:sz w:val="22"/>
          <w:szCs w:val="22"/>
        </w:rPr>
        <w:t xml:space="preserve"> o previsto no art. 22, §2.º da Lei 8.666/93, ou seja, deverão os </w:t>
      </w:r>
      <w:r w:rsidRPr="00E555AE">
        <w:rPr>
          <w:color w:val="000000"/>
          <w:sz w:val="22"/>
          <w:szCs w:val="22"/>
          <w:shd w:val="clear" w:color="auto" w:fill="FFFFFF"/>
        </w:rPr>
        <w:t>interessados estarem devidamente cadastrados ou atenderem a todas as condições exigidas para cadastramento até o terceiro dia anterior à data do recebimento das propostas, observada a necessária qualificação.</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6.2 – A participação nesta licitação enseja na aceitação plena das disposições deste edital e de todos os seus anexos</w:t>
      </w:r>
      <w:r w:rsidR="001E0BF6" w:rsidRPr="00E555AE">
        <w:rPr>
          <w:bCs/>
          <w:color w:val="000000"/>
          <w:sz w:val="22"/>
          <w:szCs w:val="22"/>
        </w:rPr>
        <w:t>, sendo vedada</w:t>
      </w:r>
      <w:r w:rsidRPr="00E555AE">
        <w:rPr>
          <w:bCs/>
          <w:color w:val="000000"/>
          <w:sz w:val="22"/>
          <w:szCs w:val="22"/>
        </w:rPr>
        <w:t xml:space="preserve"> qualquer alegação de desconhecimento.</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 financeira ou trabalhista com qualquer dos membros da Comissão ou da equipe de apoio.</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6.3.1 – Também não poderão participar, empresas que tenham como sócios qua</w:t>
      </w:r>
      <w:r w:rsidR="00312B6F">
        <w:rPr>
          <w:bCs/>
          <w:color w:val="000000"/>
          <w:sz w:val="22"/>
          <w:szCs w:val="22"/>
        </w:rPr>
        <w:t>l</w:t>
      </w:r>
      <w:r w:rsidRPr="00E555AE">
        <w:rPr>
          <w:bCs/>
          <w:color w:val="000000"/>
          <w:sz w:val="22"/>
          <w:szCs w:val="22"/>
        </w:rPr>
        <w:t xml:space="preserve">quer servidor e/ou dirigente junto ao Município de Otacílio Costa/SC. </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 xml:space="preserve">6.4 – Não </w:t>
      </w:r>
      <w:proofErr w:type="gramStart"/>
      <w:r w:rsidRPr="00E555AE">
        <w:rPr>
          <w:bCs/>
          <w:color w:val="000000"/>
          <w:sz w:val="22"/>
          <w:szCs w:val="22"/>
        </w:rPr>
        <w:t>poderá participar</w:t>
      </w:r>
      <w:proofErr w:type="gramEnd"/>
      <w:r w:rsidRPr="00E555AE">
        <w:rPr>
          <w:bCs/>
          <w:color w:val="000000"/>
          <w:sz w:val="22"/>
          <w:szCs w:val="22"/>
        </w:rPr>
        <w:t xml:space="preserve"> da presente licitação também a pessoa que esteja cumprindo a sanção de </w:t>
      </w:r>
      <w:r w:rsidRPr="00E555AE">
        <w:rPr>
          <w:bCs/>
          <w:color w:val="000000"/>
          <w:sz w:val="22"/>
          <w:szCs w:val="22"/>
          <w:u w:val="single"/>
        </w:rPr>
        <w:t>suspensão</w:t>
      </w:r>
      <w:r w:rsidRPr="00E555AE">
        <w:rPr>
          <w:bCs/>
          <w:color w:val="000000"/>
          <w:sz w:val="22"/>
          <w:szCs w:val="22"/>
        </w:rPr>
        <w:t xml:space="preserve"> temporária do direito de participação em licitação (art. 87, inciso III, da Lei de Licitações); ou de </w:t>
      </w:r>
      <w:r w:rsidRPr="00E555AE">
        <w:rPr>
          <w:bCs/>
          <w:color w:val="000000"/>
          <w:sz w:val="22"/>
          <w:szCs w:val="22"/>
          <w:u w:val="single"/>
        </w:rPr>
        <w:t>impedimento</w:t>
      </w:r>
      <w:r w:rsidRPr="00E555AE">
        <w:rPr>
          <w:bCs/>
          <w:color w:val="000000"/>
          <w:sz w:val="22"/>
          <w:szCs w:val="22"/>
        </w:rPr>
        <w:t xml:space="preserve"> de licitar e contratar com a União, Estados, Distrito Federal ou Municípios (art. 7º da Lei 10.520/2</w:t>
      </w:r>
      <w:r w:rsidR="00320E94">
        <w:rPr>
          <w:bCs/>
          <w:color w:val="000000"/>
          <w:sz w:val="22"/>
          <w:szCs w:val="22"/>
        </w:rPr>
        <w:t>011</w:t>
      </w:r>
      <w:r w:rsidRPr="00E555AE">
        <w:rPr>
          <w:bCs/>
          <w:color w:val="000000"/>
          <w:sz w:val="22"/>
          <w:szCs w:val="22"/>
        </w:rPr>
        <w:t xml:space="preserve">); </w:t>
      </w:r>
      <w:r w:rsidRPr="00E555AE">
        <w:rPr>
          <w:bCs/>
          <w:color w:val="000000"/>
          <w:sz w:val="22"/>
          <w:szCs w:val="22"/>
          <w:u w:val="single"/>
        </w:rPr>
        <w:t>ou que tenha sido declarada inidônea</w:t>
      </w:r>
      <w:r w:rsidRPr="00E555AE">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7 – DO CREDENCIAMENTO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lastRenderedPageBreak/>
        <w:t xml:space="preserve">7.2 – Caso seja representada por procurador, este deverá apresentar procuração ou documento equivalente, com firma reconhecida do Outorgante, contendo obrigatoriamente cópia da respectiva Cédula de Identidade </w:t>
      </w:r>
      <w:r w:rsidRPr="00E555AE">
        <w:rPr>
          <w:b/>
          <w:color w:val="000000"/>
          <w:sz w:val="22"/>
          <w:szCs w:val="22"/>
        </w:rPr>
        <w:t>(DO OUTORGANTE E DO OUTORGADO SOB PENA DE DESCLASSIFICAÇÃO/INABILITAÇÃO), DEVENDO APRESENTAR, TAMBÉM, A MESMA DOCUMENTAÇÃO CONSTANTE DO ITEM 7.1</w:t>
      </w:r>
      <w:r w:rsidRPr="00E555AE">
        <w:rPr>
          <w:color w:val="000000"/>
          <w:sz w:val="22"/>
          <w:szCs w:val="22"/>
        </w:rPr>
        <w:t>, a fim de comprovar os poderes do outorgante.</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7.3 – </w:t>
      </w:r>
      <w:r w:rsidRPr="00E555AE">
        <w:rPr>
          <w:color w:val="000000"/>
          <w:sz w:val="22"/>
          <w:szCs w:val="22"/>
          <w:u w:val="single"/>
        </w:rPr>
        <w:t>O interessado em se credenciar para participar da presente licitação ainda deverá apresentar Declaração de Cumprimento Pleno dos Requisitos de Habilitação</w:t>
      </w:r>
      <w:r w:rsidRPr="00E555AE">
        <w:rPr>
          <w:color w:val="000000"/>
          <w:sz w:val="22"/>
          <w:szCs w:val="22"/>
        </w:rPr>
        <w:t>, conforme modelo do ANEXO III, sendo que comprovado a apresentação da declaração, sem a devida habilitação, poderá acarretar na tomada das medidas e sanções cabíveis.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7.4 – </w:t>
      </w:r>
      <w:r w:rsidRPr="00E555AE">
        <w:rPr>
          <w:color w:val="000000"/>
          <w:sz w:val="22"/>
          <w:szCs w:val="22"/>
          <w:u w:val="single"/>
        </w:rPr>
        <w:t>Os documentos de credenciamento de que tratam os itens 7.1, 7.2 e 7.3, deverão vir FORA DOS ENVELOPES de documentação e proposta e ficarão retidos nos autos</w:t>
      </w:r>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pela Comissão e/ou equipe de apoio.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7.5.1 – Os documentos de emissão da licitante, terão papel timbrado, com carimbo e assinatura dos responsáveis (legal e técnico).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7.5.3 – Os documentos de habilitação em nome da licitante</w:t>
      </w:r>
      <w:r w:rsidR="001E0BF6" w:rsidRPr="00E555AE">
        <w:rPr>
          <w:color w:val="000000"/>
          <w:sz w:val="22"/>
          <w:szCs w:val="22"/>
        </w:rPr>
        <w:t xml:space="preserve"> deverão</w:t>
      </w:r>
      <w:r w:rsidRPr="00E555AE">
        <w:rPr>
          <w:color w:val="000000"/>
          <w:sz w:val="22"/>
          <w:szCs w:val="22"/>
        </w:rPr>
        <w:t xml:space="preserve"> ter apenas uma sede da empresa, sendo inabilitada empresa que apresente parte dos documentos de matriz e parte de filial.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7.6 – As microempresas e empresas de pequeno porte que quiserem valer-se dos benefícios da Lei Complementar n.º 123, de 14 de dezembro de 2</w:t>
      </w:r>
      <w:r w:rsidR="00320E94">
        <w:rPr>
          <w:sz w:val="22"/>
          <w:szCs w:val="22"/>
        </w:rPr>
        <w:t>011</w:t>
      </w:r>
      <w:r w:rsidRPr="00E555AE">
        <w:rPr>
          <w:sz w:val="22"/>
          <w:szCs w:val="22"/>
        </w:rPr>
        <w:t>, deverão apresentar, também (fora dos Envelopes n.º 01 e 02, referentes respectivamente aos documentos de habilitação e proposta), DECLARAÇÃO (</w:t>
      </w:r>
      <w:r w:rsidRPr="00E555AE">
        <w:rPr>
          <w:sz w:val="22"/>
          <w:szCs w:val="22"/>
          <w:u w:val="single"/>
        </w:rPr>
        <w:t>assinada pelo representante legal e pelo contador da empresa, sob as penas da lei</w:t>
      </w:r>
      <w:r w:rsidRPr="00E555AE">
        <w:rPr>
          <w:sz w:val="22"/>
          <w:szCs w:val="22"/>
        </w:rPr>
        <w:t>), ou Certidão Simplificada (emitida pela Junta Comercial do respectivo Estado), de que está enquadrada como micro empresa ou empresa de pequeno porte.</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7.7 – Nenhuma pessoa, física ou jurídica, poderá representar mais de um licitante.</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t>8 – DA ENTREGA DOS ENVELOPES</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
          <w:sz w:val="22"/>
          <w:szCs w:val="22"/>
        </w:rPr>
      </w:pPr>
      <w:r w:rsidRPr="00E555AE">
        <w:rPr>
          <w:bCs/>
          <w:color w:val="000000"/>
          <w:sz w:val="22"/>
          <w:szCs w:val="22"/>
        </w:rPr>
        <w:t xml:space="preserve">8.1 – A entrega dos envelopes n.º 01 (habilitação) e n.º 02 (proposta), deverão ocorrer no Setor de Licitações, situado no Paço Municipal, na </w:t>
      </w:r>
      <w:r w:rsidRPr="00E555AE">
        <w:rPr>
          <w:color w:val="000000"/>
          <w:sz w:val="22"/>
          <w:szCs w:val="22"/>
        </w:rPr>
        <w:t xml:space="preserve">Av. Vidal Ramos Junior, 228, Centro Administrativo, </w:t>
      </w:r>
      <w:r w:rsidRPr="00E555AE">
        <w:rPr>
          <w:b/>
          <w:sz w:val="22"/>
          <w:szCs w:val="22"/>
          <w:highlight w:val="yellow"/>
        </w:rPr>
        <w:t xml:space="preserve">até às </w:t>
      </w:r>
      <w:proofErr w:type="gramStart"/>
      <w:r w:rsidR="00AF4345">
        <w:rPr>
          <w:b/>
          <w:sz w:val="22"/>
          <w:szCs w:val="22"/>
          <w:highlight w:val="yellow"/>
        </w:rPr>
        <w:t>14:00</w:t>
      </w:r>
      <w:proofErr w:type="gramEnd"/>
      <w:r w:rsidR="00AF4345">
        <w:rPr>
          <w:b/>
          <w:sz w:val="22"/>
          <w:szCs w:val="22"/>
          <w:highlight w:val="yellow"/>
        </w:rPr>
        <w:t xml:space="preserve"> h. do dia 16</w:t>
      </w:r>
      <w:r w:rsidR="006A14F3">
        <w:rPr>
          <w:b/>
          <w:sz w:val="22"/>
          <w:szCs w:val="22"/>
          <w:highlight w:val="yellow"/>
        </w:rPr>
        <w:t>/10</w:t>
      </w:r>
      <w:r w:rsidR="00985B98" w:rsidRPr="00E555AE">
        <w:rPr>
          <w:b/>
          <w:sz w:val="22"/>
          <w:szCs w:val="22"/>
          <w:highlight w:val="yellow"/>
        </w:rPr>
        <w:t>/</w:t>
      </w:r>
      <w:r w:rsidR="00B73A1F" w:rsidRPr="00E555AE">
        <w:rPr>
          <w:b/>
          <w:sz w:val="22"/>
          <w:szCs w:val="22"/>
          <w:highlight w:val="yellow"/>
        </w:rPr>
        <w:t>2020</w:t>
      </w:r>
      <w:r w:rsidR="00985B98" w:rsidRPr="00E555AE">
        <w:rPr>
          <w:b/>
          <w:sz w:val="22"/>
          <w:szCs w:val="22"/>
          <w:highlight w:val="yellow"/>
        </w:rPr>
        <w:t>.</w:t>
      </w:r>
    </w:p>
    <w:p w:rsidR="00B93652" w:rsidRPr="00E555AE" w:rsidRDefault="00B93652" w:rsidP="00A444E4">
      <w:pPr>
        <w:widowControl w:val="0"/>
        <w:autoSpaceDE w:val="0"/>
        <w:autoSpaceDN w:val="0"/>
        <w:adjustRightInd w:val="0"/>
        <w:ind w:right="-1"/>
        <w:jc w:val="both"/>
        <w:rPr>
          <w:b/>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8.3 – </w:t>
      </w:r>
      <w:proofErr w:type="gramStart"/>
      <w:r w:rsidRPr="00E555AE">
        <w:rPr>
          <w:color w:val="000000"/>
          <w:sz w:val="22"/>
          <w:szCs w:val="22"/>
        </w:rPr>
        <w:t>Poderão</w:t>
      </w:r>
      <w:proofErr w:type="gramEnd"/>
      <w:r w:rsidRPr="00E555AE">
        <w:rPr>
          <w:color w:val="000000"/>
          <w:sz w:val="22"/>
          <w:szCs w:val="22"/>
        </w:rPr>
        <w:t xml:space="preserve"> ainda os documentos ser entregues pessoalmente à Comissão de Licitações ou a um membro da Equipe de Apoio, no Setor de Licitações, até a hora da sessão referida no preâmbulo, sem qualquer tolerância quanto ao prazo de entrega dos envelopes.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lastRenderedPageBreak/>
        <w:t>9 – DA HABILITAÇÃO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9.1 – Toda a documentação de habilitação deverá ser entregue em envelope fechado, lacrado em seus fechos, indevassável, contendo a seguinte indicação:</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                                                                                                                 </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MUNICÍPIO DE OTACÍLIO COSTA/SC</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 xml:space="preserve">TOMADA DE PREÇOS N.º </w:t>
      </w:r>
      <w:r w:rsidR="00320E94">
        <w:rPr>
          <w:b/>
          <w:bCs/>
          <w:color w:val="000000"/>
          <w:sz w:val="22"/>
          <w:szCs w:val="22"/>
        </w:rPr>
        <w:t>011</w:t>
      </w:r>
      <w:r w:rsidRPr="00E555AE">
        <w:rPr>
          <w:b/>
          <w:bCs/>
          <w:color w:val="000000"/>
          <w:sz w:val="22"/>
          <w:szCs w:val="22"/>
        </w:rPr>
        <w:t>/</w:t>
      </w:r>
      <w:r w:rsidR="00B73A1F" w:rsidRPr="00E555AE">
        <w:rPr>
          <w:b/>
          <w:bCs/>
          <w:color w:val="000000"/>
          <w:sz w:val="22"/>
          <w:szCs w:val="22"/>
        </w:rPr>
        <w:t>2020</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(RAZÃO SOCIAL DA LICITANTE)</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ENVELOPE N.º 01 - "DOCUMENTAÇÃO"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9.2 – Para habilitação na presente licitação será exigida a entrega dos documentos relacionados nos itens 9.2.1, 9.2.2, 9.2.2.1 e 9.2.3;</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9.2.1 – Para o licitante que optar por não se fazer presente à sessão e, portanto, não se credenciar na forma do item </w:t>
      </w:r>
      <w:proofErr w:type="gramStart"/>
      <w:r w:rsidRPr="00E555AE">
        <w:rPr>
          <w:color w:val="000000"/>
          <w:sz w:val="22"/>
          <w:szCs w:val="22"/>
        </w:rPr>
        <w:t>7</w:t>
      </w:r>
      <w:proofErr w:type="gramEnd"/>
      <w:r w:rsidRPr="00E555AE">
        <w:rPr>
          <w:color w:val="000000"/>
          <w:sz w:val="22"/>
          <w:szCs w:val="22"/>
        </w:rPr>
        <w:t xml:space="preserve">, será necessário constar  </w:t>
      </w:r>
      <w:r w:rsidRPr="00E555AE">
        <w:rPr>
          <w:color w:val="000000"/>
          <w:sz w:val="22"/>
          <w:szCs w:val="22"/>
          <w:u w:val="single"/>
        </w:rPr>
        <w:t>dentro do envelope de habilitação</w:t>
      </w:r>
      <w:r w:rsidRPr="00E555AE">
        <w:rPr>
          <w:color w:val="000000"/>
          <w:sz w:val="22"/>
          <w:szCs w:val="22"/>
        </w:rPr>
        <w:t xml:space="preserve"> os documentos necessários à comprovação da HABILITAÇÃO JURÍDICA, consistentes nos documentos referidos nos itens 7.1, 7.2, 7.3 e 7.6, em via original ou autenticada em cartório ou por membro da Comissão ou membro da Equipe de Apoio.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9.2.2 – A comprovação da REGULARIDADE FISCAL será feita mediante a apresentação dos seguintes documentos: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a) Prova de inscrição no Cadastro Nacional de Pessoa Jurídica – CNPJ, comprovando estar </w:t>
      </w:r>
      <w:proofErr w:type="gramStart"/>
      <w:r w:rsidRPr="00E555AE">
        <w:rPr>
          <w:color w:val="000000"/>
          <w:sz w:val="22"/>
          <w:szCs w:val="22"/>
        </w:rPr>
        <w:t>a</w:t>
      </w:r>
      <w:proofErr w:type="gramEnd"/>
      <w:r w:rsidRPr="00E555AE">
        <w:rPr>
          <w:color w:val="000000"/>
          <w:sz w:val="22"/>
          <w:szCs w:val="22"/>
        </w:rPr>
        <w:t xml:space="preserve"> mesma estabelecida para execução do objeto licitado;</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b) Prova de Regularidade com a Fazenda Federal e Dívida Ativa da União;</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c) Prova de Regularidade com a Fazenda Estadual;</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d) Prova de Regularidade com a Fazenda Municipal do domicílio ou sede do licitante;</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e) Prova de Regularidade com o Fundo de Garantia por Tempo de Serviço - FGTS;</w:t>
      </w: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f) Prova de Regularidade com a Previdência Social (emitida pelo INSS);</w:t>
      </w: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g) P</w:t>
      </w:r>
      <w:r w:rsidRPr="00E555AE">
        <w:rPr>
          <w:sz w:val="22"/>
          <w:szCs w:val="22"/>
          <w:shd w:val="clear" w:color="auto" w:fill="FFFFFF"/>
        </w:rPr>
        <w:t>rova de inexistência de débitos inadimplidos perante a Justiça do Trabalho, mediante a apresentação de certidão negativa, nos termos do</w:t>
      </w:r>
      <w:r w:rsidRPr="00E555AE">
        <w:rPr>
          <w:rStyle w:val="apple-converted-space"/>
          <w:sz w:val="22"/>
          <w:szCs w:val="22"/>
          <w:shd w:val="clear" w:color="auto" w:fill="FFFFFF"/>
        </w:rPr>
        <w:t> </w:t>
      </w:r>
      <w:hyperlink r:id="rId6" w:anchor="tituloviia" w:history="1">
        <w:r w:rsidRPr="00E555AE">
          <w:rPr>
            <w:rStyle w:val="Hyperlink"/>
            <w:color w:val="auto"/>
            <w:sz w:val="22"/>
            <w:szCs w:val="22"/>
            <w:shd w:val="clear" w:color="auto" w:fill="FFFFFF"/>
          </w:rPr>
          <w:t xml:space="preserve">Título VII-A da Consolidação das Leis do Trabalho, aprovada pelo Decreto-Lei </w:t>
        </w:r>
        <w:proofErr w:type="gramStart"/>
        <w:r w:rsidRPr="00E555AE">
          <w:rPr>
            <w:rStyle w:val="Hyperlink"/>
            <w:color w:val="auto"/>
            <w:sz w:val="22"/>
            <w:szCs w:val="22"/>
            <w:shd w:val="clear" w:color="auto" w:fill="FFFFFF"/>
          </w:rPr>
          <w:t>n</w:t>
        </w:r>
        <w:r w:rsidRPr="00E555AE">
          <w:rPr>
            <w:rStyle w:val="Hyperlink"/>
            <w:color w:val="auto"/>
            <w:sz w:val="22"/>
            <w:szCs w:val="22"/>
            <w:shd w:val="clear" w:color="auto" w:fill="FFFFFF"/>
            <w:vertAlign w:val="superscript"/>
          </w:rPr>
          <w:t>o</w:t>
        </w:r>
        <w:r w:rsidRPr="00E555AE">
          <w:rPr>
            <w:rStyle w:val="Hyperlink"/>
            <w:color w:val="auto"/>
            <w:sz w:val="22"/>
            <w:szCs w:val="22"/>
            <w:shd w:val="clear" w:color="auto" w:fill="FFFFFF"/>
          </w:rPr>
          <w:t>5.</w:t>
        </w:r>
        <w:proofErr w:type="gramEnd"/>
        <w:r w:rsidRPr="00E555AE">
          <w:rPr>
            <w:rStyle w:val="Hyperlink"/>
            <w:color w:val="auto"/>
            <w:sz w:val="22"/>
            <w:szCs w:val="22"/>
            <w:shd w:val="clear" w:color="auto" w:fill="FFFFFF"/>
          </w:rPr>
          <w:t>452, de 1</w:t>
        </w:r>
        <w:r w:rsidRPr="00E555AE">
          <w:rPr>
            <w:rStyle w:val="Hyperlink"/>
            <w:color w:val="auto"/>
            <w:sz w:val="22"/>
            <w:szCs w:val="22"/>
            <w:shd w:val="clear" w:color="auto" w:fill="FFFFFF"/>
            <w:vertAlign w:val="superscript"/>
          </w:rPr>
          <w:t>o</w:t>
        </w:r>
        <w:r w:rsidRPr="00E555AE">
          <w:rPr>
            <w:rStyle w:val="apple-converted-space"/>
            <w:sz w:val="22"/>
            <w:szCs w:val="22"/>
            <w:u w:val="single"/>
            <w:shd w:val="clear" w:color="auto" w:fill="FFFFFF"/>
          </w:rPr>
          <w:t> </w:t>
        </w:r>
        <w:r w:rsidRPr="00E555AE">
          <w:rPr>
            <w:rStyle w:val="Hyperlink"/>
            <w:color w:val="auto"/>
            <w:sz w:val="22"/>
            <w:szCs w:val="22"/>
            <w:shd w:val="clear" w:color="auto" w:fill="FFFFFF"/>
          </w:rPr>
          <w:t>de maio de 1943</w:t>
        </w:r>
      </w:hyperlink>
      <w:r w:rsidRPr="00E555AE">
        <w:rPr>
          <w:sz w:val="22"/>
          <w:szCs w:val="22"/>
          <w:shd w:val="clear" w:color="auto" w:fill="FFFFFF"/>
        </w:rPr>
        <w:t>.</w:t>
      </w: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h)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9.2.2.1 – Na habilitação, deverão ainda ser entregues os seguintes documentos: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tabs>
          <w:tab w:val="left" w:pos="600"/>
        </w:tabs>
        <w:autoSpaceDE w:val="0"/>
        <w:autoSpaceDN w:val="0"/>
        <w:adjustRightInd w:val="0"/>
        <w:ind w:right="-1"/>
        <w:jc w:val="both"/>
        <w:rPr>
          <w:sz w:val="22"/>
          <w:szCs w:val="22"/>
        </w:rPr>
      </w:pPr>
      <w:r w:rsidRPr="00E555AE">
        <w:rPr>
          <w:bCs/>
          <w:sz w:val="22"/>
          <w:szCs w:val="22"/>
        </w:rPr>
        <w:t>a) Registro Comercial</w:t>
      </w:r>
      <w:r w:rsidRPr="00E555AE">
        <w:rPr>
          <w:sz w:val="22"/>
          <w:szCs w:val="22"/>
        </w:rPr>
        <w:t>, no caso de empresa individual, quando for o caso, comprovando estar à mesma estabelecida para execução do objeto licitado;</w:t>
      </w:r>
    </w:p>
    <w:p w:rsidR="00B93652" w:rsidRPr="00E555AE" w:rsidRDefault="00B93652" w:rsidP="00A444E4">
      <w:pPr>
        <w:autoSpaceDE w:val="0"/>
        <w:autoSpaceDN w:val="0"/>
        <w:adjustRightInd w:val="0"/>
        <w:ind w:right="-1"/>
        <w:jc w:val="both"/>
        <w:rPr>
          <w:sz w:val="22"/>
          <w:szCs w:val="22"/>
        </w:rPr>
      </w:pPr>
    </w:p>
    <w:p w:rsidR="00B93652" w:rsidRPr="00E555AE" w:rsidRDefault="00B93652" w:rsidP="00A444E4">
      <w:pPr>
        <w:autoSpaceDE w:val="0"/>
        <w:autoSpaceDN w:val="0"/>
        <w:adjustRightInd w:val="0"/>
        <w:ind w:right="-1"/>
        <w:jc w:val="both"/>
        <w:rPr>
          <w:sz w:val="22"/>
          <w:szCs w:val="22"/>
        </w:rPr>
      </w:pPr>
      <w:r w:rsidRPr="00E555AE">
        <w:rPr>
          <w:sz w:val="22"/>
          <w:szCs w:val="22"/>
        </w:rPr>
        <w:t xml:space="preserve">b) </w:t>
      </w:r>
      <w:r w:rsidRPr="00E555AE">
        <w:rPr>
          <w:bCs/>
          <w:sz w:val="22"/>
          <w:szCs w:val="22"/>
        </w:rPr>
        <w:t xml:space="preserve">Registro/inscrição do ato constitutivo </w:t>
      </w:r>
      <w:r w:rsidRPr="00E555AE">
        <w:rPr>
          <w:sz w:val="22"/>
          <w:szCs w:val="22"/>
        </w:rPr>
        <w:t xml:space="preserve">no caso de </w:t>
      </w:r>
      <w:r w:rsidRPr="00E555AE">
        <w:rPr>
          <w:bCs/>
          <w:sz w:val="22"/>
          <w:szCs w:val="22"/>
        </w:rPr>
        <w:t>sociedades civis</w:t>
      </w:r>
      <w:r w:rsidRPr="00E555AE">
        <w:rPr>
          <w:sz w:val="22"/>
          <w:szCs w:val="22"/>
        </w:rPr>
        <w:t>, acompanhada de prova da eleição e da vigência dos poderes da atual diretoria, quando for o caso, comprovando estar à mesma estabelecida para execução do objeto licitado;</w:t>
      </w:r>
    </w:p>
    <w:p w:rsidR="00B93652" w:rsidRPr="00E555AE" w:rsidRDefault="00B93652" w:rsidP="00A444E4">
      <w:pPr>
        <w:autoSpaceDE w:val="0"/>
        <w:autoSpaceDN w:val="0"/>
        <w:adjustRightInd w:val="0"/>
        <w:ind w:right="-1"/>
        <w:jc w:val="both"/>
        <w:rPr>
          <w:sz w:val="22"/>
          <w:szCs w:val="22"/>
        </w:rPr>
      </w:pPr>
    </w:p>
    <w:p w:rsidR="00B93652" w:rsidRPr="00E555AE" w:rsidRDefault="00B93652" w:rsidP="00A444E4">
      <w:pPr>
        <w:autoSpaceDE w:val="0"/>
        <w:autoSpaceDN w:val="0"/>
        <w:adjustRightInd w:val="0"/>
        <w:ind w:right="-1"/>
        <w:jc w:val="both"/>
        <w:rPr>
          <w:sz w:val="22"/>
          <w:szCs w:val="22"/>
        </w:rPr>
      </w:pPr>
      <w:r w:rsidRPr="00E555AE">
        <w:rPr>
          <w:sz w:val="22"/>
          <w:szCs w:val="22"/>
        </w:rPr>
        <w:t xml:space="preserve">c) </w:t>
      </w:r>
      <w:r w:rsidRPr="00E555AE">
        <w:rPr>
          <w:bCs/>
          <w:sz w:val="22"/>
          <w:szCs w:val="22"/>
        </w:rPr>
        <w:t>Decreto de autorização</w:t>
      </w:r>
      <w:r w:rsidRPr="00E555AE">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E555AE">
        <w:rPr>
          <w:sz w:val="22"/>
          <w:szCs w:val="22"/>
        </w:rPr>
        <w:t>a</w:t>
      </w:r>
      <w:proofErr w:type="gramEnd"/>
      <w:r w:rsidRPr="00E555AE">
        <w:rPr>
          <w:sz w:val="22"/>
          <w:szCs w:val="22"/>
        </w:rPr>
        <w:t xml:space="preserve"> mesma estabelecida para execução do objeto licitado;</w:t>
      </w:r>
    </w:p>
    <w:p w:rsidR="00B93652" w:rsidRPr="00E555AE" w:rsidRDefault="00B93652" w:rsidP="00A444E4">
      <w:pPr>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9.2.3 – Comprovação de QUALIFICAÇÃO/HABILITAÇÃO TÉCNICA, emitida pelo órgão fiscalizador competente, autorizando o funcionamento da empresa no ramo objeto da presente licitação (Alvarás, Licenças, Certificados de habilitação, inscrição no CNPJ contendo o ramo de atuação condizente com o objeto da licitação ou documento equivalente), conforme art. 30 e ss. da Lei 8.666/93. A apresentação de um dos documentos listados</w:t>
      </w:r>
      <w:r w:rsidR="001E0BF6" w:rsidRPr="00E555AE">
        <w:rPr>
          <w:color w:val="000000"/>
          <w:sz w:val="22"/>
          <w:szCs w:val="22"/>
        </w:rPr>
        <w:t xml:space="preserve"> como exemplo acima </w:t>
      </w:r>
      <w:r w:rsidRPr="00E555AE">
        <w:rPr>
          <w:color w:val="000000"/>
          <w:sz w:val="22"/>
          <w:szCs w:val="22"/>
        </w:rPr>
        <w:t xml:space="preserve">será </w:t>
      </w:r>
      <w:r w:rsidRPr="00E555AE">
        <w:rPr>
          <w:color w:val="000000"/>
          <w:sz w:val="22"/>
          <w:szCs w:val="22"/>
        </w:rPr>
        <w:lastRenderedPageBreak/>
        <w:t>aceita como habilitação. Deverão ainda ser apresentado</w:t>
      </w:r>
      <w:r w:rsidR="0093510D" w:rsidRPr="00E555AE">
        <w:rPr>
          <w:color w:val="000000"/>
          <w:sz w:val="22"/>
          <w:szCs w:val="22"/>
        </w:rPr>
        <w:t>s</w:t>
      </w:r>
      <w:r w:rsidRPr="00E555AE">
        <w:rPr>
          <w:color w:val="000000"/>
          <w:sz w:val="22"/>
          <w:szCs w:val="22"/>
        </w:rPr>
        <w:t xml:space="preserve"> os seguintes documentos: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shd w:val="clear" w:color="auto" w:fill="FFFFFF"/>
        </w:rPr>
      </w:pPr>
      <w:r w:rsidRPr="00E555AE">
        <w:rPr>
          <w:color w:val="000000"/>
          <w:sz w:val="22"/>
          <w:szCs w:val="22"/>
        </w:rPr>
        <w:t xml:space="preserve">9.2.3.1 - </w:t>
      </w:r>
      <w:r w:rsidRPr="00E555AE">
        <w:rPr>
          <w:color w:val="000000"/>
          <w:sz w:val="22"/>
          <w:szCs w:val="22"/>
          <w:shd w:val="clear" w:color="auto" w:fill="FFFFFF"/>
        </w:rPr>
        <w:t>Comprovação de aptidão para desempenho de atividade pertinente e compatível em características, quantidades, qualidade e prazos objeto da licitação. 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w:t>
      </w:r>
      <w:r w:rsidR="001E0BF6" w:rsidRPr="00E555AE">
        <w:rPr>
          <w:color w:val="000000"/>
          <w:sz w:val="22"/>
          <w:szCs w:val="22"/>
          <w:shd w:val="clear" w:color="auto" w:fill="FFFFFF"/>
        </w:rPr>
        <w:t xml:space="preserve"> ou </w:t>
      </w:r>
      <w:r w:rsidR="00051070" w:rsidRPr="00E555AE">
        <w:rPr>
          <w:color w:val="000000"/>
          <w:sz w:val="22"/>
          <w:szCs w:val="22"/>
          <w:shd w:val="clear" w:color="auto" w:fill="FFFFFF"/>
        </w:rPr>
        <w:t>CAU</w:t>
      </w:r>
      <w:r w:rsidRPr="00E555AE">
        <w:rPr>
          <w:color w:val="000000"/>
          <w:sz w:val="22"/>
          <w:szCs w:val="22"/>
          <w:shd w:val="clear" w:color="auto" w:fill="FFFFFF"/>
        </w:rPr>
        <w:t>, mediante apresentação da respectiva CAT – Certidão de Acervo Técnico, conforme termo de referência. Ser</w:t>
      </w:r>
      <w:r w:rsidR="00051070" w:rsidRPr="00E555AE">
        <w:rPr>
          <w:color w:val="000000"/>
          <w:sz w:val="22"/>
          <w:szCs w:val="22"/>
          <w:shd w:val="clear" w:color="auto" w:fill="FFFFFF"/>
        </w:rPr>
        <w:t>á</w:t>
      </w:r>
      <w:r w:rsidRPr="00E555AE">
        <w:rPr>
          <w:color w:val="000000"/>
          <w:sz w:val="22"/>
          <w:szCs w:val="22"/>
          <w:shd w:val="clear" w:color="auto" w:fill="FFFFFF"/>
        </w:rPr>
        <w:t xml:space="preserve"> levad</w:t>
      </w:r>
      <w:r w:rsidR="00755F42">
        <w:rPr>
          <w:color w:val="000000"/>
          <w:sz w:val="22"/>
          <w:szCs w:val="22"/>
          <w:shd w:val="clear" w:color="auto" w:fill="FFFFFF"/>
        </w:rPr>
        <w:t>a</w:t>
      </w:r>
      <w:r w:rsidRPr="00E555AE">
        <w:rPr>
          <w:color w:val="000000"/>
          <w:sz w:val="22"/>
          <w:szCs w:val="22"/>
          <w:shd w:val="clear" w:color="auto" w:fill="FFFFFF"/>
        </w:rPr>
        <w:t xml:space="preserve"> em consideração a quantidade de comprovantes de aptidão apresentados (limitados ao máximo de 10 - dez), para fins de desempate, em caso de igualdade de proposta, em relação aos valores. </w:t>
      </w:r>
    </w:p>
    <w:p w:rsidR="005D2DD9" w:rsidRPr="00E555AE" w:rsidRDefault="005D2DD9" w:rsidP="00A444E4">
      <w:pPr>
        <w:widowControl w:val="0"/>
        <w:autoSpaceDE w:val="0"/>
        <w:autoSpaceDN w:val="0"/>
        <w:adjustRightInd w:val="0"/>
        <w:ind w:right="-1"/>
        <w:jc w:val="both"/>
        <w:rPr>
          <w:color w:val="000000"/>
          <w:sz w:val="22"/>
          <w:szCs w:val="22"/>
          <w:shd w:val="clear" w:color="auto" w:fill="FFFFFF"/>
        </w:rPr>
      </w:pPr>
    </w:p>
    <w:p w:rsidR="00B93652" w:rsidRPr="00E555AE" w:rsidRDefault="00B93652" w:rsidP="00A444E4">
      <w:pPr>
        <w:ind w:right="-1"/>
        <w:jc w:val="both"/>
        <w:rPr>
          <w:sz w:val="22"/>
          <w:szCs w:val="22"/>
        </w:rPr>
      </w:pPr>
      <w:r w:rsidRPr="00E555AE">
        <w:rPr>
          <w:bCs/>
          <w:sz w:val="22"/>
          <w:szCs w:val="22"/>
        </w:rPr>
        <w:t xml:space="preserve">9.2.3.2 - </w:t>
      </w:r>
      <w:r w:rsidRPr="00E555AE">
        <w:rPr>
          <w:sz w:val="22"/>
          <w:szCs w:val="22"/>
        </w:rPr>
        <w:t xml:space="preserve">Os profissionais </w:t>
      </w:r>
      <w:proofErr w:type="gramStart"/>
      <w:r w:rsidRPr="00E555AE">
        <w:rPr>
          <w:sz w:val="22"/>
          <w:szCs w:val="22"/>
        </w:rPr>
        <w:t>atuantes/contratados</w:t>
      </w:r>
      <w:proofErr w:type="gramEnd"/>
      <w:r w:rsidRPr="00E555AE">
        <w:rPr>
          <w:sz w:val="22"/>
          <w:szCs w:val="22"/>
        </w:rPr>
        <w:t xml:space="preserve"> pela empresa licitante</w:t>
      </w:r>
      <w:r w:rsidR="00051070" w:rsidRPr="00E555AE">
        <w:rPr>
          <w:sz w:val="22"/>
          <w:szCs w:val="22"/>
        </w:rPr>
        <w:t xml:space="preserve"> deverão</w:t>
      </w:r>
      <w:r w:rsidRPr="00E555AE">
        <w:rPr>
          <w:sz w:val="22"/>
          <w:szCs w:val="22"/>
        </w:rPr>
        <w:t xml:space="preserve"> possuir registro, até a data da assinatura do contrato, comprovando a inscrição junto aos órgãos profissionais os quais faz</w:t>
      </w:r>
      <w:r w:rsidR="00D20551" w:rsidRPr="00E555AE">
        <w:rPr>
          <w:sz w:val="22"/>
          <w:szCs w:val="22"/>
        </w:rPr>
        <w:t>em parte (CREA para Engenheiros</w:t>
      </w:r>
      <w:r w:rsidR="00051070" w:rsidRPr="00E555AE">
        <w:rPr>
          <w:sz w:val="22"/>
          <w:szCs w:val="22"/>
        </w:rPr>
        <w:t xml:space="preserve"> e CAU para Arquitetos e Urbanistas)</w:t>
      </w:r>
      <w:r w:rsidRPr="00E555AE">
        <w:rPr>
          <w:sz w:val="22"/>
          <w:szCs w:val="22"/>
        </w:rPr>
        <w:t>, bem como deverá a empresa estar devidamente habilitada e apta, nos moldes legais, a prestar tais serviços, objeto da presente licitação.</w:t>
      </w:r>
    </w:p>
    <w:p w:rsidR="00B93652" w:rsidRPr="00E555AE" w:rsidRDefault="00B93652" w:rsidP="00A444E4">
      <w:pPr>
        <w:ind w:right="-1"/>
        <w:jc w:val="both"/>
        <w:rPr>
          <w:sz w:val="22"/>
          <w:szCs w:val="22"/>
        </w:rPr>
      </w:pPr>
    </w:p>
    <w:p w:rsidR="00B93652" w:rsidRPr="00E555AE" w:rsidRDefault="00B93652" w:rsidP="00A444E4">
      <w:pPr>
        <w:ind w:right="-1"/>
        <w:jc w:val="both"/>
        <w:rPr>
          <w:b/>
          <w:color w:val="000000"/>
          <w:sz w:val="22"/>
          <w:szCs w:val="22"/>
          <w:shd w:val="clear" w:color="auto" w:fill="FFFFFF"/>
        </w:rPr>
      </w:pPr>
      <w:r w:rsidRPr="00E555AE">
        <w:rPr>
          <w:sz w:val="22"/>
          <w:szCs w:val="22"/>
        </w:rPr>
        <w:t xml:space="preserve">9.2.3.3 – </w:t>
      </w:r>
      <w:r w:rsidRPr="00E555AE">
        <w:rPr>
          <w:color w:val="000000"/>
          <w:sz w:val="22"/>
          <w:szCs w:val="22"/>
          <w:shd w:val="clear" w:color="auto" w:fill="FFFFFF"/>
        </w:rPr>
        <w:t xml:space="preserve">Registro/certidão ou inscrição na(s) entidade(s) </w:t>
      </w:r>
      <w:proofErr w:type="gramStart"/>
      <w:r w:rsidRPr="00E555AE">
        <w:rPr>
          <w:color w:val="000000"/>
          <w:sz w:val="22"/>
          <w:szCs w:val="22"/>
          <w:shd w:val="clear" w:color="auto" w:fill="FFFFFF"/>
        </w:rPr>
        <w:t>profissional(</w:t>
      </w:r>
      <w:proofErr w:type="gramEnd"/>
      <w:r w:rsidRPr="00E555AE">
        <w:rPr>
          <w:color w:val="000000"/>
          <w:sz w:val="22"/>
          <w:szCs w:val="22"/>
          <w:shd w:val="clear" w:color="auto" w:fill="FFFFFF"/>
        </w:rPr>
        <w:t>is)/órgão(s) fiscalizador(</w:t>
      </w:r>
      <w:proofErr w:type="spellStart"/>
      <w:r w:rsidRPr="00E555AE">
        <w:rPr>
          <w:color w:val="000000"/>
          <w:sz w:val="22"/>
          <w:szCs w:val="22"/>
          <w:shd w:val="clear" w:color="auto" w:fill="FFFFFF"/>
        </w:rPr>
        <w:t>es</w:t>
      </w:r>
      <w:proofErr w:type="spellEnd"/>
      <w:r w:rsidRPr="00E555AE">
        <w:rPr>
          <w:color w:val="000000"/>
          <w:sz w:val="22"/>
          <w:szCs w:val="22"/>
          <w:shd w:val="clear" w:color="auto" w:fill="FFFFFF"/>
        </w:rPr>
        <w:t>)/autorizador(</w:t>
      </w:r>
      <w:proofErr w:type="spellStart"/>
      <w:r w:rsidRPr="00E555AE">
        <w:rPr>
          <w:color w:val="000000"/>
          <w:sz w:val="22"/>
          <w:szCs w:val="22"/>
          <w:shd w:val="clear" w:color="auto" w:fill="FFFFFF"/>
        </w:rPr>
        <w:t>es</w:t>
      </w:r>
      <w:proofErr w:type="spellEnd"/>
      <w:r w:rsidRPr="00E555AE">
        <w:rPr>
          <w:color w:val="000000"/>
          <w:sz w:val="22"/>
          <w:szCs w:val="22"/>
          <w:shd w:val="clear" w:color="auto" w:fill="FFFFFF"/>
        </w:rPr>
        <w:t>) competente(s)(CREA</w:t>
      </w:r>
      <w:r w:rsidR="00051070" w:rsidRPr="00E555AE">
        <w:rPr>
          <w:color w:val="000000"/>
          <w:sz w:val="22"/>
          <w:szCs w:val="22"/>
          <w:shd w:val="clear" w:color="auto" w:fill="FFFFFF"/>
        </w:rPr>
        <w:t>/CAU</w:t>
      </w:r>
      <w:r w:rsidRPr="00E555AE">
        <w:rPr>
          <w:color w:val="000000"/>
          <w:sz w:val="22"/>
          <w:szCs w:val="22"/>
          <w:shd w:val="clear" w:color="auto" w:fill="FFFFFF"/>
        </w:rPr>
        <w:t xml:space="preserve">), </w:t>
      </w:r>
      <w:r w:rsidRPr="00E555AE">
        <w:rPr>
          <w:b/>
          <w:color w:val="000000"/>
          <w:sz w:val="22"/>
          <w:szCs w:val="22"/>
          <w:shd w:val="clear" w:color="auto" w:fill="FFFFFF"/>
        </w:rPr>
        <w:t>tanto da empresa como do responsável técnico.</w:t>
      </w:r>
    </w:p>
    <w:p w:rsidR="00B93652" w:rsidRPr="00E555AE" w:rsidRDefault="00B93652" w:rsidP="00A444E4">
      <w:pPr>
        <w:ind w:right="-1"/>
        <w:jc w:val="both"/>
        <w:rPr>
          <w:b/>
          <w:color w:val="000000"/>
          <w:sz w:val="22"/>
          <w:szCs w:val="22"/>
          <w:shd w:val="clear" w:color="auto" w:fill="FFFFFF"/>
        </w:rPr>
      </w:pPr>
    </w:p>
    <w:p w:rsidR="00B93652" w:rsidRPr="00E555AE" w:rsidRDefault="00B93652" w:rsidP="00A444E4">
      <w:pPr>
        <w:ind w:right="-1"/>
        <w:jc w:val="both"/>
        <w:rPr>
          <w:color w:val="000000"/>
          <w:sz w:val="22"/>
          <w:szCs w:val="22"/>
          <w:shd w:val="clear" w:color="auto" w:fill="FFFFFF"/>
        </w:rPr>
      </w:pPr>
      <w:r w:rsidRPr="00E555AE">
        <w:rPr>
          <w:color w:val="000000"/>
          <w:sz w:val="22"/>
          <w:szCs w:val="22"/>
          <w:shd w:val="clear" w:color="auto" w:fill="FFFFFF"/>
        </w:rPr>
        <w:t>9.2.3.3.1 - A empresa vencedora</w:t>
      </w:r>
      <w:r w:rsidR="00051070" w:rsidRPr="00E555AE">
        <w:rPr>
          <w:color w:val="000000"/>
          <w:sz w:val="22"/>
          <w:szCs w:val="22"/>
          <w:shd w:val="clear" w:color="auto" w:fill="FFFFFF"/>
        </w:rPr>
        <w:t xml:space="preserve"> deverá</w:t>
      </w:r>
      <w:r w:rsidRPr="00E555AE">
        <w:rPr>
          <w:color w:val="000000"/>
          <w:sz w:val="22"/>
          <w:szCs w:val="22"/>
          <w:shd w:val="clear" w:color="auto" w:fill="FFFFFF"/>
        </w:rPr>
        <w:t xml:space="preserve"> apresentar comprovação de Registro/Visto no CREA/SC</w:t>
      </w:r>
      <w:r w:rsidR="00051070" w:rsidRPr="00E555AE">
        <w:rPr>
          <w:color w:val="000000"/>
          <w:sz w:val="22"/>
          <w:szCs w:val="22"/>
          <w:shd w:val="clear" w:color="auto" w:fill="FFFFFF"/>
        </w:rPr>
        <w:t xml:space="preserve"> ou CAU/SC</w:t>
      </w:r>
      <w:r w:rsidRPr="00E555AE">
        <w:rPr>
          <w:color w:val="000000"/>
          <w:sz w:val="22"/>
          <w:szCs w:val="22"/>
          <w:shd w:val="clear" w:color="auto" w:fill="FFFFFF"/>
        </w:rPr>
        <w:t xml:space="preserve">, bem como comprovação de vínculo empregatício do profissional, feito mediante cópia da CTPS, Ficha de Registro do Empregado FRE ou contrato de prestação de serviços que demonstrem </w:t>
      </w:r>
      <w:r w:rsidR="005B4BED" w:rsidRPr="00E555AE">
        <w:rPr>
          <w:color w:val="000000"/>
          <w:sz w:val="22"/>
          <w:szCs w:val="22"/>
          <w:shd w:val="clear" w:color="auto" w:fill="FFFFFF"/>
        </w:rPr>
        <w:t>a identificação do profissional, conforme previsão da Lei 5.194 e Resolução CONFEA 265;</w:t>
      </w:r>
    </w:p>
    <w:p w:rsidR="00B93652" w:rsidRPr="00E555AE" w:rsidRDefault="00B93652" w:rsidP="00A444E4">
      <w:pPr>
        <w:ind w:right="-1"/>
        <w:jc w:val="both"/>
        <w:rPr>
          <w:color w:val="000000"/>
          <w:sz w:val="22"/>
          <w:szCs w:val="22"/>
          <w:shd w:val="clear" w:color="auto" w:fill="FFFFFF"/>
        </w:rPr>
      </w:pPr>
    </w:p>
    <w:p w:rsidR="00B93652" w:rsidRPr="00E555AE" w:rsidRDefault="00B93652" w:rsidP="00A444E4">
      <w:pPr>
        <w:ind w:right="-1"/>
        <w:jc w:val="both"/>
        <w:rPr>
          <w:color w:val="000000"/>
          <w:sz w:val="22"/>
          <w:szCs w:val="22"/>
          <w:shd w:val="clear" w:color="auto" w:fill="FFFFFF"/>
        </w:rPr>
      </w:pPr>
      <w:r w:rsidRPr="00E555AE">
        <w:rPr>
          <w:color w:val="000000"/>
          <w:sz w:val="22"/>
          <w:szCs w:val="22"/>
          <w:shd w:val="clear" w:color="auto" w:fill="FFFFFF"/>
        </w:rPr>
        <w:t>9.2.3.4 – Apresentação do CRC – Certificado do Registro Cadastral, nos termos do art. 22, §2.º da Lei 8.666/93 e do item 6.1.2, acima descrito.</w:t>
      </w:r>
    </w:p>
    <w:p w:rsidR="007B40E2" w:rsidRPr="00E555AE" w:rsidRDefault="007B40E2" w:rsidP="00A444E4">
      <w:pPr>
        <w:ind w:right="-1"/>
        <w:jc w:val="both"/>
        <w:rPr>
          <w:sz w:val="22"/>
          <w:szCs w:val="22"/>
        </w:rPr>
      </w:pPr>
    </w:p>
    <w:p w:rsidR="00051070" w:rsidRPr="00E555AE" w:rsidRDefault="00051070" w:rsidP="00A444E4">
      <w:pPr>
        <w:ind w:right="-1"/>
        <w:jc w:val="both"/>
        <w:rPr>
          <w:b/>
          <w:sz w:val="22"/>
          <w:szCs w:val="22"/>
        </w:rPr>
      </w:pPr>
      <w:r w:rsidRPr="00E555AE">
        <w:rPr>
          <w:b/>
          <w:sz w:val="22"/>
          <w:szCs w:val="22"/>
        </w:rPr>
        <w:t>9.2.3.</w:t>
      </w:r>
      <w:r w:rsidR="000B43B3" w:rsidRPr="00E555AE">
        <w:rPr>
          <w:b/>
          <w:sz w:val="22"/>
          <w:szCs w:val="22"/>
        </w:rPr>
        <w:t>5</w:t>
      </w:r>
      <w:r w:rsidRPr="00E555AE">
        <w:rPr>
          <w:b/>
          <w:sz w:val="22"/>
          <w:szCs w:val="22"/>
        </w:rPr>
        <w:t xml:space="preserve"> – A não apresentação de quaisquer dos documentos de habilitação acima descritos – 9.2.3, 9.2.3.1, 9.2.3.2, 9.2.3.3, 9.2.3.3.1, 9.2.3.4, 9.2.3.</w:t>
      </w:r>
      <w:r w:rsidR="00BD2208" w:rsidRPr="00E555AE">
        <w:rPr>
          <w:b/>
          <w:sz w:val="22"/>
          <w:szCs w:val="22"/>
        </w:rPr>
        <w:t>6</w:t>
      </w:r>
      <w:r w:rsidRPr="00E555AE">
        <w:rPr>
          <w:b/>
          <w:sz w:val="22"/>
          <w:szCs w:val="22"/>
        </w:rPr>
        <w:t xml:space="preserve"> (abaixo) e 9.2.3.7(abaixo), acarretará na DESCLASSIFICAÇÃO/INABILITAÇÃO DA LICITANTE.</w:t>
      </w:r>
    </w:p>
    <w:p w:rsidR="000B43B3" w:rsidRPr="00E555AE" w:rsidRDefault="000B43B3" w:rsidP="00A444E4">
      <w:pPr>
        <w:ind w:right="-1"/>
        <w:jc w:val="both"/>
        <w:rPr>
          <w:b/>
          <w:sz w:val="22"/>
          <w:szCs w:val="22"/>
        </w:rPr>
      </w:pPr>
    </w:p>
    <w:p w:rsidR="000B43B3" w:rsidRPr="00E555AE" w:rsidRDefault="000B43B3" w:rsidP="00A444E4">
      <w:pPr>
        <w:ind w:right="-1"/>
        <w:jc w:val="both"/>
        <w:rPr>
          <w:sz w:val="22"/>
          <w:szCs w:val="22"/>
        </w:rPr>
      </w:pPr>
      <w:r w:rsidRPr="00E555AE">
        <w:rPr>
          <w:sz w:val="22"/>
          <w:szCs w:val="22"/>
        </w:rPr>
        <w:t xml:space="preserve">9.2.3.6 – </w:t>
      </w:r>
      <w:r w:rsidR="00294130" w:rsidRPr="00294130">
        <w:rPr>
          <w:b/>
          <w:sz w:val="22"/>
          <w:szCs w:val="22"/>
          <w:u w:val="single"/>
        </w:rPr>
        <w:t>VISITA TÉCNICA OBRIGATÓRIA AOS INTERESSADOS</w:t>
      </w:r>
      <w:r w:rsidRPr="00E555AE">
        <w:rPr>
          <w:sz w:val="22"/>
          <w:szCs w:val="22"/>
        </w:rPr>
        <w:t xml:space="preserve">, a qual deverá ser feita em </w:t>
      </w:r>
      <w:r w:rsidRPr="006A619F">
        <w:rPr>
          <w:b/>
          <w:sz w:val="22"/>
          <w:szCs w:val="22"/>
          <w:u w:val="single"/>
        </w:rPr>
        <w:t>até dois dias úteis antes</w:t>
      </w:r>
      <w:r w:rsidRPr="00E555AE">
        <w:rPr>
          <w:sz w:val="22"/>
          <w:szCs w:val="22"/>
        </w:rPr>
        <w:t xml:space="preserve"> da data da licitação, </w:t>
      </w:r>
      <w:r w:rsidRPr="00E555AE">
        <w:rPr>
          <w:b/>
          <w:sz w:val="22"/>
          <w:szCs w:val="22"/>
        </w:rPr>
        <w:t xml:space="preserve">mediante agendamento com a Sra. </w:t>
      </w:r>
      <w:proofErr w:type="spellStart"/>
      <w:r w:rsidR="000667CF" w:rsidRPr="00E555AE">
        <w:rPr>
          <w:b/>
          <w:sz w:val="22"/>
          <w:szCs w:val="22"/>
        </w:rPr>
        <w:t>Thayla</w:t>
      </w:r>
      <w:proofErr w:type="spellEnd"/>
      <w:r w:rsidR="000667CF" w:rsidRPr="00E555AE">
        <w:rPr>
          <w:b/>
          <w:sz w:val="22"/>
          <w:szCs w:val="22"/>
        </w:rPr>
        <w:t xml:space="preserve"> Roberta Ferreira Chaves</w:t>
      </w:r>
      <w:r w:rsidRPr="00E555AE">
        <w:rPr>
          <w:b/>
          <w:sz w:val="22"/>
          <w:szCs w:val="22"/>
        </w:rPr>
        <w:t xml:space="preserve">, pelo telefone (49) </w:t>
      </w:r>
      <w:r w:rsidR="00AD68DC">
        <w:rPr>
          <w:b/>
          <w:sz w:val="22"/>
          <w:szCs w:val="22"/>
        </w:rPr>
        <w:t>99966.8381</w:t>
      </w:r>
      <w:r w:rsidRPr="00E555AE">
        <w:rPr>
          <w:b/>
          <w:sz w:val="22"/>
          <w:szCs w:val="22"/>
        </w:rPr>
        <w:t xml:space="preserve"> ou 3221-8000</w:t>
      </w:r>
      <w:r w:rsidRPr="00E555AE">
        <w:rPr>
          <w:sz w:val="22"/>
          <w:szCs w:val="22"/>
        </w:rPr>
        <w:t xml:space="preserve">, conforme ANEXO VII. Deverá ainda </w:t>
      </w:r>
      <w:proofErr w:type="gramStart"/>
      <w:r w:rsidRPr="00E555AE">
        <w:rPr>
          <w:sz w:val="22"/>
          <w:szCs w:val="22"/>
        </w:rPr>
        <w:t>a(</w:t>
      </w:r>
      <w:proofErr w:type="gramEnd"/>
      <w:r w:rsidRPr="00E555AE">
        <w:rPr>
          <w:sz w:val="22"/>
          <w:szCs w:val="22"/>
        </w:rPr>
        <w:t>o) proponente, apresentar Declaração de que tomou conhecimento de todas as peculiaridades, características e complexidades físicas para execução dos serviços/obras.</w:t>
      </w:r>
    </w:p>
    <w:p w:rsidR="00051070" w:rsidRPr="00E555AE" w:rsidRDefault="00051070" w:rsidP="00A444E4">
      <w:pPr>
        <w:ind w:right="-1"/>
        <w:jc w:val="both"/>
        <w:rPr>
          <w:sz w:val="22"/>
          <w:szCs w:val="22"/>
        </w:rPr>
      </w:pPr>
    </w:p>
    <w:p w:rsidR="00D64442" w:rsidRPr="00E555AE" w:rsidRDefault="00D64442" w:rsidP="00A444E4">
      <w:pPr>
        <w:widowControl w:val="0"/>
        <w:autoSpaceDE w:val="0"/>
        <w:autoSpaceDN w:val="0"/>
        <w:adjustRightInd w:val="0"/>
        <w:ind w:right="-1"/>
        <w:jc w:val="both"/>
        <w:rPr>
          <w:color w:val="000000"/>
          <w:sz w:val="22"/>
          <w:szCs w:val="22"/>
          <w:shd w:val="clear" w:color="auto" w:fill="FFFFFF"/>
        </w:rPr>
      </w:pPr>
      <w:r w:rsidRPr="00E555AE">
        <w:rPr>
          <w:sz w:val="22"/>
          <w:szCs w:val="22"/>
        </w:rPr>
        <w:t xml:space="preserve">9.2.3.7 </w:t>
      </w:r>
      <w:r w:rsidR="00BA5CB6" w:rsidRPr="00E555AE">
        <w:rPr>
          <w:sz w:val="22"/>
          <w:szCs w:val="22"/>
        </w:rPr>
        <w:t>–</w:t>
      </w:r>
      <w:r w:rsidRPr="00E555AE">
        <w:rPr>
          <w:sz w:val="22"/>
          <w:szCs w:val="22"/>
        </w:rPr>
        <w:t xml:space="preserve"> </w:t>
      </w:r>
      <w:r w:rsidR="00BA5CB6" w:rsidRPr="00E555AE">
        <w:rPr>
          <w:color w:val="000000"/>
          <w:sz w:val="22"/>
          <w:szCs w:val="22"/>
          <w:shd w:val="clear" w:color="auto" w:fill="FFFFFF"/>
        </w:rPr>
        <w:t xml:space="preserve">Os materiais </w:t>
      </w:r>
      <w:r w:rsidR="005B4BED" w:rsidRPr="00E555AE">
        <w:rPr>
          <w:color w:val="000000"/>
          <w:sz w:val="22"/>
          <w:szCs w:val="22"/>
          <w:shd w:val="clear" w:color="auto" w:fill="FFFFFF"/>
        </w:rPr>
        <w:t xml:space="preserve">utilizados </w:t>
      </w:r>
      <w:r w:rsidR="00BA5CB6" w:rsidRPr="00E555AE">
        <w:rPr>
          <w:color w:val="000000"/>
          <w:sz w:val="22"/>
          <w:szCs w:val="22"/>
          <w:shd w:val="clear" w:color="auto" w:fill="FFFFFF"/>
        </w:rPr>
        <w:t xml:space="preserve">devem ser homologados </w:t>
      </w:r>
      <w:r w:rsidR="005B4BED" w:rsidRPr="00E555AE">
        <w:rPr>
          <w:color w:val="000000"/>
          <w:sz w:val="22"/>
          <w:szCs w:val="22"/>
          <w:shd w:val="clear" w:color="auto" w:fill="FFFFFF"/>
        </w:rPr>
        <w:t>pelo Engenheiro responsável, conforme programação</w:t>
      </w:r>
      <w:r w:rsidR="00BA5CB6" w:rsidRPr="00E555AE">
        <w:rPr>
          <w:color w:val="000000"/>
          <w:sz w:val="22"/>
          <w:szCs w:val="22"/>
          <w:shd w:val="clear" w:color="auto" w:fill="FFFFFF"/>
        </w:rPr>
        <w:t>. A lista dos referidos materiais, tanto homologa</w:t>
      </w:r>
      <w:r w:rsidR="005B4BED" w:rsidRPr="00E555AE">
        <w:rPr>
          <w:color w:val="000000"/>
          <w:sz w:val="22"/>
          <w:szCs w:val="22"/>
          <w:shd w:val="clear" w:color="auto" w:fill="FFFFFF"/>
        </w:rPr>
        <w:t>dos, como permitidos</w:t>
      </w:r>
      <w:r w:rsidR="00BA5CB6" w:rsidRPr="00E555AE">
        <w:rPr>
          <w:color w:val="000000"/>
          <w:sz w:val="22"/>
          <w:szCs w:val="22"/>
          <w:shd w:val="clear" w:color="auto" w:fill="FFFFFF"/>
        </w:rPr>
        <w:t>,</w:t>
      </w:r>
      <w:r w:rsidR="005B4BED" w:rsidRPr="00E555AE">
        <w:rPr>
          <w:color w:val="000000"/>
          <w:sz w:val="22"/>
          <w:szCs w:val="22"/>
          <w:shd w:val="clear" w:color="auto" w:fill="FFFFFF"/>
        </w:rPr>
        <w:t xml:space="preserve"> são de responsabilidade d</w:t>
      </w:r>
      <w:r w:rsidR="00F067EC" w:rsidRPr="00E555AE">
        <w:rPr>
          <w:color w:val="000000"/>
          <w:sz w:val="22"/>
          <w:szCs w:val="22"/>
          <w:shd w:val="clear" w:color="auto" w:fill="FFFFFF"/>
        </w:rPr>
        <w:t>os interessados</w:t>
      </w:r>
      <w:r w:rsidR="005B4BED" w:rsidRPr="00E555AE">
        <w:rPr>
          <w:color w:val="000000"/>
          <w:sz w:val="22"/>
          <w:szCs w:val="22"/>
          <w:shd w:val="clear" w:color="auto" w:fill="FFFFFF"/>
        </w:rPr>
        <w:t>, ficando a cargo do Eng. Fiscal Responsável seu aceite ou não;</w:t>
      </w:r>
    </w:p>
    <w:p w:rsidR="00454985" w:rsidRPr="00E555AE" w:rsidRDefault="00454985" w:rsidP="00A444E4">
      <w:pPr>
        <w:widowControl w:val="0"/>
        <w:autoSpaceDE w:val="0"/>
        <w:autoSpaceDN w:val="0"/>
        <w:adjustRightInd w:val="0"/>
        <w:ind w:right="-1"/>
        <w:jc w:val="both"/>
        <w:rPr>
          <w:color w:val="000000"/>
          <w:sz w:val="22"/>
          <w:szCs w:val="22"/>
          <w:shd w:val="clear" w:color="auto" w:fill="FFFFFF"/>
        </w:rPr>
      </w:pPr>
    </w:p>
    <w:p w:rsidR="005F5E14" w:rsidRPr="00E555AE" w:rsidRDefault="00454985" w:rsidP="00A444E4">
      <w:pPr>
        <w:widowControl w:val="0"/>
        <w:autoSpaceDE w:val="0"/>
        <w:autoSpaceDN w:val="0"/>
        <w:adjustRightInd w:val="0"/>
        <w:ind w:right="-1"/>
        <w:jc w:val="both"/>
        <w:rPr>
          <w:color w:val="000000"/>
          <w:sz w:val="22"/>
          <w:szCs w:val="22"/>
          <w:shd w:val="clear" w:color="auto" w:fill="FFFFFF"/>
        </w:rPr>
      </w:pPr>
      <w:r w:rsidRPr="00E555AE">
        <w:rPr>
          <w:color w:val="000000"/>
          <w:sz w:val="22"/>
          <w:szCs w:val="22"/>
          <w:shd w:val="clear" w:color="auto" w:fill="FFFFFF"/>
        </w:rPr>
        <w:t xml:space="preserve">9.2.3.8 – A execução da obra, deverá, consequentemente, seguir todos os padrões técnicos, tanto com relação </w:t>
      </w:r>
      <w:proofErr w:type="gramStart"/>
      <w:r w:rsidRPr="00E555AE">
        <w:rPr>
          <w:color w:val="000000"/>
          <w:sz w:val="22"/>
          <w:szCs w:val="22"/>
          <w:shd w:val="clear" w:color="auto" w:fill="FFFFFF"/>
        </w:rPr>
        <w:t>a</w:t>
      </w:r>
      <w:proofErr w:type="gramEnd"/>
      <w:r w:rsidRPr="00E555AE">
        <w:rPr>
          <w:color w:val="000000"/>
          <w:sz w:val="22"/>
          <w:szCs w:val="22"/>
          <w:shd w:val="clear" w:color="auto" w:fill="FFFFFF"/>
        </w:rPr>
        <w:t xml:space="preserve"> mão de obra, como em relação aos materiais utilizados, nos mol</w:t>
      </w:r>
      <w:r w:rsidR="00F6447D" w:rsidRPr="00E555AE">
        <w:rPr>
          <w:color w:val="000000"/>
          <w:sz w:val="22"/>
          <w:szCs w:val="22"/>
          <w:shd w:val="clear" w:color="auto" w:fill="FFFFFF"/>
        </w:rPr>
        <w:t>des das NBR/ABNT/INMETRO, CREA</w:t>
      </w:r>
      <w:r w:rsidR="005D7D13" w:rsidRPr="00E555AE">
        <w:rPr>
          <w:color w:val="000000"/>
          <w:sz w:val="22"/>
          <w:szCs w:val="22"/>
          <w:shd w:val="clear" w:color="auto" w:fill="FFFFFF"/>
        </w:rPr>
        <w:t>/CAU</w:t>
      </w:r>
      <w:r w:rsidRPr="00E555AE">
        <w:rPr>
          <w:color w:val="000000"/>
          <w:sz w:val="22"/>
          <w:szCs w:val="22"/>
          <w:shd w:val="clear" w:color="auto" w:fill="FFFFFF"/>
        </w:rPr>
        <w:t>.</w:t>
      </w:r>
    </w:p>
    <w:p w:rsidR="00513C0D" w:rsidRPr="00E555AE" w:rsidRDefault="00513C0D" w:rsidP="00A444E4">
      <w:pPr>
        <w:widowControl w:val="0"/>
        <w:autoSpaceDE w:val="0"/>
        <w:autoSpaceDN w:val="0"/>
        <w:adjustRightInd w:val="0"/>
        <w:ind w:right="-1"/>
        <w:jc w:val="both"/>
        <w:rPr>
          <w:color w:val="000000"/>
          <w:sz w:val="22"/>
          <w:szCs w:val="22"/>
          <w:shd w:val="clear" w:color="auto" w:fill="FFFFFF"/>
        </w:rPr>
      </w:pPr>
    </w:p>
    <w:p w:rsidR="00B93652" w:rsidRPr="00E555AE" w:rsidRDefault="00B93652" w:rsidP="00A444E4">
      <w:pPr>
        <w:widowControl w:val="0"/>
        <w:autoSpaceDE w:val="0"/>
        <w:autoSpaceDN w:val="0"/>
        <w:adjustRightInd w:val="0"/>
        <w:ind w:right="-1"/>
        <w:jc w:val="both"/>
        <w:rPr>
          <w:color w:val="000000"/>
          <w:sz w:val="22"/>
          <w:szCs w:val="22"/>
          <w:shd w:val="clear" w:color="auto" w:fill="FFFFFF"/>
        </w:rPr>
      </w:pPr>
      <w:r w:rsidRPr="00E555AE">
        <w:rPr>
          <w:color w:val="000000"/>
          <w:sz w:val="22"/>
          <w:szCs w:val="22"/>
          <w:shd w:val="clear" w:color="auto" w:fill="FFFFFF"/>
        </w:rPr>
        <w:t>9.3 - Comprovação relativa à QUALIFICAÇÃO ECONÔMICO-FINANCEIRA, através dos seguintes documentos:</w:t>
      </w:r>
    </w:p>
    <w:p w:rsidR="002331AD" w:rsidRPr="004E69AA" w:rsidRDefault="00B93652" w:rsidP="00A444E4">
      <w:pPr>
        <w:pStyle w:val="NormalWeb"/>
        <w:ind w:right="-1"/>
        <w:jc w:val="both"/>
        <w:rPr>
          <w:color w:val="000000"/>
          <w:sz w:val="22"/>
          <w:szCs w:val="22"/>
        </w:rPr>
      </w:pPr>
      <w:r w:rsidRPr="00E555AE">
        <w:rPr>
          <w:color w:val="000000"/>
          <w:sz w:val="22"/>
          <w:szCs w:val="22"/>
          <w:shd w:val="clear" w:color="auto" w:fill="FFFFFF"/>
        </w:rPr>
        <w:lastRenderedPageBreak/>
        <w:t>9.3.1 - Ba</w:t>
      </w:r>
      <w:r w:rsidRPr="00E555AE">
        <w:rPr>
          <w:color w:val="000000"/>
          <w:sz w:val="22"/>
          <w:szCs w:val="22"/>
        </w:rPr>
        <w:t xml:space="preserve">lanço patrimonial e demonstrações contábeis do último exercício social, já exigíveis e apresentados na forma da lei, </w:t>
      </w:r>
      <w:r w:rsidRPr="00E555AE">
        <w:rPr>
          <w:b/>
          <w:color w:val="000000"/>
          <w:sz w:val="22"/>
          <w:szCs w:val="22"/>
        </w:rPr>
        <w:t>que comprovem a boa situação financeira da empresa</w:t>
      </w:r>
      <w:r w:rsidRPr="00E555AE">
        <w:rPr>
          <w:color w:val="000000"/>
          <w:sz w:val="22"/>
          <w:szCs w:val="22"/>
        </w:rPr>
        <w:t xml:space="preserve">, vedada a sua substituição por balancetes ou balanços provisórios, podendo ser atualizados por índices oficiais quando encerrado há mais de </w:t>
      </w:r>
      <w:proofErr w:type="gramStart"/>
      <w:r w:rsidRPr="00E555AE">
        <w:rPr>
          <w:color w:val="000000"/>
          <w:sz w:val="22"/>
          <w:szCs w:val="22"/>
        </w:rPr>
        <w:t>3</w:t>
      </w:r>
      <w:proofErr w:type="gramEnd"/>
      <w:r w:rsidRPr="00E555AE">
        <w:rPr>
          <w:color w:val="000000"/>
          <w:sz w:val="22"/>
          <w:szCs w:val="22"/>
        </w:rPr>
        <w:t xml:space="preserve"> (três) meses da d</w:t>
      </w:r>
      <w:r w:rsidR="0040116C" w:rsidRPr="00E555AE">
        <w:rPr>
          <w:color w:val="000000"/>
          <w:sz w:val="22"/>
          <w:szCs w:val="22"/>
        </w:rPr>
        <w:t xml:space="preserve">ata de apresentação da proposta. O </w:t>
      </w:r>
      <w:r w:rsidR="0040116C" w:rsidRPr="004E69AA">
        <w:rPr>
          <w:color w:val="000000"/>
          <w:sz w:val="22"/>
          <w:szCs w:val="22"/>
        </w:rPr>
        <w:t>patrimônio líquido</w:t>
      </w:r>
      <w:r w:rsidR="005D7D13" w:rsidRPr="004E69AA">
        <w:rPr>
          <w:color w:val="000000"/>
          <w:sz w:val="22"/>
          <w:szCs w:val="22"/>
        </w:rPr>
        <w:t xml:space="preserve"> deverá</w:t>
      </w:r>
      <w:r w:rsidR="0040116C" w:rsidRPr="004E69AA">
        <w:rPr>
          <w:color w:val="000000"/>
          <w:sz w:val="22"/>
          <w:szCs w:val="22"/>
        </w:rPr>
        <w:t xml:space="preserve"> ser igual a 10% do valor do orçamento/proposta.</w:t>
      </w:r>
    </w:p>
    <w:p w:rsidR="002331AD" w:rsidRPr="004E69AA" w:rsidRDefault="002331AD" w:rsidP="002331AD">
      <w:pPr>
        <w:pStyle w:val="Default"/>
        <w:ind w:right="-13"/>
        <w:jc w:val="both"/>
        <w:rPr>
          <w:rFonts w:ascii="Times New Roman" w:hAnsi="Times New Roman" w:cs="Times New Roman"/>
          <w:sz w:val="22"/>
          <w:szCs w:val="22"/>
        </w:rPr>
      </w:pPr>
      <w:r w:rsidRPr="004E69AA">
        <w:rPr>
          <w:rFonts w:ascii="Times New Roman" w:hAnsi="Times New Roman" w:cs="Times New Roman"/>
          <w:sz w:val="22"/>
          <w:szCs w:val="22"/>
        </w:rPr>
        <w:t xml:space="preserve">9.3.1.1 – A comprovação da situação financeira da empresa será constatada mediante obtenção de índices de Liquidez Geral (LG), Solvência Geral (SG) e Liquidez Corrente (LC), superiores a </w:t>
      </w:r>
      <w:proofErr w:type="gramStart"/>
      <w:r w:rsidRPr="004E69AA">
        <w:rPr>
          <w:rFonts w:ascii="Times New Roman" w:hAnsi="Times New Roman" w:cs="Times New Roman"/>
          <w:sz w:val="22"/>
          <w:szCs w:val="22"/>
        </w:rPr>
        <w:t>1</w:t>
      </w:r>
      <w:proofErr w:type="gramEnd"/>
      <w:r w:rsidRPr="004E69AA">
        <w:rPr>
          <w:rFonts w:ascii="Times New Roman" w:hAnsi="Times New Roman" w:cs="Times New Roman"/>
          <w:sz w:val="22"/>
          <w:szCs w:val="22"/>
        </w:rPr>
        <w:t xml:space="preserve"> ( um) resultantes da aplicação das fórmulas: </w:t>
      </w:r>
    </w:p>
    <w:p w:rsidR="002331AD" w:rsidRPr="004E69AA" w:rsidRDefault="002331AD" w:rsidP="002331AD">
      <w:pPr>
        <w:pStyle w:val="Default"/>
        <w:jc w:val="center"/>
        <w:rPr>
          <w:rFonts w:ascii="Times New Roman" w:hAnsi="Times New Roman" w:cs="Times New Roman"/>
          <w:sz w:val="22"/>
          <w:szCs w:val="22"/>
        </w:rPr>
      </w:pPr>
    </w:p>
    <w:p w:rsidR="002331AD" w:rsidRPr="004E69AA" w:rsidRDefault="002331AD" w:rsidP="002331AD">
      <w:pPr>
        <w:pStyle w:val="Default"/>
        <w:jc w:val="center"/>
        <w:rPr>
          <w:rFonts w:ascii="Times New Roman" w:hAnsi="Times New Roman" w:cs="Times New Roman"/>
          <w:sz w:val="22"/>
          <w:szCs w:val="22"/>
        </w:rPr>
      </w:pPr>
      <w:r w:rsidRPr="004E69AA">
        <w:rPr>
          <w:rFonts w:ascii="Times New Roman" w:hAnsi="Times New Roman" w:cs="Times New Roman"/>
          <w:sz w:val="22"/>
          <w:szCs w:val="22"/>
        </w:rPr>
        <w:t xml:space="preserve">Ativo Circulante + Realizável </w:t>
      </w:r>
      <w:proofErr w:type="gramStart"/>
      <w:r w:rsidRPr="004E69AA">
        <w:rPr>
          <w:rFonts w:ascii="Times New Roman" w:hAnsi="Times New Roman" w:cs="Times New Roman"/>
          <w:sz w:val="22"/>
          <w:szCs w:val="22"/>
        </w:rPr>
        <w:t>a Longo Prazo</w:t>
      </w:r>
      <w:proofErr w:type="gramEnd"/>
    </w:p>
    <w:p w:rsidR="002331AD" w:rsidRPr="004E69AA" w:rsidRDefault="002331AD" w:rsidP="002331AD">
      <w:pPr>
        <w:pStyle w:val="Default"/>
        <w:jc w:val="both"/>
        <w:rPr>
          <w:rFonts w:ascii="Times New Roman" w:hAnsi="Times New Roman" w:cs="Times New Roman"/>
          <w:sz w:val="22"/>
          <w:szCs w:val="22"/>
        </w:rPr>
      </w:pPr>
      <w:r w:rsidRPr="004E69AA">
        <w:rPr>
          <w:rFonts w:ascii="Times New Roman" w:hAnsi="Times New Roman" w:cs="Times New Roman"/>
          <w:sz w:val="22"/>
          <w:szCs w:val="22"/>
        </w:rPr>
        <w:t xml:space="preserve">                        LG=________________________________________________</w:t>
      </w:r>
    </w:p>
    <w:p w:rsidR="002331AD" w:rsidRPr="004E69AA" w:rsidRDefault="002331AD" w:rsidP="002331AD">
      <w:pPr>
        <w:pStyle w:val="Default"/>
        <w:jc w:val="center"/>
        <w:rPr>
          <w:rFonts w:ascii="Times New Roman" w:hAnsi="Times New Roman" w:cs="Times New Roman"/>
          <w:sz w:val="22"/>
          <w:szCs w:val="22"/>
        </w:rPr>
      </w:pPr>
      <w:r w:rsidRPr="004E69AA">
        <w:rPr>
          <w:rFonts w:ascii="Times New Roman" w:hAnsi="Times New Roman" w:cs="Times New Roman"/>
          <w:sz w:val="22"/>
          <w:szCs w:val="22"/>
        </w:rPr>
        <w:t>Passivo Circulante + Passivo Não Circulante</w:t>
      </w:r>
    </w:p>
    <w:p w:rsidR="002331AD" w:rsidRPr="004E69AA" w:rsidRDefault="002331AD" w:rsidP="002331AD">
      <w:pPr>
        <w:pStyle w:val="Default"/>
        <w:jc w:val="center"/>
        <w:rPr>
          <w:rFonts w:ascii="Times New Roman" w:hAnsi="Times New Roman" w:cs="Times New Roman"/>
          <w:sz w:val="22"/>
          <w:szCs w:val="22"/>
        </w:rPr>
      </w:pPr>
    </w:p>
    <w:p w:rsidR="002331AD" w:rsidRPr="004E69AA" w:rsidRDefault="002331AD" w:rsidP="008F0B9B">
      <w:pPr>
        <w:pStyle w:val="Default"/>
        <w:jc w:val="center"/>
        <w:rPr>
          <w:rFonts w:ascii="Times New Roman" w:hAnsi="Times New Roman" w:cs="Times New Roman"/>
          <w:sz w:val="22"/>
          <w:szCs w:val="22"/>
        </w:rPr>
      </w:pPr>
      <w:r w:rsidRPr="004E69AA">
        <w:rPr>
          <w:rFonts w:ascii="Times New Roman" w:hAnsi="Times New Roman" w:cs="Times New Roman"/>
          <w:sz w:val="22"/>
          <w:szCs w:val="22"/>
        </w:rPr>
        <w:t xml:space="preserve">Ativo Total </w:t>
      </w:r>
    </w:p>
    <w:p w:rsidR="002331AD" w:rsidRPr="004E69AA" w:rsidRDefault="002331AD" w:rsidP="002331AD">
      <w:pPr>
        <w:pStyle w:val="Default"/>
        <w:jc w:val="both"/>
        <w:rPr>
          <w:rFonts w:ascii="Times New Roman" w:hAnsi="Times New Roman" w:cs="Times New Roman"/>
          <w:sz w:val="22"/>
          <w:szCs w:val="22"/>
        </w:rPr>
      </w:pPr>
      <w:r w:rsidRPr="004E69AA">
        <w:rPr>
          <w:rFonts w:ascii="Times New Roman" w:hAnsi="Times New Roman" w:cs="Times New Roman"/>
          <w:sz w:val="22"/>
          <w:szCs w:val="22"/>
        </w:rPr>
        <w:t xml:space="preserve">                        SG=________________________________________________ </w:t>
      </w:r>
    </w:p>
    <w:p w:rsidR="002331AD" w:rsidRPr="004E69AA" w:rsidRDefault="002331AD" w:rsidP="002331AD">
      <w:pPr>
        <w:pStyle w:val="Default"/>
        <w:jc w:val="center"/>
        <w:rPr>
          <w:rFonts w:ascii="Times New Roman" w:hAnsi="Times New Roman" w:cs="Times New Roman"/>
          <w:sz w:val="22"/>
          <w:szCs w:val="22"/>
        </w:rPr>
      </w:pPr>
      <w:r w:rsidRPr="004E69AA">
        <w:rPr>
          <w:rFonts w:ascii="Times New Roman" w:hAnsi="Times New Roman" w:cs="Times New Roman"/>
          <w:sz w:val="22"/>
          <w:szCs w:val="22"/>
        </w:rPr>
        <w:t xml:space="preserve">Passivo Circulante + Passivo Não Circulante </w:t>
      </w:r>
    </w:p>
    <w:p w:rsidR="002331AD" w:rsidRPr="004E69AA" w:rsidRDefault="002331AD" w:rsidP="002331AD">
      <w:pPr>
        <w:pStyle w:val="Default"/>
        <w:jc w:val="center"/>
        <w:rPr>
          <w:rFonts w:ascii="Times New Roman" w:hAnsi="Times New Roman" w:cs="Times New Roman"/>
          <w:sz w:val="22"/>
          <w:szCs w:val="22"/>
        </w:rPr>
      </w:pPr>
    </w:p>
    <w:p w:rsidR="002331AD" w:rsidRPr="004E69AA" w:rsidRDefault="002331AD" w:rsidP="002331AD">
      <w:pPr>
        <w:pStyle w:val="Default"/>
        <w:jc w:val="center"/>
        <w:rPr>
          <w:rFonts w:ascii="Times New Roman" w:hAnsi="Times New Roman" w:cs="Times New Roman"/>
          <w:sz w:val="22"/>
          <w:szCs w:val="22"/>
        </w:rPr>
      </w:pPr>
    </w:p>
    <w:p w:rsidR="002331AD" w:rsidRPr="004E69AA" w:rsidRDefault="002331AD" w:rsidP="002331AD">
      <w:pPr>
        <w:pStyle w:val="Default"/>
        <w:jc w:val="center"/>
        <w:rPr>
          <w:rFonts w:ascii="Times New Roman" w:hAnsi="Times New Roman" w:cs="Times New Roman"/>
          <w:sz w:val="22"/>
          <w:szCs w:val="22"/>
        </w:rPr>
      </w:pPr>
      <w:r w:rsidRPr="004E69AA">
        <w:rPr>
          <w:rFonts w:ascii="Times New Roman" w:hAnsi="Times New Roman" w:cs="Times New Roman"/>
          <w:sz w:val="22"/>
          <w:szCs w:val="22"/>
        </w:rPr>
        <w:t xml:space="preserve">Ativo Circulante </w:t>
      </w:r>
    </w:p>
    <w:p w:rsidR="002331AD" w:rsidRPr="004E69AA" w:rsidRDefault="002331AD" w:rsidP="002331AD">
      <w:pPr>
        <w:pStyle w:val="Default"/>
        <w:jc w:val="both"/>
        <w:rPr>
          <w:rFonts w:ascii="Times New Roman" w:hAnsi="Times New Roman" w:cs="Times New Roman"/>
          <w:sz w:val="22"/>
          <w:szCs w:val="22"/>
        </w:rPr>
      </w:pPr>
      <w:r w:rsidRPr="004E69AA">
        <w:rPr>
          <w:rFonts w:ascii="Times New Roman" w:hAnsi="Times New Roman" w:cs="Times New Roman"/>
          <w:sz w:val="22"/>
          <w:szCs w:val="22"/>
        </w:rPr>
        <w:t xml:space="preserve">                        LC=________________________________________________</w:t>
      </w:r>
    </w:p>
    <w:p w:rsidR="002331AD" w:rsidRPr="004E69AA" w:rsidRDefault="002331AD" w:rsidP="002331AD">
      <w:pPr>
        <w:pStyle w:val="Default"/>
        <w:jc w:val="center"/>
        <w:rPr>
          <w:rFonts w:ascii="Times New Roman" w:hAnsi="Times New Roman" w:cs="Times New Roman"/>
          <w:sz w:val="22"/>
          <w:szCs w:val="22"/>
        </w:rPr>
      </w:pPr>
      <w:r w:rsidRPr="004E69AA">
        <w:rPr>
          <w:rFonts w:ascii="Times New Roman" w:hAnsi="Times New Roman" w:cs="Times New Roman"/>
          <w:sz w:val="22"/>
          <w:szCs w:val="22"/>
        </w:rPr>
        <w:t xml:space="preserve">Passivo Circulante </w:t>
      </w:r>
    </w:p>
    <w:p w:rsidR="002331AD" w:rsidRPr="004E69AA" w:rsidRDefault="002331AD" w:rsidP="002331AD">
      <w:pPr>
        <w:pStyle w:val="Default"/>
        <w:ind w:right="-13"/>
        <w:jc w:val="both"/>
        <w:rPr>
          <w:rFonts w:ascii="Times New Roman" w:hAnsi="Times New Roman" w:cs="Times New Roman"/>
          <w:sz w:val="22"/>
          <w:szCs w:val="22"/>
        </w:rPr>
      </w:pPr>
    </w:p>
    <w:p w:rsidR="002331AD" w:rsidRPr="004E69AA" w:rsidRDefault="002331AD" w:rsidP="002331AD">
      <w:pPr>
        <w:autoSpaceDE w:val="0"/>
        <w:autoSpaceDN w:val="0"/>
        <w:adjustRightInd w:val="0"/>
        <w:ind w:right="-13"/>
        <w:jc w:val="both"/>
        <w:rPr>
          <w:color w:val="000000"/>
          <w:sz w:val="22"/>
          <w:szCs w:val="22"/>
        </w:rPr>
      </w:pPr>
      <w:r w:rsidRPr="004E69AA">
        <w:rPr>
          <w:sz w:val="22"/>
          <w:szCs w:val="22"/>
        </w:rPr>
        <w:t xml:space="preserve">9.3.1.2 – </w:t>
      </w:r>
      <w:r w:rsidRPr="004E69AA">
        <w:rPr>
          <w:color w:val="000000"/>
          <w:sz w:val="22"/>
          <w:szCs w:val="22"/>
        </w:rPr>
        <w:t xml:space="preserve">As empresas que apresentarem resultado inferior ou igual a </w:t>
      </w:r>
      <w:proofErr w:type="gramStart"/>
      <w:r w:rsidRPr="004E69AA">
        <w:rPr>
          <w:color w:val="000000"/>
          <w:sz w:val="22"/>
          <w:szCs w:val="22"/>
        </w:rPr>
        <w:t>1</w:t>
      </w:r>
      <w:proofErr w:type="gramEnd"/>
      <w:r w:rsidRPr="004E69AA">
        <w:rPr>
          <w:color w:val="000000"/>
          <w:sz w:val="22"/>
          <w:szCs w:val="22"/>
        </w:rPr>
        <w:t xml:space="preserve">(um) em qualquer dos índices de Liquidez Geral (LG), Solvência Geral (SG) e Liquidez Corrente (LC), deverão comprovar, considerados os riscos para a Administração. </w:t>
      </w:r>
    </w:p>
    <w:p w:rsidR="000C7BC7" w:rsidRPr="00175D3F" w:rsidRDefault="000C7BC7" w:rsidP="000C7BC7">
      <w:pPr>
        <w:pStyle w:val="NormalWeb"/>
        <w:jc w:val="both"/>
        <w:rPr>
          <w:color w:val="000000"/>
          <w:sz w:val="22"/>
          <w:szCs w:val="22"/>
        </w:rPr>
      </w:pPr>
      <w:r w:rsidRPr="004E69AA">
        <w:rPr>
          <w:color w:val="000000"/>
          <w:sz w:val="22"/>
          <w:szCs w:val="22"/>
          <w:shd w:val="clear" w:color="auto" w:fill="FFFFFF"/>
        </w:rPr>
        <w:t xml:space="preserve">9.3.2 - </w:t>
      </w:r>
      <w:r w:rsidRPr="004E69AA">
        <w:rPr>
          <w:color w:val="000000"/>
          <w:sz w:val="22"/>
          <w:szCs w:val="22"/>
        </w:rPr>
        <w:t>Certidão negativa de falência ou concordata expedida pelo</w:t>
      </w:r>
      <w:r w:rsidRPr="00E555AE">
        <w:rPr>
          <w:color w:val="000000"/>
          <w:sz w:val="22"/>
          <w:szCs w:val="22"/>
        </w:rPr>
        <w:t xml:space="preserve"> distribuidor da sede da pessoa jurídica, ou de execução patrimonial, expedida no domicílio da pessoa física, bem como certidão </w:t>
      </w:r>
      <w:r w:rsidRPr="00F7582B">
        <w:rPr>
          <w:color w:val="000000" w:themeColor="text1"/>
          <w:sz w:val="22"/>
          <w:szCs w:val="22"/>
        </w:rPr>
        <w:t>expedida pelos sistemas SAJ e EPROC, para validação da negativa de falência e concordata, conforme instruções das próprias certidões, podendo ser obtidas nos sites &lt;</w:t>
      </w:r>
      <w:hyperlink r:id="rId7" w:history="1">
        <w:r w:rsidRPr="00F7582B">
          <w:rPr>
            <w:rStyle w:val="Hyperlink"/>
            <w:color w:val="000000" w:themeColor="text1"/>
            <w:sz w:val="22"/>
            <w:szCs w:val="22"/>
          </w:rPr>
          <w:t>https://certeproc2g.tjsc.jus.br/</w:t>
        </w:r>
      </w:hyperlink>
      <w:r w:rsidRPr="00F7582B">
        <w:rPr>
          <w:color w:val="000000" w:themeColor="text1"/>
          <w:sz w:val="22"/>
          <w:szCs w:val="22"/>
        </w:rPr>
        <w:t>&gt; e &lt;</w:t>
      </w:r>
      <w:r w:rsidRPr="00F7582B">
        <w:rPr>
          <w:color w:val="000000" w:themeColor="text1"/>
        </w:rPr>
        <w:t xml:space="preserve"> </w:t>
      </w:r>
      <w:hyperlink r:id="rId8" w:history="1">
        <w:r w:rsidRPr="00F7582B">
          <w:rPr>
            <w:rStyle w:val="Hyperlink"/>
            <w:color w:val="000000" w:themeColor="text1"/>
          </w:rPr>
          <w:t>https://esaj.tjsc.jus.br/sco/abrirCadastro.do</w:t>
        </w:r>
      </w:hyperlink>
      <w:r w:rsidRPr="00F7582B">
        <w:rPr>
          <w:color w:val="000000" w:themeColor="text1"/>
        </w:rPr>
        <w:t>&gt;</w:t>
      </w:r>
      <w:r w:rsidRPr="00F7582B">
        <w:rPr>
          <w:color w:val="000000" w:themeColor="text1"/>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9.4 – Os documentos devem apresentar prazo de validade não vencido, e poderão ser entregues em original, por processo de cópia devidamente autenticada, ou cópia não autenticada, desde que sejam exibidos os originais para autenticação pela Comissão/Equipe de Apoio. </w:t>
      </w:r>
      <w:r w:rsidRPr="00E555AE">
        <w:rPr>
          <w:color w:val="000000"/>
          <w:sz w:val="22"/>
          <w:szCs w:val="22"/>
          <w:u w:val="single"/>
        </w:rPr>
        <w:t>Não serão aceitas cópias de documentos obtidas por meio de aparelho fax.  Não serão aceitas cópias de documentos ilegíveis</w:t>
      </w:r>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9.5 – Por força do disposto no art. 43, da Lei Complementar Federal n.º 123, de 14 de dezembro de 2</w:t>
      </w:r>
      <w:r w:rsidR="00320E94">
        <w:rPr>
          <w:color w:val="000000"/>
          <w:sz w:val="22"/>
          <w:szCs w:val="22"/>
        </w:rPr>
        <w:t>011</w:t>
      </w:r>
      <w:r w:rsidRPr="00E555AE">
        <w:rPr>
          <w:color w:val="000000"/>
          <w:sz w:val="22"/>
          <w:szCs w:val="22"/>
        </w:rPr>
        <w:t>,</w:t>
      </w:r>
      <w:r w:rsidRPr="00E555AE">
        <w:rPr>
          <w:color w:val="000000"/>
          <w:sz w:val="22"/>
          <w:szCs w:val="22"/>
          <w:u w:val="single"/>
        </w:rPr>
        <w:t xml:space="preserve"> as microempresas e</w:t>
      </w:r>
      <w:r w:rsidRPr="00E555AE">
        <w:rPr>
          <w:color w:val="000000"/>
          <w:sz w:val="22"/>
          <w:szCs w:val="22"/>
        </w:rPr>
        <w:t xml:space="preserve"> </w:t>
      </w:r>
      <w:r w:rsidRPr="00E555AE">
        <w:rPr>
          <w:color w:val="000000"/>
          <w:sz w:val="22"/>
          <w:szCs w:val="22"/>
          <w:u w:val="single"/>
        </w:rPr>
        <w:t>as empresas de pequeno porte deverão apresentar toda a documentação exigida para efeito de comprovação da regularidade fiscal</w:t>
      </w:r>
      <w:r w:rsidRPr="00E555AE">
        <w:rPr>
          <w:color w:val="000000"/>
          <w:sz w:val="22"/>
          <w:szCs w:val="22"/>
        </w:rPr>
        <w:t xml:space="preserve"> (das alíneas “a” a “f” do item “9.2.2”), </w:t>
      </w:r>
      <w:r w:rsidRPr="00E555AE">
        <w:rPr>
          <w:color w:val="000000"/>
          <w:sz w:val="22"/>
          <w:szCs w:val="22"/>
          <w:u w:val="single"/>
        </w:rPr>
        <w:t>mesmo que a documentação apresentada indique alguma restrição</w:t>
      </w:r>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9.5.1 – Para efeitos do item ‘9.4’, </w:t>
      </w:r>
      <w:r w:rsidRPr="00E555AE">
        <w:rPr>
          <w:color w:val="000000"/>
          <w:sz w:val="22"/>
          <w:szCs w:val="22"/>
          <w:u w:val="single"/>
        </w:rPr>
        <w:t>considera-se inexistente a documentação não juntada no momento oportuno, e inválido o documento ou certidão com prazo de validade vencido</w:t>
      </w:r>
      <w:r w:rsidRPr="00E555AE">
        <w:rPr>
          <w:color w:val="000000"/>
          <w:sz w:val="22"/>
          <w:szCs w:val="22"/>
        </w:rPr>
        <w:t>, pelo que em ambas as hipóteses resultar</w:t>
      </w:r>
      <w:r w:rsidR="005D7D13" w:rsidRPr="00E555AE">
        <w:rPr>
          <w:color w:val="000000"/>
          <w:sz w:val="22"/>
          <w:szCs w:val="22"/>
        </w:rPr>
        <w:t>ão</w:t>
      </w:r>
      <w:r w:rsidRPr="00E555AE">
        <w:rPr>
          <w:color w:val="000000"/>
          <w:sz w:val="22"/>
          <w:szCs w:val="22"/>
        </w:rPr>
        <w:t xml:space="preserve"> na inabilitação/desclassificação da licitante, beneficiária ou não da Lei Complementar n.º 123/2</w:t>
      </w:r>
      <w:r w:rsidR="00320E94">
        <w:rPr>
          <w:color w:val="000000"/>
          <w:sz w:val="22"/>
          <w:szCs w:val="22"/>
        </w:rPr>
        <w:t>011</w:t>
      </w:r>
      <w:r w:rsidRPr="00E555AE">
        <w:rPr>
          <w:color w:val="000000"/>
          <w:sz w:val="22"/>
          <w:szCs w:val="22"/>
        </w:rPr>
        <w:t xml:space="preserve">, enquanto que a Certidão Positiva de Débito considera-se certidão válida e com restrição, pelo que </w:t>
      </w:r>
      <w:proofErr w:type="gramStart"/>
      <w:r w:rsidRPr="00E555AE">
        <w:rPr>
          <w:color w:val="000000"/>
          <w:sz w:val="22"/>
          <w:szCs w:val="22"/>
        </w:rPr>
        <w:t>adotar-se-á</w:t>
      </w:r>
      <w:proofErr w:type="gramEnd"/>
      <w:r w:rsidRPr="00E555AE">
        <w:rPr>
          <w:color w:val="000000"/>
          <w:sz w:val="22"/>
          <w:szCs w:val="22"/>
        </w:rPr>
        <w:t>, para este caso específico, o procedimento do item ‘9.5’.</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9.6 – Por força do § 1º do art. 43 da Lei Complementar Federal n.º 123, de 14 de dezembro de 2</w:t>
      </w:r>
      <w:r w:rsidR="00320E94">
        <w:rPr>
          <w:color w:val="000000"/>
          <w:sz w:val="22"/>
          <w:szCs w:val="22"/>
        </w:rPr>
        <w:t>011</w:t>
      </w:r>
      <w:r w:rsidRPr="00E555AE">
        <w:rPr>
          <w:color w:val="000000"/>
          <w:sz w:val="22"/>
          <w:szCs w:val="22"/>
        </w:rPr>
        <w:t>, h</w:t>
      </w:r>
      <w:r w:rsidRPr="00E555AE">
        <w:rPr>
          <w:sz w:val="22"/>
          <w:szCs w:val="22"/>
        </w:rPr>
        <w:t xml:space="preserve">avendo alguma restrição na comprovação da </w:t>
      </w:r>
      <w:r w:rsidRPr="00E555AE">
        <w:rPr>
          <w:sz w:val="22"/>
          <w:szCs w:val="22"/>
          <w:u w:val="single"/>
        </w:rPr>
        <w:t>regularidade fiscal</w:t>
      </w:r>
      <w:r w:rsidRPr="00E555AE">
        <w:rPr>
          <w:sz w:val="22"/>
          <w:szCs w:val="22"/>
        </w:rPr>
        <w:t xml:space="preserve"> por microempresa ou empresa de pequeno porte, será assegurado o prazo de </w:t>
      </w:r>
      <w:proofErr w:type="gramStart"/>
      <w:r w:rsidRPr="00E555AE">
        <w:rPr>
          <w:sz w:val="22"/>
          <w:szCs w:val="22"/>
        </w:rPr>
        <w:t>2</w:t>
      </w:r>
      <w:proofErr w:type="gramEnd"/>
      <w:r w:rsidRPr="00E555AE">
        <w:rPr>
          <w:sz w:val="22"/>
          <w:szCs w:val="22"/>
        </w:rPr>
        <w:t xml:space="preserve"> (dois) dias úteis, cujo termo inicial </w:t>
      </w:r>
      <w:r w:rsidRPr="00E555AE">
        <w:rPr>
          <w:sz w:val="22"/>
          <w:szCs w:val="22"/>
        </w:rPr>
        <w:lastRenderedPageBreak/>
        <w:t>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sz w:val="22"/>
          <w:szCs w:val="22"/>
        </w:rPr>
        <w:t>9.7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555AE">
          <w:rPr>
            <w:sz w:val="22"/>
            <w:szCs w:val="22"/>
          </w:rPr>
          <w:t>10.5”</w:t>
        </w:r>
      </w:smartTag>
      <w:r w:rsidRPr="00E555AE">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w:t>
      </w:r>
      <w:r w:rsidR="00320E94">
        <w:rPr>
          <w:sz w:val="22"/>
          <w:szCs w:val="22"/>
        </w:rPr>
        <w:t>011</w:t>
      </w:r>
      <w:r w:rsidRPr="00E555AE">
        <w:rPr>
          <w:sz w:val="22"/>
          <w:szCs w:val="22"/>
        </w:rPr>
        <w:t>, para a posterior assinatura do contrato, ou revogar a presente licitação, conforme § 2</w:t>
      </w:r>
      <w:r w:rsidRPr="00E555AE">
        <w:rPr>
          <w:color w:val="000000"/>
          <w:sz w:val="22"/>
          <w:szCs w:val="22"/>
        </w:rPr>
        <w:t>º, do art. 43, da Lei Complementar Federal n.º 123, de 14 de dezembro de 2</w:t>
      </w:r>
      <w:r w:rsidR="00320E94">
        <w:rPr>
          <w:color w:val="000000"/>
          <w:sz w:val="22"/>
          <w:szCs w:val="22"/>
        </w:rPr>
        <w:t>011</w:t>
      </w:r>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9.8 – A certidão que não constar data de validade expressa será considerada válida por 30 (trinta) dias a contar de sua emissão.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t>10 – DA PROPOSTA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10.1 – A proposta deverá ser entregue em envelope fechado, lacrado em seus fechos, indevassável, contendo a seguinte indicação: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MUNICÍPIO DE OTACÍLIO COSTA/SC</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 xml:space="preserve">TOMADA DE PREÇOS N.º </w:t>
      </w:r>
      <w:r w:rsidR="00320E94">
        <w:rPr>
          <w:b/>
          <w:bCs/>
          <w:color w:val="000000"/>
          <w:sz w:val="22"/>
          <w:szCs w:val="22"/>
        </w:rPr>
        <w:t>011</w:t>
      </w:r>
      <w:r w:rsidRPr="00E555AE">
        <w:rPr>
          <w:b/>
          <w:bCs/>
          <w:color w:val="000000"/>
          <w:sz w:val="22"/>
          <w:szCs w:val="22"/>
        </w:rPr>
        <w:t>/</w:t>
      </w:r>
      <w:r w:rsidR="00B73A1F" w:rsidRPr="00E555AE">
        <w:rPr>
          <w:b/>
          <w:bCs/>
          <w:color w:val="000000"/>
          <w:sz w:val="22"/>
          <w:szCs w:val="22"/>
        </w:rPr>
        <w:t>2020</w:t>
      </w:r>
      <w:r w:rsidRPr="00E555AE">
        <w:rPr>
          <w:b/>
          <w:bCs/>
          <w:color w:val="000000"/>
          <w:sz w:val="22"/>
          <w:szCs w:val="22"/>
        </w:rPr>
        <w:t>.</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(RAZÃO SOCIAL DA LICITANTE)</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ENVELOPE N.º 02 - "PROPOSTA DE PREÇOS"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10.2 – A proposta de preços deverá preencher os seguintes requisitos: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a) ser apresentada no formulário ANEXO II ou segundo seu modelo, com prazo de validade mínimo de 90 (noventa) dias, </w:t>
      </w:r>
      <w:r w:rsidRPr="00E555AE">
        <w:rPr>
          <w:b/>
          <w:color w:val="000000"/>
          <w:sz w:val="22"/>
          <w:szCs w:val="22"/>
        </w:rPr>
        <w:t xml:space="preserve">SOB PENA DE DESCLASSIFICAÇÃO (no caso de não constatação da validade ou sendo a mesma inferior a 90 dias), </w:t>
      </w:r>
      <w:r w:rsidRPr="00E555AE">
        <w:rPr>
          <w:color w:val="000000"/>
          <w:sz w:val="22"/>
          <w:szCs w:val="22"/>
        </w:rPr>
        <w:t xml:space="preserve">contendo especificação dos serviços, COM PREÇO TOTAL/GLOBAL, segundo </w:t>
      </w:r>
      <w:proofErr w:type="gramStart"/>
      <w:r w:rsidRPr="00E555AE">
        <w:rPr>
          <w:color w:val="000000"/>
          <w:sz w:val="22"/>
          <w:szCs w:val="22"/>
        </w:rPr>
        <w:t>às</w:t>
      </w:r>
      <w:proofErr w:type="gramEnd"/>
      <w:r w:rsidRPr="00E555AE">
        <w:rPr>
          <w:color w:val="000000"/>
          <w:sz w:val="22"/>
          <w:szCs w:val="22"/>
        </w:rPr>
        <w:t xml:space="preserve"> exigências mínimas deste Edital e seus anexos. </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b) conter o nome do proponente, endereço, identificação (individual ou social), o n.º do CNPJ e, se for o caso, da Inscrição Estadual ou Municipal;</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c) suas folhas devem estar assinadas e rubricadas pelo seu representante legal</w:t>
      </w:r>
      <w:r w:rsidR="00513C0D" w:rsidRPr="00E555AE">
        <w:rPr>
          <w:color w:val="000000"/>
          <w:sz w:val="22"/>
          <w:szCs w:val="22"/>
        </w:rPr>
        <w:t>;</w:t>
      </w:r>
      <w:r w:rsidRPr="00E555AE">
        <w:rPr>
          <w:color w:val="000000"/>
          <w:sz w:val="22"/>
          <w:szCs w:val="22"/>
        </w:rPr>
        <w:t xml:space="preserve"> </w:t>
      </w: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d) conter os preços em moeda corrente nacional, utilizando </w:t>
      </w:r>
      <w:proofErr w:type="gramStart"/>
      <w:r w:rsidRPr="00E555AE">
        <w:rPr>
          <w:color w:val="000000"/>
          <w:sz w:val="22"/>
          <w:szCs w:val="22"/>
        </w:rPr>
        <w:t>2</w:t>
      </w:r>
      <w:proofErr w:type="gramEnd"/>
      <w:r w:rsidRPr="00E555AE">
        <w:rPr>
          <w:color w:val="000000"/>
          <w:sz w:val="22"/>
          <w:szCs w:val="22"/>
        </w:rPr>
        <w:t>(duas) casas decimais após a vírgula.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10.3 – Não serão permitidas alternativas, emendas, rasuras ou entrelinhas, além dos casos autorizados expressamente por este edital;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10.4 – Recomenda-se aos senhores licitantes que, dentro do possível, utilizem o formulário anexo ao edital para maior celeridade da análise das propostas e redução de riscos de erros de elaboração das mesmas.</w:t>
      </w:r>
    </w:p>
    <w:p w:rsidR="00B93652" w:rsidRPr="00E555AE" w:rsidRDefault="00B93652" w:rsidP="00A444E4">
      <w:pPr>
        <w:widowControl w:val="0"/>
        <w:autoSpaceDE w:val="0"/>
        <w:autoSpaceDN w:val="0"/>
        <w:adjustRightInd w:val="0"/>
        <w:ind w:right="-1"/>
        <w:jc w:val="both"/>
        <w:rPr>
          <w:color w:val="000000"/>
          <w:sz w:val="22"/>
          <w:szCs w:val="22"/>
        </w:rPr>
      </w:pPr>
    </w:p>
    <w:p w:rsidR="00B93652"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10.5 – Não é obrigatório o comparecimento pessoal ou de representante para acompanhar o processamento da licitação, podendo optar pelo envio dos envelopes na forma do item 8.2. Nestes casos, porém, o licitante não terá direito de apresentar recurso administrativo quanto aos julgamentos da proposta e habilitação, nem qualquer outra forma de manifestação.</w:t>
      </w:r>
    </w:p>
    <w:p w:rsidR="000202DE" w:rsidRDefault="000202DE"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 xml:space="preserve">11 – DO PROCESSAMENTO E JULGAMENTO DAS PROPOSTAS E DOS DOCUMENTOS DE HABILITAÇÃO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11.1 – No dia, hora e local designados no Edital, na presença dos licitantes e demais pessoas </w:t>
      </w:r>
      <w:r w:rsidRPr="00E555AE">
        <w:rPr>
          <w:color w:val="000000"/>
          <w:sz w:val="22"/>
          <w:szCs w:val="22"/>
        </w:rPr>
        <w:lastRenderedPageBreak/>
        <w:t xml:space="preserve">presentes ao ato público, </w:t>
      </w:r>
      <w:r w:rsidR="00916B3E">
        <w:rPr>
          <w:color w:val="000000"/>
          <w:sz w:val="22"/>
          <w:szCs w:val="22"/>
        </w:rPr>
        <w:t>a</w:t>
      </w:r>
      <w:r w:rsidRPr="00E555AE">
        <w:rPr>
          <w:color w:val="000000"/>
          <w:sz w:val="22"/>
          <w:szCs w:val="22"/>
        </w:rPr>
        <w:t xml:space="preserve"> Comissão, juntamente com a Equipe de Apoio, executará a rotina de Credenciamento, conforme disposto no Item </w:t>
      </w:r>
      <w:proofErr w:type="gramStart"/>
      <w:r w:rsidRPr="00E555AE">
        <w:rPr>
          <w:color w:val="000000"/>
          <w:sz w:val="22"/>
          <w:szCs w:val="22"/>
        </w:rPr>
        <w:t>7</w:t>
      </w:r>
      <w:proofErr w:type="gramEnd"/>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11.2 – Verificadas as credenciais e declarada aberta a sessão </w:t>
      </w:r>
      <w:r w:rsidR="00916B3E">
        <w:rPr>
          <w:color w:val="000000"/>
          <w:sz w:val="22"/>
          <w:szCs w:val="22"/>
        </w:rPr>
        <w:t>a</w:t>
      </w:r>
      <w:r w:rsidRPr="00E555AE">
        <w:rPr>
          <w:color w:val="000000"/>
          <w:sz w:val="22"/>
          <w:szCs w:val="22"/>
        </w:rPr>
        <w:t xml:space="preserve"> Comissão solicitará e receberá, em envelopes devidamente</w:t>
      </w:r>
      <w:proofErr w:type="gramStart"/>
      <w:r w:rsidRPr="00E555AE">
        <w:rPr>
          <w:color w:val="000000"/>
          <w:sz w:val="22"/>
          <w:szCs w:val="22"/>
        </w:rPr>
        <w:t xml:space="preserve">  </w:t>
      </w:r>
      <w:proofErr w:type="gramEnd"/>
      <w:r w:rsidRPr="00E555AE">
        <w:rPr>
          <w:color w:val="000000"/>
          <w:sz w:val="22"/>
          <w:szCs w:val="22"/>
        </w:rPr>
        <w:t>lacrados, de habilitação (documentos exigidos para a habilitação) e posteriormente as propostas.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11.3 – Em nenhuma hipótese serão recebidos envelopes contendo os documentos de habilitação e proposta, fora do prazo estabelecido neste Edital.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11.4 – Serão abertos primeiramente os envelopes contendo a habilitação, ocasião em que será procedida à verificação da conformidade da mesma com os requisitos estabelecidos neste instrumento, desclassificando-se as não cumpridoras do edital. Após, os participantes habilitados, </w:t>
      </w:r>
      <w:r w:rsidR="00513C0D" w:rsidRPr="00E555AE">
        <w:rPr>
          <w:color w:val="000000"/>
          <w:sz w:val="22"/>
          <w:szCs w:val="22"/>
        </w:rPr>
        <w:t>entregarão o</w:t>
      </w:r>
      <w:r w:rsidR="008341B9">
        <w:rPr>
          <w:color w:val="000000"/>
          <w:sz w:val="22"/>
          <w:szCs w:val="22"/>
        </w:rPr>
        <w:t>s</w:t>
      </w:r>
      <w:r w:rsidRPr="00E555AE">
        <w:rPr>
          <w:color w:val="000000"/>
          <w:sz w:val="22"/>
          <w:szCs w:val="22"/>
        </w:rPr>
        <w:t xml:space="preserve"> envelopes com as propostas, para verificação das mesmas.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pStyle w:val="Corpodetexto"/>
        <w:ind w:right="-1"/>
        <w:jc w:val="both"/>
        <w:rPr>
          <w:sz w:val="22"/>
          <w:szCs w:val="22"/>
        </w:rPr>
      </w:pPr>
      <w:r w:rsidRPr="00E555AE">
        <w:rPr>
          <w:sz w:val="22"/>
          <w:szCs w:val="22"/>
        </w:rPr>
        <w:t>11.4.1 – Não será motivo para a desclassificação quando a proposta omitir informações consideradas necessárias por este edital, mas que já constem no documento de credenciamento/habilitação ou quando seja possível suprir a falha em prazo a ser fixado pel</w:t>
      </w:r>
      <w:r w:rsidR="00916B3E">
        <w:rPr>
          <w:sz w:val="22"/>
          <w:szCs w:val="22"/>
        </w:rPr>
        <w:t>a</w:t>
      </w:r>
      <w:r w:rsidRPr="00E555AE">
        <w:rPr>
          <w:sz w:val="22"/>
          <w:szCs w:val="22"/>
        </w:rPr>
        <w:t xml:space="preserve"> Comissão, desde que não se refiram ao preço unitário, marca ou validade dos produtos/serviços, quando exigidos, bem como não acarretem prejuízos ao Poder Público e ao Princípio da Impessoalidade e do Melhor Interesse Público.</w:t>
      </w:r>
    </w:p>
    <w:p w:rsidR="00B93652" w:rsidRPr="00E555AE" w:rsidRDefault="00B93652" w:rsidP="00A444E4">
      <w:pPr>
        <w:pStyle w:val="Corpodetexto"/>
        <w:ind w:right="-1"/>
        <w:jc w:val="both"/>
        <w:rPr>
          <w:sz w:val="22"/>
          <w:szCs w:val="22"/>
        </w:rPr>
      </w:pPr>
      <w:r w:rsidRPr="00E555AE">
        <w:rPr>
          <w:sz w:val="22"/>
          <w:szCs w:val="22"/>
        </w:rPr>
        <w:t xml:space="preserve">11.5 - Caso haja proposta de microempresa ou de empresa de pequeno porte que se mostre </w:t>
      </w:r>
      <w:proofErr w:type="gramStart"/>
      <w:r w:rsidRPr="00E555AE">
        <w:rPr>
          <w:sz w:val="22"/>
          <w:szCs w:val="22"/>
        </w:rPr>
        <w:t>igual ou superior em até 10% (dez por cento) da proposta apresentada com melhor classificação, aquelas</w:t>
      </w:r>
      <w:proofErr w:type="gramEnd"/>
      <w:r w:rsidRPr="00E555AE">
        <w:rPr>
          <w:sz w:val="22"/>
          <w:szCs w:val="22"/>
        </w:rPr>
        <w:t xml:space="preserve"> poderão exercer o direito de preferência conferido pelo art. 44, §§ 1º e 2º e art. 45, incs. I, II e III, §§ 1.º e 2.º da Lei Complementar Federal n.º 123, de 14 de dezembro de 2</w:t>
      </w:r>
      <w:r w:rsidR="00320E94">
        <w:rPr>
          <w:sz w:val="22"/>
          <w:szCs w:val="22"/>
        </w:rPr>
        <w:t>011</w:t>
      </w:r>
      <w:r w:rsidRPr="00E555AE">
        <w:rPr>
          <w:sz w:val="22"/>
          <w:szCs w:val="22"/>
        </w:rPr>
        <w:t>, caso manifestem interesse em apresentar nova proposta que se apresente mais vantajosa para a Administração Pública, cobrindo àquela finalizada e até então melhor classificada.</w:t>
      </w:r>
    </w:p>
    <w:p w:rsidR="00B93652" w:rsidRPr="00E555AE" w:rsidRDefault="00B93652" w:rsidP="00A444E4">
      <w:pPr>
        <w:pStyle w:val="Corpodetexto"/>
        <w:ind w:right="-1"/>
        <w:jc w:val="both"/>
        <w:rPr>
          <w:color w:val="000000"/>
          <w:sz w:val="22"/>
          <w:szCs w:val="22"/>
        </w:rPr>
      </w:pPr>
      <w:r w:rsidRPr="00E555AE">
        <w:rPr>
          <w:sz w:val="22"/>
          <w:szCs w:val="22"/>
        </w:rPr>
        <w:t xml:space="preserve">11.6 </w:t>
      </w:r>
      <w:r w:rsidRPr="00E555AE">
        <w:rPr>
          <w:color w:val="000000"/>
          <w:sz w:val="22"/>
          <w:szCs w:val="22"/>
        </w:rPr>
        <w:t xml:space="preserve">– </w:t>
      </w:r>
      <w:r w:rsidRPr="00E555AE">
        <w:rPr>
          <w:sz w:val="22"/>
          <w:szCs w:val="22"/>
        </w:rPr>
        <w:t>No caso de equivalência dos valores apresentados pelas microempresas e empresas de pequeno porte que se encontrem nos intervalos estabelecidos nos §§ 1</w:t>
      </w:r>
      <w:r w:rsidRPr="00E555AE">
        <w:rPr>
          <w:sz w:val="22"/>
          <w:szCs w:val="22"/>
          <w:u w:val="single"/>
          <w:vertAlign w:val="superscript"/>
        </w:rPr>
        <w:t>o</w:t>
      </w:r>
      <w:r w:rsidRPr="00E555AE">
        <w:rPr>
          <w:sz w:val="22"/>
          <w:szCs w:val="22"/>
        </w:rPr>
        <w:t xml:space="preserve"> e 2</w:t>
      </w:r>
      <w:r w:rsidRPr="00E555AE">
        <w:rPr>
          <w:sz w:val="22"/>
          <w:szCs w:val="22"/>
          <w:u w:val="single"/>
          <w:vertAlign w:val="superscript"/>
        </w:rPr>
        <w:t>o</w:t>
      </w:r>
      <w:r w:rsidRPr="00E555AE">
        <w:rPr>
          <w:sz w:val="22"/>
          <w:szCs w:val="22"/>
        </w:rPr>
        <w:t xml:space="preserve"> do art. 44 desta Lei Complementar, será realizado sorteio entre elas para que se identifique aquela que primeiro poderá apresentar melhor oferta.</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11.7 – No caso de constatada qualquer irregularidade que possa acarretar na inabilitação do proponente que tiver apresentado a melhor oferta, </w:t>
      </w:r>
      <w:proofErr w:type="gramStart"/>
      <w:r w:rsidRPr="00E555AE">
        <w:rPr>
          <w:color w:val="000000"/>
          <w:sz w:val="22"/>
          <w:szCs w:val="22"/>
        </w:rPr>
        <w:t>serão analisados</w:t>
      </w:r>
      <w:proofErr w:type="gramEnd"/>
      <w:r w:rsidRPr="00E555AE">
        <w:rPr>
          <w:color w:val="000000"/>
          <w:sz w:val="22"/>
          <w:szCs w:val="22"/>
        </w:rPr>
        <w:t xml:space="preserve"> os documentos </w:t>
      </w:r>
      <w:proofErr w:type="spellStart"/>
      <w:r w:rsidRPr="00E555AE">
        <w:rPr>
          <w:color w:val="000000"/>
          <w:sz w:val="22"/>
          <w:szCs w:val="22"/>
        </w:rPr>
        <w:t>habilitatórios</w:t>
      </w:r>
      <w:proofErr w:type="spellEnd"/>
      <w:r w:rsidRPr="00E555AE">
        <w:rPr>
          <w:color w:val="000000"/>
          <w:sz w:val="22"/>
          <w:szCs w:val="22"/>
        </w:rPr>
        <w:t xml:space="preserve"> do licitante da proposta de segundo menor preço, e assim sucessivamente, até que um licitante atenda às condições fixadas neste instrumento convocatório.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11.8 – Verificado o atendimento das exigências </w:t>
      </w:r>
      <w:proofErr w:type="spellStart"/>
      <w:r w:rsidRPr="00E555AE">
        <w:rPr>
          <w:color w:val="000000"/>
          <w:sz w:val="22"/>
          <w:szCs w:val="22"/>
        </w:rPr>
        <w:t>habilitatórias</w:t>
      </w:r>
      <w:proofErr w:type="spellEnd"/>
      <w:r w:rsidRPr="00E555AE">
        <w:rPr>
          <w:color w:val="000000"/>
          <w:sz w:val="22"/>
          <w:szCs w:val="22"/>
        </w:rPr>
        <w:t>, será declarada a ordem de classificação dos licitantes.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11.9 – Será declarado vencedor o licitante que ocupar o primeiro lugar, apresentando a melhor proposta à Administração Municipal.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11.10 – </w:t>
      </w:r>
      <w:r w:rsidR="00916B3E">
        <w:rPr>
          <w:color w:val="000000"/>
          <w:sz w:val="22"/>
          <w:szCs w:val="22"/>
        </w:rPr>
        <w:t>A</w:t>
      </w:r>
      <w:r w:rsidRPr="00E555AE">
        <w:rPr>
          <w:color w:val="000000"/>
          <w:sz w:val="22"/>
          <w:szCs w:val="22"/>
        </w:rPr>
        <w:t xml:space="preserve"> Comissão manterá a documentação dos demais licitantes, pelo prazo de 90 (noventa) dias, após a homologação da licitação, devendo as empresas retirá-los neste período, sob pena de </w:t>
      </w:r>
      <w:proofErr w:type="spellStart"/>
      <w:r w:rsidRPr="00E555AE">
        <w:rPr>
          <w:color w:val="000000"/>
          <w:sz w:val="22"/>
          <w:szCs w:val="22"/>
        </w:rPr>
        <w:t>inutilização</w:t>
      </w:r>
      <w:proofErr w:type="spellEnd"/>
      <w:r w:rsidRPr="00E555AE">
        <w:rPr>
          <w:color w:val="000000"/>
          <w:sz w:val="22"/>
          <w:szCs w:val="22"/>
        </w:rPr>
        <w:t xml:space="preserve"> dos mesmos.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11.17 – Da sessão pública será lavrada ata circunstanciada, devendo esta ser assinada pel</w:t>
      </w:r>
      <w:r w:rsidR="00916B3E">
        <w:rPr>
          <w:color w:val="000000"/>
          <w:sz w:val="22"/>
          <w:szCs w:val="22"/>
        </w:rPr>
        <w:t>a</w:t>
      </w:r>
      <w:r w:rsidRPr="00E555AE">
        <w:rPr>
          <w:color w:val="000000"/>
          <w:sz w:val="22"/>
          <w:szCs w:val="22"/>
        </w:rPr>
        <w:t xml:space="preserve"> Comissão, pela Equipe de Apoio e por todos os licitantes presentes.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12 – DOS CRITÉRIOS DE JULGAMENTO E ADJUDICAÇÃO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12.1 - A presente licitação será adjudicada à licitante que apresentar proposta de </w:t>
      </w:r>
      <w:r w:rsidRPr="00E555AE">
        <w:rPr>
          <w:b/>
          <w:color w:val="000000"/>
          <w:sz w:val="22"/>
          <w:szCs w:val="22"/>
        </w:rPr>
        <w:t>ME</w:t>
      </w:r>
      <w:r w:rsidR="000E68DF">
        <w:rPr>
          <w:b/>
          <w:color w:val="000000"/>
          <w:sz w:val="22"/>
          <w:szCs w:val="22"/>
        </w:rPr>
        <w:t>N</w:t>
      </w:r>
      <w:r w:rsidRPr="00E555AE">
        <w:rPr>
          <w:b/>
          <w:color w:val="000000"/>
          <w:sz w:val="22"/>
          <w:szCs w:val="22"/>
        </w:rPr>
        <w:t>OR PREÇO GLOBAL</w:t>
      </w:r>
      <w:r w:rsidR="00597247" w:rsidRPr="00E555AE">
        <w:rPr>
          <w:b/>
          <w:color w:val="000000"/>
          <w:sz w:val="22"/>
          <w:szCs w:val="22"/>
        </w:rPr>
        <w:t xml:space="preserve"> – MATERIAL E MÃO D</w:t>
      </w:r>
      <w:r w:rsidR="009C102A">
        <w:rPr>
          <w:b/>
          <w:color w:val="000000"/>
          <w:sz w:val="22"/>
          <w:szCs w:val="22"/>
        </w:rPr>
        <w:t>E OBRA</w:t>
      </w:r>
      <w:r w:rsidRPr="00E555AE">
        <w:rPr>
          <w:color w:val="000000"/>
          <w:sz w:val="22"/>
          <w:szCs w:val="22"/>
        </w:rPr>
        <w:t xml:space="preserve">, desde que atendidas </w:t>
      </w:r>
      <w:proofErr w:type="gramStart"/>
      <w:r w:rsidRPr="00E555AE">
        <w:rPr>
          <w:color w:val="000000"/>
          <w:sz w:val="22"/>
          <w:szCs w:val="22"/>
        </w:rPr>
        <w:t>as</w:t>
      </w:r>
      <w:proofErr w:type="gramEnd"/>
      <w:r w:rsidRPr="00E555AE">
        <w:rPr>
          <w:color w:val="000000"/>
          <w:sz w:val="22"/>
          <w:szCs w:val="22"/>
        </w:rPr>
        <w:t xml:space="preserve"> exigências </w:t>
      </w:r>
      <w:r w:rsidRPr="00E555AE">
        <w:rPr>
          <w:color w:val="000000"/>
          <w:sz w:val="22"/>
          <w:szCs w:val="22"/>
        </w:rPr>
        <w:lastRenderedPageBreak/>
        <w:t>deste Edital.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12.2 – Entende-se por menor preço global, o valor total dos itens discriminados no </w:t>
      </w:r>
      <w:r w:rsidR="009C102A">
        <w:rPr>
          <w:color w:val="000000"/>
          <w:sz w:val="22"/>
          <w:szCs w:val="22"/>
        </w:rPr>
        <w:t>anexo II</w:t>
      </w:r>
      <w:r w:rsidRPr="00E555AE">
        <w:rPr>
          <w:color w:val="000000"/>
          <w:sz w:val="22"/>
          <w:szCs w:val="22"/>
        </w:rPr>
        <w:t xml:space="preserve">.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 – São critérios de desclassificação: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12.3.1 – Apresentação de preço global superior ao preço máximo estipulado.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12.3.2 – Ausência de planilhas auxiliares ou da carta proposta que não contenha o preço global.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12.3.3 – Apresentação de proposta com valores inexeq</w:t>
      </w:r>
      <w:r w:rsidR="00513C0D" w:rsidRPr="00E555AE">
        <w:rPr>
          <w:color w:val="000000"/>
          <w:sz w:val="22"/>
          <w:szCs w:val="22"/>
        </w:rPr>
        <w:t>u</w:t>
      </w:r>
      <w:r w:rsidRPr="00E555AE">
        <w:rPr>
          <w:color w:val="000000"/>
          <w:sz w:val="22"/>
          <w:szCs w:val="22"/>
        </w:rPr>
        <w:t>íveis conforme previsão do art. 48 e suas alterações da Lei 8.666/93.</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12.3.4 – Apresentação de proposta/documentos com prazo de validade inferior ao previsto no edital, bem como omissão da validade mínima de 90 dias da proposta.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12.3.5 – Falta de assinatura e identificação na proposta.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12.4 – São critérios de inabilitação: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12.4.1 – Deixar de apresentar os documentos em conformidade com a previsão do edital.</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 </w:t>
      </w: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t>13 – DAS OBRIGAÇÕES DO(S) CONTRATADO(S)</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555AE">
        <w:rPr>
          <w:bCs/>
          <w:color w:val="000000"/>
          <w:sz w:val="22"/>
          <w:szCs w:val="22"/>
        </w:rPr>
        <w:t>supressão(</w:t>
      </w:r>
      <w:proofErr w:type="spellStart"/>
      <w:proofErr w:type="gramEnd"/>
      <w:r w:rsidRPr="00E555AE">
        <w:rPr>
          <w:bCs/>
          <w:color w:val="000000"/>
          <w:sz w:val="22"/>
          <w:szCs w:val="22"/>
        </w:rPr>
        <w:t>ões</w:t>
      </w:r>
      <w:proofErr w:type="spellEnd"/>
      <w:r w:rsidRPr="00E555AE">
        <w:rPr>
          <w:bCs/>
          <w:color w:val="000000"/>
          <w:sz w:val="22"/>
          <w:szCs w:val="22"/>
        </w:rPr>
        <w:t>) que se fizerem necessárias, em até 25% (vinte e cinco por cento) do valor inicialmente contratado, nos termos do art. 65, inciso I, alínea ‘b’ e § 1º, da Lei 8.666/93.</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14 - DOS RECURSOS E PENALIDADES ADMINISTRATIVAS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14.1 – Declarado(s) o(s) </w:t>
      </w:r>
      <w:proofErr w:type="gramStart"/>
      <w:r w:rsidRPr="00E555AE">
        <w:rPr>
          <w:color w:val="000000"/>
          <w:sz w:val="22"/>
          <w:szCs w:val="22"/>
        </w:rPr>
        <w:t>vencedor(</w:t>
      </w:r>
      <w:proofErr w:type="spellStart"/>
      <w:proofErr w:type="gramEnd"/>
      <w:r w:rsidRPr="00E555AE">
        <w:rPr>
          <w:color w:val="000000"/>
          <w:sz w:val="22"/>
          <w:szCs w:val="22"/>
        </w:rPr>
        <w:t>es</w:t>
      </w:r>
      <w:proofErr w:type="spellEnd"/>
      <w:r w:rsidRPr="00E555AE">
        <w:rPr>
          <w:color w:val="000000"/>
          <w:sz w:val="22"/>
          <w:szCs w:val="22"/>
        </w:rPr>
        <w:t>), qualquer licitante poderá manifestar imediata e motivadamente a intenção de recorrer, quando lhe será concedido o prazo de 05 (cinco)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14.2 – A falta de manifestação imediata e motivada do licitante de acordo com o item 14.1 importará a decadência do direito de recurso.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14.3 – Caberá, também, recurso administrativo nas hipóteses do art. 109 da Lei 8.666/93, processando-se conforme as determinações desta lei.</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14.4 – Não sendo interpostos recursos quanto ao julgamento das propostas, ou decididos os recursos, e seguirá para a adjudicação do objeto da licitação pela Comissão ao vencedor, seguindo-se à apresentação do resultado ao Prefeito Municipal para a homologação.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14.5 – O(s) recurso(s), porventura interposto(s), terá (</w:t>
      </w:r>
      <w:proofErr w:type="spellStart"/>
      <w:r w:rsidRPr="00E555AE">
        <w:rPr>
          <w:color w:val="000000"/>
          <w:sz w:val="22"/>
          <w:szCs w:val="22"/>
        </w:rPr>
        <w:t>ão</w:t>
      </w:r>
      <w:proofErr w:type="spellEnd"/>
      <w:r w:rsidRPr="00E555AE">
        <w:rPr>
          <w:color w:val="000000"/>
          <w:sz w:val="22"/>
          <w:szCs w:val="22"/>
        </w:rPr>
        <w:t xml:space="preserve">) efeito suspensivo quando for referente </w:t>
      </w:r>
      <w:proofErr w:type="gramStart"/>
      <w:r w:rsidRPr="00E555AE">
        <w:rPr>
          <w:color w:val="000000"/>
          <w:sz w:val="22"/>
          <w:szCs w:val="22"/>
        </w:rPr>
        <w:t>a</w:t>
      </w:r>
      <w:proofErr w:type="gramEnd"/>
      <w:r w:rsidRPr="00E555AE">
        <w:rPr>
          <w:color w:val="000000"/>
          <w:sz w:val="22"/>
          <w:szCs w:val="22"/>
        </w:rPr>
        <w:t xml:space="preserve"> habilitação ou inabilitação de licitante e/ou contra o julgamento da proposta.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14.</w:t>
      </w:r>
      <w:r w:rsidR="00916B3E">
        <w:rPr>
          <w:color w:val="000000"/>
          <w:sz w:val="22"/>
          <w:szCs w:val="22"/>
        </w:rPr>
        <w:t>6 – Interposto recurso, poderá a</w:t>
      </w:r>
      <w:r w:rsidRPr="00E555AE">
        <w:rPr>
          <w:color w:val="000000"/>
          <w:sz w:val="22"/>
          <w:szCs w:val="22"/>
        </w:rPr>
        <w:t xml:space="preserve"> Comissão reconsiderar sua decisão, em 05 (cinco) dias úteis </w:t>
      </w:r>
      <w:r w:rsidRPr="00E555AE">
        <w:rPr>
          <w:color w:val="000000"/>
          <w:sz w:val="22"/>
          <w:szCs w:val="22"/>
        </w:rPr>
        <w:lastRenderedPageBreak/>
        <w:t>ou, nesse período, comunicar aos demais licitantes, que poderão, em 05 (cinco) dias úteis contados da comunicação, impugná-lo.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14.7 – O recurso interposto, após os prazos do item 14.6, será encaminhado ao Prefeito Municipal, devidamente informado(s), para apreciação e decisão, no prazo de 05 (cinco) dias úteis.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320E94">
        <w:rPr>
          <w:color w:val="000000"/>
          <w:sz w:val="22"/>
          <w:szCs w:val="22"/>
        </w:rPr>
        <w:t>011</w:t>
      </w:r>
      <w:r w:rsidRPr="00E555AE">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555AE">
        <w:rPr>
          <w:color w:val="000000"/>
          <w:sz w:val="22"/>
          <w:szCs w:val="22"/>
          <w:u w:val="single"/>
        </w:rPr>
        <w:t>multa à adjudicatária de até 10%</w:t>
      </w:r>
      <w:r w:rsidRPr="00E555AE">
        <w:rPr>
          <w:color w:val="000000"/>
          <w:sz w:val="22"/>
          <w:szCs w:val="22"/>
        </w:rPr>
        <w:t xml:space="preserve"> (dez por cento) </w:t>
      </w:r>
      <w:r w:rsidRPr="00E555AE">
        <w:rPr>
          <w:color w:val="000000"/>
          <w:sz w:val="22"/>
          <w:szCs w:val="22"/>
          <w:u w:val="single"/>
        </w:rPr>
        <w:t>sobre o valor do total da(s) sua(s) proposta(s) declarada(s) vencedora(s)</w:t>
      </w:r>
      <w:r w:rsidRPr="00E555AE">
        <w:rPr>
          <w:color w:val="000000"/>
          <w:sz w:val="22"/>
          <w:szCs w:val="22"/>
        </w:rPr>
        <w:t xml:space="preserve"> e demais cominações da Lei 8.666/93.</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15 – DA IMPUGNAÇÃO DO EDITAL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 No caso de empresa, deverá apresentar contrato social, procuração (em caso de representação) a comprovação de cidadania, através do Título de Eleitor, devendo também protocolar o pedido.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15.2 – A impugnação tempestiva não impedirá o impugnante de participar desta licitação até decisão definitiva, salvo se considerado inabilitado nos termos deste edital.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555AE">
        <w:rPr>
          <w:color w:val="000000"/>
          <w:sz w:val="22"/>
          <w:szCs w:val="22"/>
        </w:rPr>
        <w:t>rever</w:t>
      </w:r>
      <w:proofErr w:type="gramEnd"/>
      <w:r w:rsidRPr="00E555AE">
        <w:rPr>
          <w:color w:val="000000"/>
          <w:sz w:val="22"/>
          <w:szCs w:val="22"/>
        </w:rPr>
        <w:t xml:space="preserve"> seus próprios atos (PRINCÍPIO DA AUTOTUTELA).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15.4 – Caberá ao Pregoeiro decidir, no prazo de 24 (vinte e quatro) horas, sobre a impugnação interposta, podendo ser prorrogado.</w:t>
      </w:r>
    </w:p>
    <w:p w:rsidR="00B93652" w:rsidRPr="00E555AE" w:rsidRDefault="00B93652" w:rsidP="00A444E4">
      <w:pPr>
        <w:widowControl w:val="0"/>
        <w:autoSpaceDE w:val="0"/>
        <w:autoSpaceDN w:val="0"/>
        <w:adjustRightInd w:val="0"/>
        <w:ind w:right="-1"/>
        <w:jc w:val="both"/>
        <w:rPr>
          <w:color w:val="000000"/>
          <w:sz w:val="22"/>
          <w:szCs w:val="22"/>
        </w:rPr>
      </w:pPr>
    </w:p>
    <w:p w:rsidR="00B93652" w:rsidRDefault="00B93652" w:rsidP="00A444E4">
      <w:pPr>
        <w:pStyle w:val="Corpodetexto"/>
        <w:spacing w:after="0"/>
        <w:ind w:right="-1"/>
        <w:rPr>
          <w:sz w:val="22"/>
          <w:szCs w:val="22"/>
        </w:rPr>
      </w:pPr>
      <w:r w:rsidRPr="00E555AE">
        <w:rPr>
          <w:sz w:val="22"/>
          <w:szCs w:val="22"/>
        </w:rPr>
        <w:t xml:space="preserve">15.5 – Se procedente e acolhida </w:t>
      </w:r>
      <w:proofErr w:type="gramStart"/>
      <w:r w:rsidRPr="00E555AE">
        <w:rPr>
          <w:sz w:val="22"/>
          <w:szCs w:val="22"/>
        </w:rPr>
        <w:t>a</w:t>
      </w:r>
      <w:proofErr w:type="gramEnd"/>
      <w:r w:rsidRPr="00E555AE">
        <w:rPr>
          <w:sz w:val="22"/>
          <w:szCs w:val="22"/>
        </w:rPr>
        <w:t xml:space="preserve"> impugnação do edital, seus vícios serão sanados e nova data será designada para a realização do certame.</w:t>
      </w:r>
    </w:p>
    <w:p w:rsidR="00C13FD4" w:rsidRPr="00E555AE" w:rsidRDefault="00C13FD4" w:rsidP="00A444E4">
      <w:pPr>
        <w:pStyle w:val="Corpodetexto"/>
        <w:spacing w:after="0"/>
        <w:ind w:right="-1"/>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16 – DAS DISPOSIÇÕES GERAIS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16.1 – O Município, através do Prefeito,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16.2 – O Município de Otacílio Costa reserva-se no direito de adquirir parte ou todos os produtos licitados, bem como revogar a presente licitação, sem que caiba a qualquer licitante indenização de qualquer espécie.</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16.3 – São partes integrantes deste edital, além do orçamento inicial, os seguintes anexos: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a)</w:t>
      </w:r>
      <w:r w:rsidR="004A3C02">
        <w:rPr>
          <w:color w:val="000000"/>
          <w:sz w:val="22"/>
          <w:szCs w:val="22"/>
        </w:rPr>
        <w:t xml:space="preserve"> </w:t>
      </w:r>
      <w:r w:rsidRPr="00E555AE">
        <w:rPr>
          <w:color w:val="000000"/>
          <w:sz w:val="22"/>
          <w:szCs w:val="22"/>
        </w:rPr>
        <w:t>ANEXO I - Credencial;</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b)</w:t>
      </w:r>
      <w:r w:rsidR="004A3C02">
        <w:rPr>
          <w:color w:val="000000"/>
          <w:sz w:val="22"/>
          <w:szCs w:val="22"/>
        </w:rPr>
        <w:t xml:space="preserve"> </w:t>
      </w:r>
      <w:r w:rsidRPr="00E555AE">
        <w:rPr>
          <w:color w:val="000000"/>
          <w:sz w:val="22"/>
          <w:szCs w:val="22"/>
        </w:rPr>
        <w:t>ANEXO II - Proposta de Preços;</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c)</w:t>
      </w:r>
      <w:r w:rsidR="004A3C02">
        <w:rPr>
          <w:color w:val="000000"/>
          <w:sz w:val="22"/>
          <w:szCs w:val="22"/>
        </w:rPr>
        <w:t xml:space="preserve"> </w:t>
      </w:r>
      <w:r w:rsidRPr="00E555AE">
        <w:rPr>
          <w:color w:val="000000"/>
          <w:sz w:val="22"/>
          <w:szCs w:val="22"/>
        </w:rPr>
        <w:t>ANEXO III - Declaração de Cumprimento Pleno aos Requisitos de Habilitação;</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d)</w:t>
      </w:r>
      <w:r w:rsidR="004A3C02">
        <w:rPr>
          <w:color w:val="000000"/>
          <w:sz w:val="22"/>
          <w:szCs w:val="22"/>
        </w:rPr>
        <w:t xml:space="preserve"> </w:t>
      </w:r>
      <w:r w:rsidRPr="00E555AE">
        <w:rPr>
          <w:color w:val="000000"/>
          <w:sz w:val="22"/>
          <w:szCs w:val="22"/>
        </w:rPr>
        <w:t>ANEXO IV - Minuta do Contrato.</w:t>
      </w: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e)</w:t>
      </w:r>
      <w:r w:rsidR="004A3C02">
        <w:rPr>
          <w:color w:val="000000"/>
          <w:sz w:val="22"/>
          <w:szCs w:val="22"/>
        </w:rPr>
        <w:t xml:space="preserve"> </w:t>
      </w:r>
      <w:r w:rsidRPr="00E555AE">
        <w:rPr>
          <w:color w:val="000000"/>
          <w:sz w:val="22"/>
          <w:szCs w:val="22"/>
        </w:rPr>
        <w:t>ANEXO V - Declaração do licitante de que cumpre com o disposto no inciso XXXIII do art. 7º da Constituição Federal.</w:t>
      </w: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f) ANEXO VI – Declaração para Microempresa e Empresa de Pequeno Porte.</w:t>
      </w:r>
    </w:p>
    <w:p w:rsidR="00597247" w:rsidRPr="00E555AE" w:rsidRDefault="00597247" w:rsidP="00A444E4">
      <w:pPr>
        <w:widowControl w:val="0"/>
        <w:autoSpaceDE w:val="0"/>
        <w:autoSpaceDN w:val="0"/>
        <w:adjustRightInd w:val="0"/>
        <w:ind w:right="-1"/>
        <w:jc w:val="both"/>
        <w:rPr>
          <w:color w:val="000000"/>
          <w:sz w:val="22"/>
          <w:szCs w:val="22"/>
        </w:rPr>
      </w:pPr>
      <w:r w:rsidRPr="00E555AE">
        <w:rPr>
          <w:color w:val="000000"/>
          <w:sz w:val="22"/>
          <w:szCs w:val="22"/>
        </w:rPr>
        <w:t>g)</w:t>
      </w:r>
      <w:r w:rsidR="004A3C02" w:rsidRPr="00E555AE">
        <w:rPr>
          <w:color w:val="000000"/>
          <w:sz w:val="22"/>
          <w:szCs w:val="22"/>
        </w:rPr>
        <w:t xml:space="preserve"> </w:t>
      </w:r>
      <w:r w:rsidRPr="00E555AE">
        <w:rPr>
          <w:color w:val="000000"/>
          <w:sz w:val="22"/>
          <w:szCs w:val="22"/>
        </w:rPr>
        <w:t>ANEXO VII – Termo de Vistoria</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 xml:space="preserve">16.4 – Para facilitação dos trabalhos os licitantes poderão acrescentar às suas documentações seu endereço completo, número de fax e de telefone, </w:t>
      </w:r>
      <w:r w:rsidRPr="00E555AE">
        <w:rPr>
          <w:i/>
          <w:sz w:val="22"/>
          <w:szCs w:val="22"/>
        </w:rPr>
        <w:t>site</w:t>
      </w:r>
      <w:r w:rsidRPr="00E555AE">
        <w:rPr>
          <w:sz w:val="22"/>
          <w:szCs w:val="22"/>
        </w:rPr>
        <w:t>, e e-mail para contato, sem que isso venha a ter qualquer interferência no julgamento das propostas.</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 xml:space="preserve">16.5 – As datas das sessões poderão ser remarcadas para atendimento de interesse do Município, assim como as disposições deste edital poderão ser alteradas, obedecidas </w:t>
      </w:r>
      <w:proofErr w:type="gramStart"/>
      <w:r w:rsidRPr="00E555AE">
        <w:rPr>
          <w:sz w:val="22"/>
          <w:szCs w:val="22"/>
        </w:rPr>
        <w:t>as</w:t>
      </w:r>
      <w:proofErr w:type="gramEnd"/>
      <w:r w:rsidRPr="00E555AE">
        <w:rPr>
          <w:sz w:val="22"/>
          <w:szCs w:val="22"/>
        </w:rPr>
        <w:t xml:space="preserve"> exigências legais para tanto, sem que caiba qualquer indenização ou reclamação dos licitantes.</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16.7 – A contratação será realizada através da assinatura das partes em instrumento de contrato, cuja minuta faz parte integrante do edital (anexo IV). Os serviços a serem realizados serão autorizados através de ordens de serviços</w:t>
      </w:r>
      <w:r w:rsidR="004961F3">
        <w:rPr>
          <w:sz w:val="22"/>
          <w:szCs w:val="22"/>
        </w:rPr>
        <w:t xml:space="preserve"> expedidos pela Secretaria responsável.</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16.8 – Os casos porventura omissos e/ou com divergência de interpretação</w:t>
      </w:r>
      <w:r w:rsidR="00513C0D" w:rsidRPr="00E555AE">
        <w:rPr>
          <w:sz w:val="22"/>
          <w:szCs w:val="22"/>
        </w:rPr>
        <w:t xml:space="preserve"> serão</w:t>
      </w:r>
      <w:r w:rsidRPr="00E555AE">
        <w:rPr>
          <w:sz w:val="22"/>
          <w:szCs w:val="22"/>
        </w:rPr>
        <w:t xml:space="preserve"> resolvidos com base na Lei 8.666/93, Lei 10.520/2</w:t>
      </w:r>
      <w:r w:rsidR="00320E94">
        <w:rPr>
          <w:sz w:val="22"/>
          <w:szCs w:val="22"/>
        </w:rPr>
        <w:t>011</w:t>
      </w:r>
      <w:r w:rsidRPr="00E555AE">
        <w:rPr>
          <w:sz w:val="22"/>
          <w:szCs w:val="22"/>
        </w:rPr>
        <w:t xml:space="preserve"> no que couber, bem como pelos Princípios Constitucionais da Administração Pública, em especial, o Princípio da Legalidade, Impessoalidade, Moralidade, Probidade, Eficiência e Supremacia do Interesse Público sobre o Privado.</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16.9 – Fica eleito o foro da Comarca de Otacílio Costa</w:t>
      </w:r>
      <w:r w:rsidR="00505650">
        <w:rPr>
          <w:sz w:val="22"/>
          <w:szCs w:val="22"/>
        </w:rPr>
        <w:t>/SC</w:t>
      </w:r>
      <w:r w:rsidRPr="00E555AE">
        <w:rPr>
          <w:sz w:val="22"/>
          <w:szCs w:val="22"/>
        </w:rPr>
        <w:t xml:space="preserve"> para dirimir qualquer conflito que porventura possa decorrer deste Edital.</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ab/>
      </w:r>
      <w:r w:rsidRPr="00E555AE">
        <w:rPr>
          <w:color w:val="000000"/>
          <w:sz w:val="22"/>
          <w:szCs w:val="22"/>
        </w:rPr>
        <w:tab/>
      </w:r>
      <w:r w:rsidRPr="00E555AE">
        <w:rPr>
          <w:color w:val="000000"/>
          <w:sz w:val="22"/>
          <w:szCs w:val="22"/>
        </w:rPr>
        <w:tab/>
        <w:t xml:space="preserve"> </w:t>
      </w:r>
      <w:r w:rsidRPr="00E555AE">
        <w:rPr>
          <w:color w:val="000000"/>
          <w:sz w:val="22"/>
          <w:szCs w:val="22"/>
        </w:rPr>
        <w:tab/>
        <w:t xml:space="preserve">                 </w:t>
      </w:r>
    </w:p>
    <w:p w:rsidR="00B93652" w:rsidRPr="00E555AE" w:rsidRDefault="00B93652" w:rsidP="00A444E4">
      <w:pPr>
        <w:widowControl w:val="0"/>
        <w:autoSpaceDE w:val="0"/>
        <w:autoSpaceDN w:val="0"/>
        <w:adjustRightInd w:val="0"/>
        <w:ind w:right="-1"/>
        <w:jc w:val="right"/>
        <w:rPr>
          <w:color w:val="000000"/>
          <w:sz w:val="22"/>
          <w:szCs w:val="22"/>
        </w:rPr>
      </w:pPr>
      <w:r w:rsidRPr="00E555AE">
        <w:rPr>
          <w:color w:val="000000"/>
          <w:sz w:val="22"/>
          <w:szCs w:val="22"/>
        </w:rPr>
        <w:t>Otacílio Costa</w:t>
      </w:r>
      <w:r w:rsidR="00B73A1F" w:rsidRPr="00E555AE">
        <w:rPr>
          <w:color w:val="000000"/>
          <w:sz w:val="22"/>
          <w:szCs w:val="22"/>
        </w:rPr>
        <w:t>/SC</w:t>
      </w:r>
      <w:r w:rsidRPr="00E555AE">
        <w:rPr>
          <w:color w:val="000000"/>
          <w:sz w:val="22"/>
          <w:szCs w:val="22"/>
        </w:rPr>
        <w:t xml:space="preserve">, </w:t>
      </w:r>
      <w:r w:rsidR="00621F75">
        <w:rPr>
          <w:color w:val="000000"/>
          <w:sz w:val="22"/>
          <w:szCs w:val="22"/>
        </w:rPr>
        <w:t>28 de setembro</w:t>
      </w:r>
      <w:r w:rsidRPr="00E555AE">
        <w:rPr>
          <w:color w:val="000000"/>
          <w:sz w:val="22"/>
          <w:szCs w:val="22"/>
        </w:rPr>
        <w:t xml:space="preserve"> de </w:t>
      </w:r>
      <w:r w:rsidR="00B73A1F" w:rsidRPr="00E555AE">
        <w:rPr>
          <w:color w:val="000000"/>
          <w:sz w:val="22"/>
          <w:szCs w:val="22"/>
        </w:rPr>
        <w:t>2020</w:t>
      </w:r>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Default="00B93652" w:rsidP="00A444E4">
      <w:pPr>
        <w:widowControl w:val="0"/>
        <w:autoSpaceDE w:val="0"/>
        <w:autoSpaceDN w:val="0"/>
        <w:adjustRightInd w:val="0"/>
        <w:ind w:right="-1"/>
        <w:jc w:val="both"/>
        <w:rPr>
          <w:color w:val="000000"/>
          <w:sz w:val="22"/>
          <w:szCs w:val="22"/>
        </w:rPr>
      </w:pPr>
    </w:p>
    <w:p w:rsidR="006E2435" w:rsidRPr="00E555AE" w:rsidRDefault="006E2435"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center"/>
        <w:rPr>
          <w:b/>
          <w:color w:val="000000"/>
          <w:sz w:val="22"/>
          <w:szCs w:val="22"/>
        </w:rPr>
      </w:pPr>
      <w:r w:rsidRPr="00E555AE">
        <w:rPr>
          <w:b/>
          <w:color w:val="000000"/>
          <w:sz w:val="22"/>
          <w:szCs w:val="22"/>
        </w:rPr>
        <w:t>MUNICÍPIO DE OTACÍLIO COSTA/SC</w:t>
      </w:r>
    </w:p>
    <w:p w:rsidR="00B93652" w:rsidRPr="00E555AE" w:rsidRDefault="00B93652" w:rsidP="00A444E4">
      <w:pPr>
        <w:widowControl w:val="0"/>
        <w:autoSpaceDE w:val="0"/>
        <w:autoSpaceDN w:val="0"/>
        <w:adjustRightInd w:val="0"/>
        <w:ind w:right="-1"/>
        <w:jc w:val="center"/>
        <w:rPr>
          <w:b/>
          <w:sz w:val="22"/>
          <w:szCs w:val="22"/>
        </w:rPr>
      </w:pPr>
      <w:r w:rsidRPr="00E555AE">
        <w:rPr>
          <w:b/>
          <w:bCs/>
          <w:color w:val="000000"/>
          <w:sz w:val="22"/>
          <w:szCs w:val="22"/>
        </w:rPr>
        <w:t xml:space="preserve">Luiz Carlos Xavier - </w:t>
      </w:r>
      <w:r w:rsidRPr="00E555AE">
        <w:rPr>
          <w:b/>
          <w:sz w:val="22"/>
          <w:szCs w:val="22"/>
        </w:rPr>
        <w:t>Prefeito</w:t>
      </w:r>
    </w:p>
    <w:p w:rsidR="00452B31" w:rsidRPr="00B93652" w:rsidRDefault="00452B31" w:rsidP="00B73A1F">
      <w:pPr>
        <w:ind w:right="-1"/>
      </w:pPr>
    </w:p>
    <w:sectPr w:rsidR="00452B31" w:rsidRPr="00B93652"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206E9A"/>
    <w:multiLevelType w:val="multilevel"/>
    <w:tmpl w:val="B5C2647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6730"/>
    <w:rsid w:val="00012519"/>
    <w:rsid w:val="00017EBA"/>
    <w:rsid w:val="000202DE"/>
    <w:rsid w:val="00023DFF"/>
    <w:rsid w:val="00026D88"/>
    <w:rsid w:val="00051070"/>
    <w:rsid w:val="000667CF"/>
    <w:rsid w:val="0007046D"/>
    <w:rsid w:val="000800D8"/>
    <w:rsid w:val="00096C8E"/>
    <w:rsid w:val="000B43AF"/>
    <w:rsid w:val="000B43B3"/>
    <w:rsid w:val="000C7BC7"/>
    <w:rsid w:val="000D0BAF"/>
    <w:rsid w:val="000D49FF"/>
    <w:rsid w:val="000E68DF"/>
    <w:rsid w:val="00113727"/>
    <w:rsid w:val="0011665D"/>
    <w:rsid w:val="00116A91"/>
    <w:rsid w:val="00125349"/>
    <w:rsid w:val="00130E02"/>
    <w:rsid w:val="001454B8"/>
    <w:rsid w:val="00157F1E"/>
    <w:rsid w:val="001676C9"/>
    <w:rsid w:val="00167C0D"/>
    <w:rsid w:val="001753A1"/>
    <w:rsid w:val="00196A86"/>
    <w:rsid w:val="001A1678"/>
    <w:rsid w:val="001A1CD1"/>
    <w:rsid w:val="001A2409"/>
    <w:rsid w:val="001A260E"/>
    <w:rsid w:val="001A7FFB"/>
    <w:rsid w:val="001D2AE8"/>
    <w:rsid w:val="001D2EDA"/>
    <w:rsid w:val="001E0B69"/>
    <w:rsid w:val="001E0BF6"/>
    <w:rsid w:val="001F48D2"/>
    <w:rsid w:val="00217821"/>
    <w:rsid w:val="0023224A"/>
    <w:rsid w:val="002331AD"/>
    <w:rsid w:val="00236D42"/>
    <w:rsid w:val="00256850"/>
    <w:rsid w:val="0027513F"/>
    <w:rsid w:val="00294130"/>
    <w:rsid w:val="002A7DF8"/>
    <w:rsid w:val="002C472B"/>
    <w:rsid w:val="002D5175"/>
    <w:rsid w:val="002E05D5"/>
    <w:rsid w:val="00306666"/>
    <w:rsid w:val="003077CB"/>
    <w:rsid w:val="00312B6F"/>
    <w:rsid w:val="00320E94"/>
    <w:rsid w:val="003210FC"/>
    <w:rsid w:val="0032625C"/>
    <w:rsid w:val="0034056A"/>
    <w:rsid w:val="00366F1B"/>
    <w:rsid w:val="003671B3"/>
    <w:rsid w:val="00384A1C"/>
    <w:rsid w:val="003A1FF2"/>
    <w:rsid w:val="003A4859"/>
    <w:rsid w:val="003C029F"/>
    <w:rsid w:val="003C0A9F"/>
    <w:rsid w:val="003D5510"/>
    <w:rsid w:val="003D751F"/>
    <w:rsid w:val="003D7600"/>
    <w:rsid w:val="003E0EB0"/>
    <w:rsid w:val="003E7AFA"/>
    <w:rsid w:val="003F05A9"/>
    <w:rsid w:val="0040116C"/>
    <w:rsid w:val="00404887"/>
    <w:rsid w:val="00405605"/>
    <w:rsid w:val="00427D16"/>
    <w:rsid w:val="00430572"/>
    <w:rsid w:val="0043093A"/>
    <w:rsid w:val="00431B0C"/>
    <w:rsid w:val="00440CFF"/>
    <w:rsid w:val="004423EE"/>
    <w:rsid w:val="00444DBE"/>
    <w:rsid w:val="00452B31"/>
    <w:rsid w:val="00454985"/>
    <w:rsid w:val="004929A9"/>
    <w:rsid w:val="004961F3"/>
    <w:rsid w:val="004A11A8"/>
    <w:rsid w:val="004A291B"/>
    <w:rsid w:val="004A3C02"/>
    <w:rsid w:val="004B06CB"/>
    <w:rsid w:val="004B132C"/>
    <w:rsid w:val="004B75C6"/>
    <w:rsid w:val="004C2941"/>
    <w:rsid w:val="004C38FA"/>
    <w:rsid w:val="004D12C1"/>
    <w:rsid w:val="004E4A0A"/>
    <w:rsid w:val="004E5378"/>
    <w:rsid w:val="004E64B3"/>
    <w:rsid w:val="004E69AA"/>
    <w:rsid w:val="004F7F5F"/>
    <w:rsid w:val="00500FF6"/>
    <w:rsid w:val="00505650"/>
    <w:rsid w:val="0050595B"/>
    <w:rsid w:val="00507ED0"/>
    <w:rsid w:val="00513C0D"/>
    <w:rsid w:val="005233BF"/>
    <w:rsid w:val="00556588"/>
    <w:rsid w:val="005608C4"/>
    <w:rsid w:val="00562506"/>
    <w:rsid w:val="005627B8"/>
    <w:rsid w:val="005633D7"/>
    <w:rsid w:val="00567B53"/>
    <w:rsid w:val="0057127C"/>
    <w:rsid w:val="00582F6A"/>
    <w:rsid w:val="00583830"/>
    <w:rsid w:val="005943A4"/>
    <w:rsid w:val="0059652F"/>
    <w:rsid w:val="00597247"/>
    <w:rsid w:val="005A0450"/>
    <w:rsid w:val="005A3B2B"/>
    <w:rsid w:val="005A57A3"/>
    <w:rsid w:val="005B4BED"/>
    <w:rsid w:val="005C0034"/>
    <w:rsid w:val="005C4DFE"/>
    <w:rsid w:val="005D2DD9"/>
    <w:rsid w:val="005D6BB9"/>
    <w:rsid w:val="005D6E73"/>
    <w:rsid w:val="005D7D13"/>
    <w:rsid w:val="005F5E14"/>
    <w:rsid w:val="00621F75"/>
    <w:rsid w:val="006231C0"/>
    <w:rsid w:val="00632A17"/>
    <w:rsid w:val="00636255"/>
    <w:rsid w:val="0063686C"/>
    <w:rsid w:val="00637AA3"/>
    <w:rsid w:val="00646FD0"/>
    <w:rsid w:val="00653C41"/>
    <w:rsid w:val="0065705C"/>
    <w:rsid w:val="0065747E"/>
    <w:rsid w:val="0067493D"/>
    <w:rsid w:val="00681294"/>
    <w:rsid w:val="006A14F3"/>
    <w:rsid w:val="006A619F"/>
    <w:rsid w:val="006B01A7"/>
    <w:rsid w:val="006B1451"/>
    <w:rsid w:val="006D08AB"/>
    <w:rsid w:val="006D2609"/>
    <w:rsid w:val="006D45EF"/>
    <w:rsid w:val="006D4D7E"/>
    <w:rsid w:val="006E1C9B"/>
    <w:rsid w:val="006E2435"/>
    <w:rsid w:val="006E5AAF"/>
    <w:rsid w:val="006E70A5"/>
    <w:rsid w:val="006F520F"/>
    <w:rsid w:val="00703900"/>
    <w:rsid w:val="00715E56"/>
    <w:rsid w:val="0071699A"/>
    <w:rsid w:val="007336E7"/>
    <w:rsid w:val="00755F42"/>
    <w:rsid w:val="00777FE9"/>
    <w:rsid w:val="0078036A"/>
    <w:rsid w:val="00783580"/>
    <w:rsid w:val="007941F8"/>
    <w:rsid w:val="007B0E9C"/>
    <w:rsid w:val="007B40E2"/>
    <w:rsid w:val="007C07E4"/>
    <w:rsid w:val="007C4A0B"/>
    <w:rsid w:val="007D4B6E"/>
    <w:rsid w:val="007E5917"/>
    <w:rsid w:val="008276B8"/>
    <w:rsid w:val="008341B9"/>
    <w:rsid w:val="00834F42"/>
    <w:rsid w:val="00840F19"/>
    <w:rsid w:val="008421C8"/>
    <w:rsid w:val="00854AC0"/>
    <w:rsid w:val="00860D2F"/>
    <w:rsid w:val="00864C12"/>
    <w:rsid w:val="0087428E"/>
    <w:rsid w:val="00880FF2"/>
    <w:rsid w:val="00890D3F"/>
    <w:rsid w:val="00895AD3"/>
    <w:rsid w:val="008A2A84"/>
    <w:rsid w:val="008A2D8A"/>
    <w:rsid w:val="008A58EE"/>
    <w:rsid w:val="008D2612"/>
    <w:rsid w:val="008D26D5"/>
    <w:rsid w:val="008D571A"/>
    <w:rsid w:val="008D6093"/>
    <w:rsid w:val="008E3A28"/>
    <w:rsid w:val="008F0B9B"/>
    <w:rsid w:val="00910817"/>
    <w:rsid w:val="00911FFE"/>
    <w:rsid w:val="00915057"/>
    <w:rsid w:val="009166A7"/>
    <w:rsid w:val="00916B3E"/>
    <w:rsid w:val="0093510D"/>
    <w:rsid w:val="00945E66"/>
    <w:rsid w:val="00945F7E"/>
    <w:rsid w:val="00985B98"/>
    <w:rsid w:val="0098723C"/>
    <w:rsid w:val="00990D85"/>
    <w:rsid w:val="009A2CEC"/>
    <w:rsid w:val="009C102A"/>
    <w:rsid w:val="009E301B"/>
    <w:rsid w:val="00A029CC"/>
    <w:rsid w:val="00A41970"/>
    <w:rsid w:val="00A444E4"/>
    <w:rsid w:val="00A57CD0"/>
    <w:rsid w:val="00A674A9"/>
    <w:rsid w:val="00A75FBD"/>
    <w:rsid w:val="00AA1122"/>
    <w:rsid w:val="00AA5E38"/>
    <w:rsid w:val="00AB5049"/>
    <w:rsid w:val="00AC7B6B"/>
    <w:rsid w:val="00AD3F91"/>
    <w:rsid w:val="00AD68DC"/>
    <w:rsid w:val="00AE4443"/>
    <w:rsid w:val="00AF4345"/>
    <w:rsid w:val="00B04AD9"/>
    <w:rsid w:val="00B16DFE"/>
    <w:rsid w:val="00B215A6"/>
    <w:rsid w:val="00B22369"/>
    <w:rsid w:val="00B26A2B"/>
    <w:rsid w:val="00B34E1E"/>
    <w:rsid w:val="00B6748E"/>
    <w:rsid w:val="00B73A1F"/>
    <w:rsid w:val="00B77306"/>
    <w:rsid w:val="00B86FBD"/>
    <w:rsid w:val="00B93652"/>
    <w:rsid w:val="00BA5CB6"/>
    <w:rsid w:val="00BA75B3"/>
    <w:rsid w:val="00BB4051"/>
    <w:rsid w:val="00BB6283"/>
    <w:rsid w:val="00BB7B92"/>
    <w:rsid w:val="00BC5861"/>
    <w:rsid w:val="00BD2208"/>
    <w:rsid w:val="00BD776A"/>
    <w:rsid w:val="00BD7A9A"/>
    <w:rsid w:val="00BE37B6"/>
    <w:rsid w:val="00BF0432"/>
    <w:rsid w:val="00BF1E64"/>
    <w:rsid w:val="00BF42F7"/>
    <w:rsid w:val="00C00E81"/>
    <w:rsid w:val="00C03F94"/>
    <w:rsid w:val="00C13FD4"/>
    <w:rsid w:val="00C24A13"/>
    <w:rsid w:val="00C46A26"/>
    <w:rsid w:val="00C47178"/>
    <w:rsid w:val="00C5367A"/>
    <w:rsid w:val="00C86521"/>
    <w:rsid w:val="00C924DB"/>
    <w:rsid w:val="00C92C23"/>
    <w:rsid w:val="00C93842"/>
    <w:rsid w:val="00C93D14"/>
    <w:rsid w:val="00C9527C"/>
    <w:rsid w:val="00C9562D"/>
    <w:rsid w:val="00CB46C5"/>
    <w:rsid w:val="00CC0E69"/>
    <w:rsid w:val="00CC5386"/>
    <w:rsid w:val="00CD3DFE"/>
    <w:rsid w:val="00CE36E3"/>
    <w:rsid w:val="00CF0CBF"/>
    <w:rsid w:val="00D06AD7"/>
    <w:rsid w:val="00D112DF"/>
    <w:rsid w:val="00D165AD"/>
    <w:rsid w:val="00D20551"/>
    <w:rsid w:val="00D267AC"/>
    <w:rsid w:val="00D276FB"/>
    <w:rsid w:val="00D32FE8"/>
    <w:rsid w:val="00D33328"/>
    <w:rsid w:val="00D36072"/>
    <w:rsid w:val="00D40B53"/>
    <w:rsid w:val="00D463BE"/>
    <w:rsid w:val="00D53AE5"/>
    <w:rsid w:val="00D61A8D"/>
    <w:rsid w:val="00D623CC"/>
    <w:rsid w:val="00D64442"/>
    <w:rsid w:val="00D66D88"/>
    <w:rsid w:val="00D67211"/>
    <w:rsid w:val="00D71885"/>
    <w:rsid w:val="00D90818"/>
    <w:rsid w:val="00D97443"/>
    <w:rsid w:val="00D97EE9"/>
    <w:rsid w:val="00DA27D6"/>
    <w:rsid w:val="00DB20A7"/>
    <w:rsid w:val="00DB44BC"/>
    <w:rsid w:val="00DC1E80"/>
    <w:rsid w:val="00DC77D5"/>
    <w:rsid w:val="00DD245F"/>
    <w:rsid w:val="00DD372B"/>
    <w:rsid w:val="00DF4D15"/>
    <w:rsid w:val="00E02353"/>
    <w:rsid w:val="00E2583D"/>
    <w:rsid w:val="00E3135F"/>
    <w:rsid w:val="00E34FE4"/>
    <w:rsid w:val="00E41E0E"/>
    <w:rsid w:val="00E555AE"/>
    <w:rsid w:val="00E60151"/>
    <w:rsid w:val="00E626FB"/>
    <w:rsid w:val="00E6574A"/>
    <w:rsid w:val="00E66423"/>
    <w:rsid w:val="00E70BBF"/>
    <w:rsid w:val="00E72FF7"/>
    <w:rsid w:val="00E745B3"/>
    <w:rsid w:val="00E74EF6"/>
    <w:rsid w:val="00E839B2"/>
    <w:rsid w:val="00EB2C1B"/>
    <w:rsid w:val="00EC0B6C"/>
    <w:rsid w:val="00EC3446"/>
    <w:rsid w:val="00ED1418"/>
    <w:rsid w:val="00ED6F13"/>
    <w:rsid w:val="00EF0992"/>
    <w:rsid w:val="00EF30BA"/>
    <w:rsid w:val="00F026E9"/>
    <w:rsid w:val="00F033D7"/>
    <w:rsid w:val="00F04840"/>
    <w:rsid w:val="00F067EC"/>
    <w:rsid w:val="00F06D23"/>
    <w:rsid w:val="00F16DCD"/>
    <w:rsid w:val="00F21B2B"/>
    <w:rsid w:val="00F31BAC"/>
    <w:rsid w:val="00F35780"/>
    <w:rsid w:val="00F37B60"/>
    <w:rsid w:val="00F42986"/>
    <w:rsid w:val="00F43564"/>
    <w:rsid w:val="00F530FF"/>
    <w:rsid w:val="00F54602"/>
    <w:rsid w:val="00F5792F"/>
    <w:rsid w:val="00F6447D"/>
    <w:rsid w:val="00F73FFF"/>
    <w:rsid w:val="00F77443"/>
    <w:rsid w:val="00F85682"/>
    <w:rsid w:val="00F9226E"/>
    <w:rsid w:val="00F925F5"/>
    <w:rsid w:val="00F965E2"/>
    <w:rsid w:val="00FB7274"/>
    <w:rsid w:val="00FC76F8"/>
    <w:rsid w:val="00FE1002"/>
    <w:rsid w:val="00FE6957"/>
    <w:rsid w:val="00FF1D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 w:type="table" w:styleId="Tabelacomgrade">
    <w:name w:val="Table Grid"/>
    <w:basedOn w:val="Tabelanormal"/>
    <w:rsid w:val="00C00E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aj.tjsc.jus.br/sco/abrirCadastro.do" TargetMode="External"/><Relationship Id="rId3" Type="http://schemas.openxmlformats.org/officeDocument/2006/relationships/settings" Target="settings.xml"/><Relationship Id="rId7" Type="http://schemas.openxmlformats.org/officeDocument/2006/relationships/hyperlink" Target="https://certeproc2g.tjsc.ju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silvia@otaciliocos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13</Pages>
  <Words>5861</Words>
  <Characters>34458</Characters>
  <Application>Microsoft Office Word</Application>
  <DocSecurity>0</DocSecurity>
  <Lines>287</Lines>
  <Paragraphs>80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40239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subject/>
  <dc:creator>PMOC</dc:creator>
  <cp:keywords/>
  <dc:description/>
  <cp:lastModifiedBy>Licitacao</cp:lastModifiedBy>
  <cp:revision>35</cp:revision>
  <cp:lastPrinted>2013-08-12T13:09:00Z</cp:lastPrinted>
  <dcterms:created xsi:type="dcterms:W3CDTF">2015-11-17T12:55:00Z</dcterms:created>
  <dcterms:modified xsi:type="dcterms:W3CDTF">2020-09-30T16:37:00Z</dcterms:modified>
</cp:coreProperties>
</file>