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9F" w:rsidRDefault="00F531A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noProof/>
          <w:color w:val="000000"/>
          <w:sz w:val="40"/>
          <w:szCs w:val="40"/>
        </w:rPr>
        <w:drawing>
          <wp:inline distT="0" distB="0" distL="114300" distR="114300">
            <wp:extent cx="6299835" cy="119126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9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40"/>
          <w:szCs w:val="40"/>
        </w:rPr>
        <w:t xml:space="preserve">  PREFEITURA MUNICIPAL DE OTACILIO COSTA </w:t>
      </w:r>
    </w:p>
    <w:p w:rsidR="00E11D9F" w:rsidRDefault="00E11D9F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35"/>
        <w:jc w:val="center"/>
        <w:rPr>
          <w:color w:val="000000"/>
          <w:sz w:val="18"/>
          <w:szCs w:val="18"/>
        </w:rPr>
      </w:pPr>
    </w:p>
    <w:p w:rsidR="00E11D9F" w:rsidRDefault="00E11D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" w:after="20"/>
        <w:ind w:left="835"/>
        <w:jc w:val="center"/>
        <w:rPr>
          <w:color w:val="000000"/>
          <w:sz w:val="24"/>
          <w:szCs w:val="24"/>
        </w:rPr>
      </w:pPr>
    </w:p>
    <w:p w:rsidR="00E11D9F" w:rsidRDefault="00F531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" w:after="20"/>
        <w:ind w:left="83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MEMORIAL DESCRITIVO</w:t>
      </w:r>
    </w:p>
    <w:p w:rsidR="00E11D9F" w:rsidRDefault="00E11D9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835"/>
        <w:rPr>
          <w:color w:val="000000"/>
        </w:rPr>
      </w:pPr>
    </w:p>
    <w:p w:rsidR="00E11D9F" w:rsidRDefault="00E11D9F">
      <w:pPr>
        <w:spacing w:before="20" w:after="20"/>
        <w:ind w:firstLine="840"/>
        <w:jc w:val="both"/>
        <w:rPr>
          <w:sz w:val="24"/>
          <w:szCs w:val="24"/>
        </w:rPr>
      </w:pPr>
    </w:p>
    <w:p w:rsidR="00E11D9F" w:rsidRDefault="00F531A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20" w:right="-42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Memorial Descritivo tem por função orientar o proprietário e os profissionais na execução da obra do município de </w:t>
      </w:r>
      <w:r w:rsidR="0010580F">
        <w:rPr>
          <w:b/>
          <w:color w:val="000000"/>
          <w:sz w:val="24"/>
          <w:szCs w:val="24"/>
        </w:rPr>
        <w:t>OTACILIO COSTA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color w:val="000000"/>
          <w:sz w:val="24"/>
          <w:szCs w:val="24"/>
        </w:rPr>
        <w:t>sendo um BANHEIRO PÚBLICO de 13,83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proofErr w:type="gramEnd"/>
      <w:r>
        <w:rPr>
          <w:b/>
          <w:color w:val="000000"/>
          <w:sz w:val="24"/>
          <w:szCs w:val="24"/>
        </w:rPr>
        <w:t>m</w:t>
      </w:r>
      <w:r>
        <w:rPr>
          <w:b/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de área total á construir, localizad</w:t>
      </w:r>
      <w:r w:rsidR="0010580F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na </w:t>
      </w:r>
      <w:r>
        <w:rPr>
          <w:b/>
          <w:color w:val="000000"/>
          <w:sz w:val="24"/>
          <w:szCs w:val="24"/>
        </w:rPr>
        <w:t xml:space="preserve">PRAÇA </w:t>
      </w:r>
      <w:r w:rsidR="0010580F">
        <w:rPr>
          <w:b/>
          <w:color w:val="000000"/>
          <w:sz w:val="24"/>
          <w:szCs w:val="24"/>
        </w:rPr>
        <w:t>DO BAIRRO POÇO RICO</w:t>
      </w:r>
      <w:r>
        <w:rPr>
          <w:color w:val="000000"/>
          <w:sz w:val="24"/>
          <w:szCs w:val="24"/>
        </w:rPr>
        <w:t>.</w:t>
      </w:r>
      <w:r w:rsidR="0010580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E11D9F" w:rsidRDefault="00F531AF">
      <w:pPr>
        <w:tabs>
          <w:tab w:val="left" w:pos="709"/>
        </w:tabs>
        <w:spacing w:before="20" w:after="20"/>
        <w:ind w:left="709" w:firstLine="731"/>
        <w:jc w:val="both"/>
        <w:rPr>
          <w:sz w:val="24"/>
          <w:szCs w:val="24"/>
        </w:rPr>
      </w:pPr>
      <w:r>
        <w:rPr>
          <w:sz w:val="24"/>
          <w:szCs w:val="24"/>
        </w:rPr>
        <w:t>A construção deverá ser feita rigorosamente de acordo com o projeto, toda e qualquer alteração que por necessidade deverá ser comunicado ao técnico responsável.</w:t>
      </w:r>
    </w:p>
    <w:p w:rsidR="00E11D9F" w:rsidRDefault="00F531AF">
      <w:pPr>
        <w:tabs>
          <w:tab w:val="left" w:pos="709"/>
        </w:tabs>
        <w:spacing w:before="20" w:after="20"/>
        <w:ind w:left="709" w:firstLine="731"/>
        <w:jc w:val="both"/>
        <w:rPr>
          <w:sz w:val="24"/>
          <w:szCs w:val="24"/>
        </w:rPr>
      </w:pPr>
      <w:r>
        <w:rPr>
          <w:sz w:val="24"/>
          <w:szCs w:val="24"/>
        </w:rPr>
        <w:t>Poderá a fiscalização ou o proprietário paralisar os serviços ou mesmo mandar refazê-los, quando os mesmos não se apresentarem de acordo com as especificações estipuladas.</w:t>
      </w:r>
    </w:p>
    <w:p w:rsidR="00E11D9F" w:rsidRDefault="00F531AF">
      <w:pPr>
        <w:tabs>
          <w:tab w:val="left" w:pos="993"/>
        </w:tabs>
        <w:spacing w:before="20" w:after="20"/>
        <w:ind w:left="709" w:firstLine="731"/>
        <w:jc w:val="both"/>
        <w:rPr>
          <w:sz w:val="24"/>
          <w:szCs w:val="24"/>
        </w:rPr>
      </w:pPr>
      <w:r>
        <w:rPr>
          <w:sz w:val="24"/>
          <w:szCs w:val="24"/>
        </w:rPr>
        <w:t>É de responsabilidade do proprietário manter atualizado, no canteiro de obras, toda a documentação exigida pelo CAU/BR e prefeitura evitando assim multas e demais contratempos</w:t>
      </w:r>
      <w:r>
        <w:rPr>
          <w:b/>
          <w:sz w:val="24"/>
          <w:szCs w:val="24"/>
        </w:rPr>
        <w:t xml:space="preserve">.  </w:t>
      </w:r>
    </w:p>
    <w:p w:rsidR="00E11D9F" w:rsidRDefault="00E11D9F">
      <w:pPr>
        <w:tabs>
          <w:tab w:val="left" w:pos="993"/>
        </w:tabs>
        <w:spacing w:before="20" w:after="20"/>
        <w:ind w:left="709" w:firstLine="10"/>
        <w:jc w:val="both"/>
        <w:rPr>
          <w:sz w:val="24"/>
          <w:szCs w:val="24"/>
        </w:rPr>
      </w:pPr>
    </w:p>
    <w:p w:rsidR="00E11D9F" w:rsidRDefault="00F531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" w:after="20"/>
        <w:ind w:left="835"/>
        <w:jc w:val="both"/>
        <w:rPr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</w:rPr>
        <w:t>SERVIÇOS TÉCNICOS</w:t>
      </w:r>
    </w:p>
    <w:p w:rsidR="00E11D9F" w:rsidRDefault="00F531AF">
      <w:pPr>
        <w:tabs>
          <w:tab w:val="left" w:pos="709"/>
        </w:tabs>
        <w:spacing w:before="20" w:after="20"/>
        <w:ind w:left="709" w:firstLine="7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 material empregado na obra deverá receber aprovação do proprietário e da fiscalização antes de começar a ser utilizado, em caso de substituição de material proposto, deverá ser </w:t>
      </w:r>
      <w:proofErr w:type="gramStart"/>
      <w:r>
        <w:rPr>
          <w:sz w:val="24"/>
          <w:szCs w:val="24"/>
        </w:rPr>
        <w:t>apresentado justificativa</w:t>
      </w:r>
      <w:proofErr w:type="gramEnd"/>
      <w:r>
        <w:rPr>
          <w:sz w:val="24"/>
          <w:szCs w:val="24"/>
        </w:rPr>
        <w:t xml:space="preserve"> por escrita que comprove o</w:t>
      </w:r>
    </w:p>
    <w:p w:rsidR="00E11D9F" w:rsidRDefault="00E11D9F">
      <w:pPr>
        <w:tabs>
          <w:tab w:val="left" w:pos="709"/>
        </w:tabs>
        <w:spacing w:before="20" w:after="20"/>
        <w:ind w:left="709" w:firstLine="10"/>
        <w:jc w:val="both"/>
        <w:rPr>
          <w:sz w:val="24"/>
          <w:szCs w:val="24"/>
        </w:rPr>
      </w:pPr>
    </w:p>
    <w:p w:rsidR="00E11D9F" w:rsidRDefault="00F531AF">
      <w:pPr>
        <w:tabs>
          <w:tab w:val="left" w:pos="709"/>
        </w:tabs>
        <w:spacing w:before="20" w:after="2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motivo</w:t>
      </w:r>
      <w:proofErr w:type="gramEnd"/>
      <w:r>
        <w:rPr>
          <w:sz w:val="24"/>
          <w:szCs w:val="24"/>
        </w:rPr>
        <w:t>.</w:t>
      </w:r>
    </w:p>
    <w:p w:rsidR="00E11D9F" w:rsidRDefault="00E11D9F">
      <w:pPr>
        <w:tabs>
          <w:tab w:val="left" w:pos="709"/>
        </w:tabs>
        <w:spacing w:before="20" w:after="20"/>
        <w:ind w:left="709" w:firstLine="10"/>
        <w:jc w:val="both"/>
        <w:rPr>
          <w:sz w:val="24"/>
          <w:szCs w:val="24"/>
        </w:rPr>
      </w:pPr>
    </w:p>
    <w:p w:rsidR="00E11D9F" w:rsidRDefault="00F531AF">
      <w:pPr>
        <w:tabs>
          <w:tab w:val="left" w:pos="709"/>
        </w:tabs>
        <w:spacing w:before="20" w:after="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INSTALAÇÕES PROVISÓRIAS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O construtor executará a instalação do canteiro de obra e as instalações provisórias para fornecimento de água e energia elétrica e toda estrutura de destinação de resíduos de construção civil.</w:t>
      </w:r>
    </w:p>
    <w:p w:rsidR="00E11D9F" w:rsidRDefault="00E11D9F">
      <w:pPr>
        <w:spacing w:before="20" w:after="20"/>
        <w:ind w:firstLine="840"/>
        <w:jc w:val="both"/>
        <w:rPr>
          <w:sz w:val="24"/>
          <w:szCs w:val="24"/>
        </w:rPr>
      </w:pPr>
    </w:p>
    <w:p w:rsidR="00E11D9F" w:rsidRDefault="00F531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" w:after="20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LOCAÇÃO DA OBRA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A locação da obra deverá ser feita rigorosamente de acordo com os projetos, com piso acabado de no mínimo 35cm acima do ponto mais baixo do terreno.</w:t>
      </w:r>
    </w:p>
    <w:p w:rsidR="00E11D9F" w:rsidRDefault="00E11D9F">
      <w:pPr>
        <w:spacing w:before="20" w:after="20"/>
        <w:ind w:left="709"/>
        <w:jc w:val="both"/>
        <w:rPr>
          <w:sz w:val="24"/>
          <w:szCs w:val="24"/>
        </w:rPr>
      </w:pPr>
    </w:p>
    <w:p w:rsidR="00E11D9F" w:rsidRDefault="00F531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" w:after="20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TERRAPLENAGEM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toda a área de projeção da construção deverá ser feita a remoção de toda a camada vegetal e os aterros deverão ser compactados em camadas de 20cm, </w:t>
      </w:r>
    </w:p>
    <w:p w:rsidR="00E11D9F" w:rsidRDefault="00E11D9F">
      <w:pPr>
        <w:spacing w:before="20" w:after="20"/>
        <w:ind w:firstLine="84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hanging="131"/>
        <w:jc w:val="both"/>
        <w:rPr>
          <w:sz w:val="24"/>
          <w:szCs w:val="24"/>
        </w:rPr>
      </w:pPr>
      <w:r>
        <w:rPr>
          <w:b/>
          <w:sz w:val="24"/>
          <w:szCs w:val="24"/>
        </w:rPr>
        <w:t>FUNDAÇÕES</w:t>
      </w:r>
    </w:p>
    <w:p w:rsidR="00E11D9F" w:rsidRDefault="00F531AF">
      <w:pPr>
        <w:spacing w:before="20" w:after="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>Para dimensionamento das fundações, quando não tiverem sido determinadas no projeto.</w:t>
      </w:r>
    </w:p>
    <w:p w:rsidR="00E11D9F" w:rsidRDefault="00F531AF">
      <w:pPr>
        <w:spacing w:before="20" w:after="20"/>
        <w:ind w:left="720" w:firstLine="698"/>
        <w:jc w:val="both"/>
        <w:rPr>
          <w:sz w:val="24"/>
          <w:szCs w:val="24"/>
        </w:rPr>
      </w:pPr>
      <w:r>
        <w:rPr>
          <w:sz w:val="24"/>
          <w:szCs w:val="24"/>
        </w:rPr>
        <w:t>As sapatas e o baldrame deverão, ser de concreto resistente a compressão.</w:t>
      </w:r>
    </w:p>
    <w:p w:rsidR="00E11D9F" w:rsidRDefault="00E11D9F">
      <w:pPr>
        <w:spacing w:before="20" w:after="20"/>
        <w:ind w:left="720" w:firstLine="698"/>
        <w:jc w:val="both"/>
        <w:rPr>
          <w:sz w:val="24"/>
          <w:szCs w:val="24"/>
        </w:rPr>
      </w:pPr>
    </w:p>
    <w:p w:rsidR="00E11D9F" w:rsidRDefault="00E11D9F">
      <w:pPr>
        <w:spacing w:before="20" w:after="20"/>
        <w:ind w:left="72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ATERROS E REATERROS</w:t>
      </w:r>
    </w:p>
    <w:p w:rsidR="00E11D9F" w:rsidRDefault="00F531AF">
      <w:pPr>
        <w:spacing w:before="20" w:after="20"/>
        <w:ind w:left="720" w:firstLine="698"/>
        <w:jc w:val="both"/>
        <w:rPr>
          <w:sz w:val="24"/>
          <w:szCs w:val="24"/>
        </w:rPr>
      </w:pPr>
      <w:r>
        <w:rPr>
          <w:sz w:val="24"/>
          <w:szCs w:val="24"/>
        </w:rPr>
        <w:t>Os aterros serão executados com material de boa qualidade, isento de detritos vegetais em camadas, não superiores a 20cm, compactadas.</w:t>
      </w:r>
    </w:p>
    <w:p w:rsidR="00E11D9F" w:rsidRDefault="00E11D9F">
      <w:pPr>
        <w:spacing w:before="20" w:after="20"/>
        <w:ind w:left="720" w:hanging="10"/>
        <w:jc w:val="both"/>
        <w:rPr>
          <w:sz w:val="24"/>
          <w:szCs w:val="24"/>
        </w:rPr>
      </w:pPr>
    </w:p>
    <w:p w:rsidR="00E11D9F" w:rsidRDefault="00E11D9F">
      <w:pPr>
        <w:spacing w:before="20" w:after="20"/>
        <w:ind w:left="72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IMPERMEABILIZAÇÕES</w:t>
      </w:r>
    </w:p>
    <w:p w:rsidR="00E11D9F" w:rsidRDefault="00F531AF">
      <w:pPr>
        <w:spacing w:before="20" w:after="20"/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É fundamental que sobre as vigas do baldrame seja executada uma impermeabilização na parte de cima e com 10cm para baixo nas laterais. </w:t>
      </w:r>
    </w:p>
    <w:p w:rsidR="00E11D9F" w:rsidRDefault="00E11D9F">
      <w:pPr>
        <w:spacing w:before="20" w:after="20"/>
        <w:ind w:left="720" w:hanging="10"/>
        <w:jc w:val="both"/>
        <w:rPr>
          <w:sz w:val="24"/>
          <w:szCs w:val="24"/>
        </w:rPr>
      </w:pPr>
    </w:p>
    <w:p w:rsidR="00E11D9F" w:rsidRDefault="00E11D9F">
      <w:pPr>
        <w:spacing w:before="20" w:after="20"/>
        <w:ind w:left="709" w:firstLine="1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09" w:firstLine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CINTAS, VERGAS E PILARES.</w:t>
      </w:r>
    </w:p>
    <w:p w:rsidR="00E11D9F" w:rsidRDefault="00F531AF">
      <w:pPr>
        <w:spacing w:before="20" w:after="20"/>
        <w:ind w:left="720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toda alvenaria, será feito uma cinta de amarração, em todos os vãos de portas e janelas, serão executadas vergas e </w:t>
      </w:r>
      <w:proofErr w:type="spellStart"/>
      <w:r>
        <w:rPr>
          <w:sz w:val="24"/>
          <w:szCs w:val="24"/>
        </w:rPr>
        <w:t>contra-vergas</w:t>
      </w:r>
      <w:proofErr w:type="spellEnd"/>
      <w:r>
        <w:rPr>
          <w:sz w:val="24"/>
          <w:szCs w:val="24"/>
        </w:rPr>
        <w:t xml:space="preserve"> de concreto armado, com 10cm e altura e dois ferros de 6,3mm, com transpasse mínimo de 20cm para cada lado do vão.</w:t>
      </w:r>
    </w:p>
    <w:p w:rsidR="00E11D9F" w:rsidRDefault="00E11D9F">
      <w:pPr>
        <w:spacing w:before="20" w:after="20"/>
        <w:ind w:left="709" w:hanging="709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ALVENARIA</w:t>
      </w:r>
    </w:p>
    <w:p w:rsidR="00E11D9F" w:rsidRDefault="00F531AF">
      <w:pPr>
        <w:spacing w:before="20" w:after="20"/>
        <w:ind w:left="705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espessura final das paredes deverá ser de 11 cm, tijolos seis furos, assentados, com argamassa de cimento, cal hidratada e areia média, alinhados e aprumadas perfeitamente. </w:t>
      </w:r>
    </w:p>
    <w:p w:rsidR="00E11D9F" w:rsidRDefault="00E11D9F">
      <w:pPr>
        <w:spacing w:before="20" w:after="20"/>
        <w:ind w:left="720" w:hanging="1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09" w:firstLine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PORTAS</w:t>
      </w:r>
    </w:p>
    <w:p w:rsidR="00E11D9F" w:rsidRDefault="00F531AF">
      <w:pPr>
        <w:spacing w:before="20" w:after="20"/>
        <w:ind w:left="72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portas serão todas de ferro com todas as ferragens inclusas.  </w:t>
      </w:r>
    </w:p>
    <w:p w:rsidR="00E11D9F" w:rsidRDefault="00F531AF">
      <w:pPr>
        <w:tabs>
          <w:tab w:val="left" w:pos="708"/>
          <w:tab w:val="center" w:pos="5310"/>
        </w:tabs>
        <w:spacing w:before="20" w:after="20"/>
        <w:ind w:left="630" w:firstLine="7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VIDROS</w:t>
      </w: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Os vidros das janelas dos banheiros serão todos em vidro canelado.</w:t>
      </w:r>
    </w:p>
    <w:p w:rsidR="00E11D9F" w:rsidRDefault="00E11D9F">
      <w:pPr>
        <w:spacing w:before="20" w:after="20"/>
        <w:ind w:left="72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TELHADO</w:t>
      </w:r>
    </w:p>
    <w:p w:rsidR="00E11D9F" w:rsidRDefault="00F531AF">
      <w:pPr>
        <w:spacing w:before="20" w:after="20"/>
        <w:ind w:left="720" w:firstLine="69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Não serão permitidas emendas, a não ser sobre os apoios. Os pregos deverão ser do tipo apropriado e compatível com a bitola da madeira empregada, as telhas serão estilo colonial amarada nas ripas de apoio. </w:t>
      </w:r>
    </w:p>
    <w:p w:rsidR="00E11D9F" w:rsidRDefault="00E11D9F">
      <w:pPr>
        <w:spacing w:before="20" w:after="20"/>
        <w:ind w:left="720" w:firstLine="698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CHAPISCO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Toda a alvenaria receberá revestimento em chapisco 1:3 (cimento e areia grossa). Tomando cuidado em recobrir toda a superfície de tijolos.</w:t>
      </w:r>
    </w:p>
    <w:p w:rsidR="00E11D9F" w:rsidRDefault="00E11D9F">
      <w:pPr>
        <w:spacing w:before="20" w:after="20"/>
        <w:ind w:firstLine="567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REBOCO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 o local </w:t>
      </w:r>
      <w:proofErr w:type="spellStart"/>
      <w:r>
        <w:rPr>
          <w:sz w:val="24"/>
          <w:szCs w:val="24"/>
        </w:rPr>
        <w:t>chapiscado</w:t>
      </w:r>
      <w:proofErr w:type="spellEnd"/>
      <w:r>
        <w:rPr>
          <w:sz w:val="24"/>
          <w:szCs w:val="24"/>
        </w:rPr>
        <w:t xml:space="preserve"> (exceto as partes revestidas de azulejo) receberão reboco revestimento com argamassa de cimento, cal hidratada e areia fina.</w:t>
      </w:r>
    </w:p>
    <w:p w:rsidR="00E11D9F" w:rsidRDefault="00E11D9F">
      <w:pPr>
        <w:spacing w:before="20" w:after="20"/>
        <w:ind w:firstLine="840"/>
        <w:jc w:val="both"/>
        <w:rPr>
          <w:sz w:val="24"/>
          <w:szCs w:val="24"/>
        </w:rPr>
      </w:pPr>
    </w:p>
    <w:p w:rsidR="00E11D9F" w:rsidRDefault="00E11D9F">
      <w:pPr>
        <w:spacing w:before="20" w:after="20"/>
        <w:ind w:left="72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AZULEJOS</w:t>
      </w:r>
    </w:p>
    <w:p w:rsidR="00E11D9F" w:rsidRDefault="00F531AF">
      <w:pPr>
        <w:spacing w:before="20" w:after="20"/>
        <w:ind w:left="709" w:firstLine="425"/>
        <w:jc w:val="both"/>
        <w:rPr>
          <w:sz w:val="24"/>
          <w:szCs w:val="24"/>
        </w:rPr>
      </w:pPr>
      <w:r>
        <w:rPr>
          <w:sz w:val="24"/>
          <w:szCs w:val="24"/>
        </w:rPr>
        <w:t>As paredes do banheiro receberão azulejo até o teto.</w:t>
      </w:r>
    </w:p>
    <w:p w:rsidR="00E11D9F" w:rsidRDefault="00E11D9F">
      <w:pPr>
        <w:spacing w:before="20" w:after="20"/>
        <w:ind w:firstLine="840"/>
        <w:jc w:val="both"/>
        <w:rPr>
          <w:sz w:val="24"/>
          <w:szCs w:val="24"/>
        </w:rPr>
      </w:pPr>
    </w:p>
    <w:p w:rsidR="00E11D9F" w:rsidRDefault="00E11D9F">
      <w:pPr>
        <w:spacing w:before="20" w:after="20"/>
        <w:ind w:left="72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CONTRAPISO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O contrapiso será executado sobre um colchão de brita n.º 2, com 5cm de espessura e concreto traço 1:4:5 de cimento, areia grossa e brita 2, com aditivo impermeabilizante.</w:t>
      </w:r>
    </w:p>
    <w:p w:rsidR="00E11D9F" w:rsidRDefault="00E11D9F">
      <w:pPr>
        <w:spacing w:before="20" w:after="20"/>
        <w:ind w:left="72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PISOS CERÂMICOS</w:t>
      </w: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banheiro será todo pavimentado em piso cerâmico </w:t>
      </w:r>
      <w:proofErr w:type="spellStart"/>
      <w:r>
        <w:rPr>
          <w:sz w:val="24"/>
          <w:szCs w:val="24"/>
        </w:rPr>
        <w:t>anti-derrapante</w:t>
      </w:r>
      <w:proofErr w:type="spellEnd"/>
      <w:r>
        <w:rPr>
          <w:sz w:val="24"/>
          <w:szCs w:val="24"/>
        </w:rPr>
        <w:t xml:space="preserve">. </w:t>
      </w:r>
    </w:p>
    <w:p w:rsidR="00E11D9F" w:rsidRDefault="00E11D9F">
      <w:pPr>
        <w:spacing w:before="20" w:after="20"/>
        <w:ind w:left="72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PINTURA</w:t>
      </w:r>
    </w:p>
    <w:p w:rsidR="00E11D9F" w:rsidRDefault="00F531AF">
      <w:pPr>
        <w:spacing w:before="20" w:after="20"/>
        <w:ind w:left="1418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cores serão determinadas previamente com o proprietário. </w:t>
      </w:r>
    </w:p>
    <w:p w:rsidR="00E11D9F" w:rsidRDefault="00F531AF">
      <w:pPr>
        <w:spacing w:before="20" w:after="2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paredes internas e externas receberão no mínimo 2(duas) demãos de tinta. </w:t>
      </w:r>
    </w:p>
    <w:p w:rsidR="00E11D9F" w:rsidRDefault="00E11D9F">
      <w:pPr>
        <w:tabs>
          <w:tab w:val="left" w:pos="709"/>
        </w:tabs>
        <w:spacing w:before="20" w:after="20"/>
        <w:ind w:left="709" w:hanging="709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PEITORIS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Os peitoris serão de cimento alisado e impermeabilizado, com caimento de 5 %.</w:t>
      </w:r>
    </w:p>
    <w:p w:rsidR="00E11D9F" w:rsidRDefault="00E11D9F">
      <w:pPr>
        <w:spacing w:before="20" w:after="20"/>
        <w:ind w:firstLine="84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INSTALAÇÕES ELÉTRICAS</w:t>
      </w:r>
    </w:p>
    <w:p w:rsidR="00E11D9F" w:rsidRDefault="00F531AF">
      <w:pPr>
        <w:spacing w:before="20" w:after="20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 banheiro receberá energia através da rede existente da praça a ser executada pela prefeitura municipal de </w:t>
      </w:r>
      <w:proofErr w:type="spellStart"/>
      <w:r>
        <w:rPr>
          <w:sz w:val="24"/>
          <w:szCs w:val="24"/>
        </w:rPr>
        <w:t>Otacilio</w:t>
      </w:r>
      <w:proofErr w:type="spellEnd"/>
      <w:r>
        <w:rPr>
          <w:sz w:val="24"/>
          <w:szCs w:val="24"/>
        </w:rPr>
        <w:t xml:space="preserve"> Costa. </w:t>
      </w:r>
    </w:p>
    <w:p w:rsidR="00E11D9F" w:rsidRDefault="00E11D9F">
      <w:pPr>
        <w:spacing w:before="20" w:after="20"/>
        <w:ind w:firstLine="567"/>
        <w:jc w:val="both"/>
        <w:rPr>
          <w:sz w:val="24"/>
          <w:szCs w:val="24"/>
        </w:rPr>
      </w:pPr>
    </w:p>
    <w:p w:rsidR="00E11D9F" w:rsidRDefault="00E11D9F">
      <w:pPr>
        <w:spacing w:before="20" w:after="20"/>
        <w:ind w:left="72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INSTALAÇÕES HIDRÁULICAS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rede será executada com tubos e conexões sendo 40mm para esgoto do lavatório e 100mm para esgoto do vaso sanitário, e as instalações de água potável será com tubulação de 25 </w:t>
      </w:r>
      <w:proofErr w:type="spellStart"/>
      <w:r>
        <w:rPr>
          <w:sz w:val="24"/>
          <w:szCs w:val="24"/>
        </w:rPr>
        <w:t>mm.</w:t>
      </w:r>
      <w:proofErr w:type="spellEnd"/>
      <w:r>
        <w:rPr>
          <w:sz w:val="24"/>
          <w:szCs w:val="24"/>
        </w:rPr>
        <w:t xml:space="preserve"> </w:t>
      </w:r>
    </w:p>
    <w:p w:rsidR="00E11D9F" w:rsidRDefault="00E11D9F">
      <w:pPr>
        <w:spacing w:before="20" w:after="20"/>
        <w:ind w:firstLine="567"/>
        <w:jc w:val="both"/>
        <w:rPr>
          <w:sz w:val="24"/>
          <w:szCs w:val="24"/>
        </w:rPr>
      </w:pPr>
    </w:p>
    <w:p w:rsidR="00E11D9F" w:rsidRDefault="00E11D9F">
      <w:pPr>
        <w:spacing w:before="20" w:after="20"/>
        <w:ind w:left="720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INSTALAÇÕES SANITÁRIAS</w:t>
      </w:r>
    </w:p>
    <w:p w:rsidR="00E11D9F" w:rsidRDefault="00F531AF">
      <w:pPr>
        <w:spacing w:before="20" w:after="20"/>
        <w:ind w:left="720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Antes da concretagem das fundações e da execução dos aterros devem ser colocadas as esperas para a tubulação </w:t>
      </w:r>
      <w:proofErr w:type="spellStart"/>
      <w:r>
        <w:rPr>
          <w:sz w:val="24"/>
          <w:szCs w:val="24"/>
        </w:rPr>
        <w:t>hidro-sanitária</w:t>
      </w:r>
      <w:proofErr w:type="spellEnd"/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Toda a rede será em PVC, a caixa de inspeção e gordura será de alvenaria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Será executado sistema fossa – filtro com parede de alvenaria de tijolos, rebocada internamente, com fundo perfurado e tampa de concreto armado de acordo com projeto.</w:t>
      </w:r>
    </w:p>
    <w:p w:rsidR="00E11D9F" w:rsidRDefault="00F531AF">
      <w:pPr>
        <w:spacing w:before="20" w:after="2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E11D9F" w:rsidRDefault="00E11D9F">
      <w:pPr>
        <w:spacing w:before="20" w:after="20"/>
        <w:ind w:left="709"/>
        <w:jc w:val="both"/>
        <w:rPr>
          <w:sz w:val="24"/>
          <w:szCs w:val="24"/>
        </w:rPr>
      </w:pPr>
    </w:p>
    <w:p w:rsidR="00E11D9F" w:rsidRDefault="00F531AF">
      <w:pPr>
        <w:spacing w:before="20" w:after="20"/>
        <w:ind w:left="709" w:firstLine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LIMPEZA FINAL</w:t>
      </w:r>
    </w:p>
    <w:p w:rsidR="00E11D9F" w:rsidRDefault="00F531AF">
      <w:pPr>
        <w:spacing w:before="20" w:after="2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A obra será entregue completamente limpa, com cerâmicas e azulejos totalmente rejuntados, com aparelhos, vidros, bancadas e peitoris isentos de respingos.</w:t>
      </w:r>
    </w:p>
    <w:p w:rsidR="00E11D9F" w:rsidRDefault="00E11D9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09" w:right="0" w:hanging="709"/>
        <w:jc w:val="both"/>
        <w:rPr>
          <w:color w:val="000000"/>
          <w:sz w:val="24"/>
          <w:szCs w:val="24"/>
        </w:rPr>
      </w:pPr>
    </w:p>
    <w:p w:rsidR="00E11D9F" w:rsidRDefault="00E11D9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09" w:right="0" w:hanging="709"/>
        <w:jc w:val="both"/>
        <w:rPr>
          <w:color w:val="000000"/>
          <w:sz w:val="24"/>
          <w:szCs w:val="24"/>
        </w:rPr>
      </w:pPr>
    </w:p>
    <w:p w:rsidR="0010580F" w:rsidRDefault="0010580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09" w:right="0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Ota</w:t>
      </w:r>
    </w:p>
    <w:p w:rsidR="0010580F" w:rsidRDefault="0010580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09" w:right="0" w:hanging="709"/>
        <w:jc w:val="both"/>
        <w:rPr>
          <w:color w:val="000000"/>
          <w:sz w:val="24"/>
          <w:szCs w:val="24"/>
        </w:rPr>
      </w:pPr>
    </w:p>
    <w:p w:rsidR="0010580F" w:rsidRDefault="0010580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09" w:right="0" w:hanging="709"/>
        <w:jc w:val="both"/>
        <w:rPr>
          <w:color w:val="000000"/>
          <w:sz w:val="24"/>
          <w:szCs w:val="24"/>
        </w:rPr>
      </w:pPr>
    </w:p>
    <w:p w:rsidR="0010580F" w:rsidRDefault="0010580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09" w:right="0" w:hanging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A10140" wp14:editId="49B9EA09">
            <wp:simplePos x="0" y="0"/>
            <wp:positionH relativeFrom="column">
              <wp:posOffset>433070</wp:posOffset>
            </wp:positionH>
            <wp:positionV relativeFrom="paragraph">
              <wp:posOffset>10160</wp:posOffset>
            </wp:positionV>
            <wp:extent cx="5403850" cy="714375"/>
            <wp:effectExtent l="0" t="0" r="635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80F" w:rsidRDefault="0010580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09" w:right="0" w:hanging="709"/>
        <w:jc w:val="both"/>
        <w:rPr>
          <w:color w:val="000000"/>
          <w:sz w:val="24"/>
          <w:szCs w:val="24"/>
        </w:rPr>
      </w:pPr>
    </w:p>
    <w:p w:rsidR="00E11D9F" w:rsidRDefault="00E11D9F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09" w:right="0" w:hanging="709"/>
        <w:jc w:val="both"/>
        <w:rPr>
          <w:color w:val="000000"/>
          <w:sz w:val="24"/>
          <w:szCs w:val="24"/>
        </w:rPr>
      </w:pPr>
    </w:p>
    <w:sectPr w:rsidR="00E11D9F">
      <w:headerReference w:type="first" r:id="rId9"/>
      <w:footerReference w:type="first" r:id="rId10"/>
      <w:pgSz w:w="11907" w:h="16840"/>
      <w:pgMar w:top="1134" w:right="1701" w:bottom="1134" w:left="1418" w:header="964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AF" w:rsidRDefault="00F531AF">
      <w:r>
        <w:separator/>
      </w:r>
    </w:p>
  </w:endnote>
  <w:endnote w:type="continuationSeparator" w:id="0">
    <w:p w:rsidR="00F531AF" w:rsidRDefault="00F5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9F" w:rsidRDefault="00E11D9F">
    <w:pPr>
      <w:pBdr>
        <w:top w:val="nil"/>
        <w:left w:val="nil"/>
        <w:bottom w:val="nil"/>
        <w:right w:val="nil"/>
        <w:between w:val="nil"/>
      </w:pBdr>
      <w:ind w:left="835" w:right="-357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AF" w:rsidRDefault="00F531AF">
      <w:r>
        <w:separator/>
      </w:r>
    </w:p>
  </w:footnote>
  <w:footnote w:type="continuationSeparator" w:id="0">
    <w:p w:rsidR="00F531AF" w:rsidRDefault="00F5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9F" w:rsidRDefault="00F531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000000"/>
      </w:rPr>
    </w:pPr>
    <w:r>
      <w:rPr>
        <w:i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457200</wp:posOffset>
          </wp:positionH>
          <wp:positionV relativeFrom="page">
            <wp:posOffset>4023359</wp:posOffset>
          </wp:positionV>
          <wp:extent cx="1900555" cy="1909445"/>
          <wp:effectExtent l="0" t="0" r="0" b="0"/>
          <wp:wrapNone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 w="76200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D9F" w:rsidRDefault="00F531AF">
                          <w:pPr>
                            <w:suppressAutoHyphens/>
                            <w:spacing w:line="130" w:lineRule="atLeast"/>
                            <w:ind w:leftChars="-1" w:left="2" w:hangingChars="1" w:hanging="4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40"/>
                            </w:rPr>
                            <w:t>.</w:t>
                          </w:r>
                        </w:p>
                        <w:p w:rsidR="00E11D9F" w:rsidRDefault="00F531AF">
                          <w:pPr>
                            <w:suppressAutoHyphens/>
                            <w:spacing w:line="130" w:lineRule="atLeast"/>
                            <w:ind w:leftChars="-1" w:left="2" w:hangingChars="1" w:hanging="4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40"/>
                            </w:rPr>
                            <w:t>.</w:t>
                          </w:r>
                        </w:p>
                        <w:p w:rsidR="00E11D9F" w:rsidRDefault="00F531AF">
                          <w:pPr>
                            <w:suppressAutoHyphens/>
                            <w:spacing w:line="130" w:lineRule="atLeast"/>
                            <w:ind w:leftChars="-1" w:left="2" w:hangingChars="1" w:hanging="4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40"/>
                            </w:rPr>
                            <w:t>.</w:t>
                          </w:r>
                        </w:p>
                        <w:p w:rsidR="00E11D9F" w:rsidRDefault="00F531AF">
                          <w:pPr>
                            <w:suppressAutoHyphens/>
                            <w:spacing w:line="130" w:lineRule="atLeast"/>
                            <w:ind w:leftChars="-1" w:left="2" w:hangingChars="1" w:hanging="4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40"/>
                            </w:rPr>
                            <w:t>.</w:t>
                          </w:r>
                        </w:p>
                        <w:p w:rsidR="00E11D9F" w:rsidRDefault="00F531AF">
                          <w:pPr>
                            <w:suppressAutoHyphens/>
                            <w:spacing w:line="130" w:lineRule="atLeast"/>
                            <w:ind w:leftChars="-1" w:left="2" w:hangingChars="1" w:hanging="4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40"/>
                            </w:rPr>
                            <w:t>.</w:t>
                          </w:r>
                        </w:p>
                        <w:p w:rsidR="00E11D9F" w:rsidRDefault="00F531AF">
                          <w:pPr>
                            <w:suppressAutoHyphens/>
                            <w:spacing w:line="130" w:lineRule="atLeast"/>
                            <w:ind w:leftChars="-1" w:left="2" w:hangingChars="1" w:hanging="4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40"/>
                            </w:rPr>
                            <w:t>.</w:t>
                          </w:r>
                        </w:p>
                        <w:p w:rsidR="00E11D9F" w:rsidRDefault="00F531AF">
                          <w:pPr>
                            <w:suppressAutoHyphens/>
                            <w:spacing w:line="130" w:lineRule="atLeast"/>
                            <w:ind w:leftChars="-1" w:left="2" w:hangingChars="1" w:hanging="4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40"/>
                            </w:rPr>
                            <w:t>.</w:t>
                          </w:r>
                        </w:p>
                        <w:p w:rsidR="00E11D9F" w:rsidRDefault="00F531AF">
                          <w:pPr>
                            <w:suppressAutoHyphens/>
                            <w:spacing w:line="130" w:lineRule="atLeast"/>
                            <w:ind w:leftChars="-1" w:left="2" w:hangingChars="1" w:hanging="4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40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40"/>
                            </w:rPr>
                            <w:t>.</w:t>
                          </w:r>
                        </w:p>
                        <w:p w:rsidR="00E11D9F" w:rsidRDefault="00F531AF">
                          <w:pPr>
                            <w:suppressAutoHyphens/>
                            <w:spacing w:line="130" w:lineRule="atLeast"/>
                            <w:ind w:leftChars="-1" w:left="2" w:hangingChars="1" w:hanging="4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z w:val="40"/>
                            </w:rPr>
                            <w:t>.</w:t>
                          </w:r>
                        </w:p>
                        <w:p w:rsidR="00E11D9F" w:rsidRDefault="00E11D9F">
                          <w:pPr>
                            <w:suppressAutoHyphens/>
                            <w:spacing w:line="1" w:lineRule="atLeast"/>
                            <w:ind w:leftChars="-1" w:left="0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i/>
        <w:noProof/>
        <w:color w:val="000000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448944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448944</wp:posOffset>
              </wp:positionH>
              <wp:positionV relativeFrom="page">
                <wp:posOffset>1219200</wp:posOffset>
              </wp:positionV>
              <wp:extent cx="6858000" cy="3048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9F"/>
    <w:rsid w:val="0010580F"/>
    <w:rsid w:val="002A5220"/>
    <w:rsid w:val="00E11D9F"/>
    <w:rsid w:val="00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840" w:righ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840" w:righ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DIRLEY DA ROCHA</dc:creator>
  <cp:lastModifiedBy>Licitações</cp:lastModifiedBy>
  <cp:revision>2</cp:revision>
  <dcterms:created xsi:type="dcterms:W3CDTF">2021-11-11T20:51:00Z</dcterms:created>
  <dcterms:modified xsi:type="dcterms:W3CDTF">2021-11-11T20:51:00Z</dcterms:modified>
</cp:coreProperties>
</file>