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4233BA">
        <w:rPr>
          <w:rFonts w:ascii="Times New Roman" w:hAnsi="Times New Roman"/>
          <w:b/>
          <w:i/>
        </w:rPr>
        <w:t xml:space="preserve">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4233BA">
        <w:rPr>
          <w:rFonts w:ascii="Times New Roman" w:hAnsi="Times New Roman"/>
          <w:b/>
          <w:iCs/>
        </w:rPr>
        <w:t xml:space="preserve"> 052/2014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4233BA">
        <w:t>91</w:t>
      </w:r>
      <w:r>
        <w:t>/201</w:t>
      </w:r>
      <w:r w:rsidR="00F16682">
        <w:t>4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4233BA">
        <w:t>91</w:t>
      </w:r>
      <w:r w:rsidR="00854B95">
        <w:t>/201</w:t>
      </w:r>
      <w:r w:rsidR="00F16682">
        <w:t>4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MUNIC</w:t>
      </w:r>
      <w:r w:rsidR="004C5569">
        <w:rPr>
          <w:rFonts w:ascii="Times New Roman" w:hAnsi="Times New Roman" w:cs="Times New Roman"/>
          <w:b/>
          <w:sz w:val="24"/>
        </w:rPr>
        <w:t>Í</w:t>
      </w:r>
      <w:r w:rsidR="00DF08BB" w:rsidRPr="00A970D3">
        <w:rPr>
          <w:rFonts w:ascii="Times New Roman" w:hAnsi="Times New Roman" w:cs="Times New Roman"/>
          <w:b/>
          <w:sz w:val="24"/>
        </w:rPr>
        <w:t>P</w:t>
      </w:r>
      <w:r w:rsidR="004C5569">
        <w:rPr>
          <w:rFonts w:ascii="Times New Roman" w:hAnsi="Times New Roman" w:cs="Times New Roman"/>
          <w:b/>
          <w:sz w:val="24"/>
        </w:rPr>
        <w:t>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de Santa Catarina, </w:t>
      </w:r>
      <w:r w:rsidR="004C5569">
        <w:rPr>
          <w:rFonts w:ascii="Times New Roman" w:hAnsi="Times New Roman" w:cs="Times New Roman"/>
          <w:sz w:val="24"/>
        </w:rPr>
        <w:t>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>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4C5569">
        <w:rPr>
          <w:rFonts w:ascii="Times New Roman" w:hAnsi="Times New Roman" w:cs="Times New Roman"/>
          <w:sz w:val="24"/>
        </w:rPr>
        <w:t>75.326.066/0001-75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C5569">
        <w:rPr>
          <w:rFonts w:ascii="Times New Roman" w:hAnsi="Times New Roman" w:cs="Times New Roman"/>
          <w:sz w:val="24"/>
        </w:rPr>
        <w:t>Prefeito</w:t>
      </w:r>
      <w:r w:rsidR="00DF08BB" w:rsidRPr="00A970D3">
        <w:rPr>
          <w:rFonts w:ascii="Times New Roman" w:hAnsi="Times New Roman" w:cs="Times New Roman"/>
          <w:sz w:val="24"/>
        </w:rPr>
        <w:t xml:space="preserve"> Sr. </w:t>
      </w:r>
      <w:r w:rsidR="004C5569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4C5569" w:rsidRPr="004C5569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4233BA">
        <w:rPr>
          <w:rFonts w:ascii="Times New Roman" w:hAnsi="Times New Roman" w:cs="Times New Roman"/>
          <w:spacing w:val="-4"/>
          <w:sz w:val="24"/>
        </w:rPr>
        <w:t>91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671D70">
        <w:rPr>
          <w:rFonts w:ascii="Times New Roman" w:hAnsi="Times New Roman" w:cs="Times New Roman"/>
          <w:spacing w:val="-4"/>
          <w:sz w:val="24"/>
        </w:rPr>
        <w:t xml:space="preserve">, vinculado ao Edital </w:t>
      </w:r>
      <w:r w:rsidR="004233BA">
        <w:rPr>
          <w:rFonts w:ascii="Times New Roman" w:hAnsi="Times New Roman" w:cs="Times New Roman"/>
          <w:spacing w:val="-4"/>
          <w:sz w:val="24"/>
        </w:rPr>
        <w:t>PREGÃO PRESENCIAL</w:t>
      </w:r>
      <w:r w:rsidR="00671D70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>n</w:t>
      </w:r>
      <w:r w:rsidR="00671D70">
        <w:rPr>
          <w:rFonts w:ascii="Times New Roman" w:hAnsi="Times New Roman" w:cs="Times New Roman"/>
          <w:spacing w:val="-4"/>
          <w:sz w:val="24"/>
        </w:rPr>
        <w:t>.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4233BA">
        <w:rPr>
          <w:rFonts w:ascii="Times New Roman" w:hAnsi="Times New Roman" w:cs="Times New Roman"/>
          <w:spacing w:val="-4"/>
          <w:sz w:val="24"/>
        </w:rPr>
        <w:t>52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F16682">
        <w:rPr>
          <w:rFonts w:ascii="Times New Roman" w:hAnsi="Times New Roman" w:cs="Times New Roman"/>
          <w:spacing w:val="-4"/>
          <w:sz w:val="24"/>
        </w:rPr>
        <w:t>4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4233BA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4233BA">
        <w:rPr>
          <w:rFonts w:ascii="Times New Roman" w:hAnsi="Times New Roman" w:cs="Times New Roman"/>
          <w:sz w:val="24"/>
        </w:rPr>
        <w:t>Este contrato tem por objeto</w:t>
      </w:r>
      <w:r w:rsidR="004233BA" w:rsidRPr="004233BA">
        <w:rPr>
          <w:rFonts w:ascii="Times New Roman" w:hAnsi="Times New Roman" w:cs="Times New Roman"/>
          <w:sz w:val="24"/>
        </w:rPr>
        <w:t xml:space="preserve"> o </w:t>
      </w:r>
      <w:r w:rsidR="004233BA" w:rsidRPr="004233BA">
        <w:rPr>
          <w:rFonts w:ascii="Times New Roman" w:hAnsi="Times New Roman" w:cs="Times New Roman"/>
          <w:color w:val="000000"/>
          <w:sz w:val="24"/>
        </w:rPr>
        <w:t xml:space="preserve">fornecimento de materiais/equipamentos e mão de obra visando a </w:t>
      </w:r>
      <w:r w:rsidR="004233BA" w:rsidRPr="004233BA">
        <w:rPr>
          <w:rFonts w:ascii="Times New Roman" w:hAnsi="Times New Roman" w:cs="Times New Roman"/>
          <w:b/>
          <w:color w:val="000000"/>
          <w:sz w:val="24"/>
        </w:rPr>
        <w:t>REFORMA E AMPLIAÇÃO DO CENTRO DE EDUCAÇÃO INFANTIL JOÃO MARIA RODRIGUES DE LIMA</w:t>
      </w:r>
      <w:r w:rsidR="00E17D3C" w:rsidRPr="004233BA">
        <w:rPr>
          <w:rFonts w:ascii="Times New Roman" w:hAnsi="Times New Roman" w:cs="Times New Roman"/>
          <w:color w:val="000000"/>
          <w:sz w:val="24"/>
        </w:rPr>
        <w:t xml:space="preserve"> </w:t>
      </w:r>
      <w:r w:rsidR="009F0BA6" w:rsidRPr="004233BA">
        <w:rPr>
          <w:rFonts w:ascii="Times New Roman" w:hAnsi="Times New Roman" w:cs="Times New Roman"/>
          <w:color w:val="000000"/>
          <w:sz w:val="24"/>
        </w:rPr>
        <w:t xml:space="preserve">com recursos do </w:t>
      </w:r>
      <w:r w:rsidR="00E17D3C" w:rsidRPr="004233BA">
        <w:rPr>
          <w:rFonts w:ascii="Times New Roman" w:hAnsi="Times New Roman" w:cs="Times New Roman"/>
          <w:color w:val="000000"/>
          <w:sz w:val="24"/>
        </w:rPr>
        <w:t>exercício</w:t>
      </w:r>
      <w:r w:rsidR="00F16682" w:rsidRPr="004233BA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4233BA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F16682" w:rsidRPr="004233BA">
        <w:rPr>
          <w:rFonts w:ascii="Times New Roman" w:hAnsi="Times New Roman" w:cs="Times New Roman"/>
          <w:color w:val="000000"/>
          <w:sz w:val="24"/>
        </w:rPr>
        <w:t>4</w:t>
      </w:r>
      <w:r w:rsidR="009F0BA6" w:rsidRPr="004233BA">
        <w:rPr>
          <w:rFonts w:ascii="Times New Roman" w:hAnsi="Times New Roman" w:cs="Times New Roman"/>
          <w:color w:val="000000"/>
          <w:sz w:val="24"/>
        </w:rPr>
        <w:t xml:space="preserve"> e 2015</w:t>
      </w:r>
      <w:r w:rsidR="00776ECF" w:rsidRPr="004233BA">
        <w:rPr>
          <w:rFonts w:ascii="Times New Roman" w:hAnsi="Times New Roman" w:cs="Times New Roman"/>
          <w:color w:val="000000"/>
          <w:sz w:val="24"/>
        </w:rPr>
        <w:t>, conforme especificações/características mínimas, constantes no</w:t>
      </w:r>
      <w:r w:rsidR="009F0BA6" w:rsidRPr="004233BA">
        <w:rPr>
          <w:rFonts w:ascii="Times New Roman" w:hAnsi="Times New Roman" w:cs="Times New Roman"/>
          <w:color w:val="000000"/>
          <w:sz w:val="24"/>
        </w:rPr>
        <w:t xml:space="preserve"> Processo Licitatório (planilhas e projetos</w:t>
      </w:r>
      <w:r w:rsidR="004233BA">
        <w:rPr>
          <w:rFonts w:ascii="Times New Roman" w:hAnsi="Times New Roman" w:cs="Times New Roman"/>
          <w:color w:val="000000"/>
          <w:sz w:val="24"/>
        </w:rPr>
        <w:t>/memorial</w:t>
      </w:r>
      <w:r w:rsidR="009F0BA6" w:rsidRPr="004233BA">
        <w:rPr>
          <w:rFonts w:ascii="Times New Roman" w:hAnsi="Times New Roman" w:cs="Times New Roman"/>
          <w:color w:val="000000"/>
          <w:sz w:val="24"/>
        </w:rPr>
        <w:t xml:space="preserve">) e no </w:t>
      </w:r>
      <w:r w:rsidR="00631F1D" w:rsidRPr="004233BA">
        <w:rPr>
          <w:rFonts w:ascii="Times New Roman" w:hAnsi="Times New Roman" w:cs="Times New Roman"/>
          <w:sz w:val="24"/>
        </w:rPr>
        <w:t>Anexo II, parte</w:t>
      </w:r>
      <w:r w:rsidR="009F0BA6" w:rsidRPr="004233BA">
        <w:rPr>
          <w:rFonts w:ascii="Times New Roman" w:hAnsi="Times New Roman" w:cs="Times New Roman"/>
          <w:sz w:val="24"/>
        </w:rPr>
        <w:t>s</w:t>
      </w:r>
      <w:r w:rsidR="00631F1D" w:rsidRPr="004233BA">
        <w:rPr>
          <w:rFonts w:ascii="Times New Roman" w:hAnsi="Times New Roman" w:cs="Times New Roman"/>
          <w:sz w:val="24"/>
        </w:rPr>
        <w:t xml:space="preserve"> integrante </w:t>
      </w:r>
      <w:r w:rsidR="00F16682" w:rsidRPr="004233BA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E87801">
        <w:rPr>
          <w:spacing w:val="-8"/>
          <w:szCs w:val="22"/>
        </w:rPr>
        <w:t xml:space="preserve">do contrato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E87801">
        <w:rPr>
          <w:spacing w:val="-8"/>
          <w:szCs w:val="22"/>
        </w:rPr>
        <w:t>prestado</w:t>
      </w:r>
      <w:r w:rsidR="00631F1D">
        <w:rPr>
          <w:spacing w:val="-8"/>
          <w:szCs w:val="22"/>
        </w:rPr>
        <w:t xml:space="preserve"> no </w:t>
      </w:r>
      <w:r w:rsidR="004C5569">
        <w:rPr>
          <w:spacing w:val="-8"/>
          <w:szCs w:val="22"/>
        </w:rPr>
        <w:t xml:space="preserve">local indicado pelo </w:t>
      </w:r>
      <w:r w:rsidR="00631F1D">
        <w:rPr>
          <w:spacing w:val="-8"/>
          <w:szCs w:val="22"/>
        </w:rPr>
        <w:t xml:space="preserve">Município de Otacílio Costa/SC, </w:t>
      </w:r>
      <w:r w:rsidR="00E87801">
        <w:rPr>
          <w:spacing w:val="-8"/>
          <w:szCs w:val="22"/>
        </w:rPr>
        <w:t xml:space="preserve">devendo ser iniciado </w:t>
      </w:r>
      <w:r w:rsidR="00631F1D">
        <w:rPr>
          <w:spacing w:val="-8"/>
          <w:szCs w:val="22"/>
        </w:rPr>
        <w:t xml:space="preserve">no prazo de até </w:t>
      </w:r>
      <w:r w:rsidR="00E87801">
        <w:rPr>
          <w:spacing w:val="-8"/>
          <w:szCs w:val="22"/>
        </w:rPr>
        <w:t>0</w:t>
      </w:r>
      <w:r w:rsidR="004233BA">
        <w:rPr>
          <w:spacing w:val="-8"/>
          <w:szCs w:val="22"/>
        </w:rPr>
        <w:t>3</w:t>
      </w:r>
      <w:r w:rsidR="00631F1D">
        <w:rPr>
          <w:spacing w:val="-8"/>
          <w:szCs w:val="22"/>
        </w:rPr>
        <w:t xml:space="preserve"> (</w:t>
      </w:r>
      <w:r w:rsidR="004233BA">
        <w:rPr>
          <w:spacing w:val="-8"/>
          <w:szCs w:val="22"/>
        </w:rPr>
        <w:t>três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  <w:r w:rsidR="004233BA">
        <w:rPr>
          <w:spacing w:val="-8"/>
          <w:szCs w:val="22"/>
        </w:rPr>
        <w:t xml:space="preserve"> O prazo de entrega será em 01 de fevereiro de 2015, diante da necessidade de uso do local para as atividades letivas.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E87801">
        <w:rPr>
          <w:spacing w:val="-10"/>
        </w:rPr>
        <w:t>Efetuar a entrega da</w:t>
      </w:r>
      <w:r w:rsidR="00FF64CA">
        <w:rPr>
          <w:spacing w:val="-10"/>
        </w:rPr>
        <w:t xml:space="preserve"> </w:t>
      </w:r>
      <w:r w:rsidR="00E87801">
        <w:rPr>
          <w:spacing w:val="-10"/>
        </w:rPr>
        <w:t xml:space="preserve">obra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</w:t>
      </w:r>
      <w:r w:rsidR="00E87801">
        <w:rPr>
          <w:spacing w:val="-10"/>
        </w:rPr>
        <w:t xml:space="preserve">do contrato/licitação </w:t>
      </w:r>
      <w:r w:rsidRPr="003E375A">
        <w:rPr>
          <w:spacing w:val="-10"/>
        </w:rPr>
        <w:t xml:space="preserve">de acordo com as normas técnicas vigentes, bem como de acordo com as especificações do </w:t>
      </w:r>
      <w:r w:rsidR="004C5569">
        <w:rPr>
          <w:spacing w:val="-10"/>
        </w:rPr>
        <w:t>processo licitatório</w:t>
      </w:r>
      <w:r w:rsidR="00E87801">
        <w:rPr>
          <w:spacing w:val="-10"/>
        </w:rPr>
        <w:t xml:space="preserve"> (planilhas, projetos)</w:t>
      </w:r>
      <w:r w:rsidR="004C5569">
        <w:rPr>
          <w:spacing w:val="-10"/>
        </w:rPr>
        <w:t xml:space="preserve"> e do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4C5569">
        <w:rPr>
          <w:spacing w:val="-10"/>
        </w:rPr>
        <w:t>Educação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4C5569">
        <w:rPr>
          <w:spacing w:val="-10"/>
        </w:rPr>
        <w:t>Entregar produtos</w:t>
      </w:r>
      <w:r w:rsidR="00631F1D">
        <w:rPr>
          <w:spacing w:val="-10"/>
        </w:rPr>
        <w:t xml:space="preserve">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Pr="002F4BB1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</w:t>
      </w:r>
      <w:r w:rsidR="004233BA">
        <w:rPr>
          <w:rFonts w:ascii="Times New Roman" w:hAnsi="Times New Roman" w:cs="Times New Roman"/>
          <w:sz w:val="24"/>
        </w:rPr>
        <w:t>/PREFEITURA/MUNICÍPIO</w:t>
      </w:r>
      <w:r>
        <w:rPr>
          <w:rFonts w:ascii="Times New Roman" w:hAnsi="Times New Roman" w:cs="Times New Roman"/>
          <w:sz w:val="24"/>
        </w:rPr>
        <w:t xml:space="preserve"> do pólo passivo, sob pena de responsabilização e ressarcimento de valores porventura despendidos pelo Município, sem prejuízo dos honorários e outras despesas.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>Referidos pagamentos, serão feito</w:t>
      </w:r>
      <w:r w:rsidR="00E87801">
        <w:rPr>
          <w:spacing w:val="-8"/>
        </w:rPr>
        <w:t xml:space="preserve">s de maneira mensal, conforme os trabalhos efetivamente realizados, </w:t>
      </w:r>
      <w:r w:rsidR="00631F1D">
        <w:rPr>
          <w:spacing w:val="-8"/>
        </w:rPr>
        <w:t xml:space="preserve">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69593A">
        <w:rPr>
          <w:spacing w:val="-8"/>
          <w:szCs w:val="22"/>
        </w:rPr>
        <w:t>4</w:t>
      </w:r>
      <w:r w:rsidR="00E87801">
        <w:rPr>
          <w:spacing w:val="-8"/>
          <w:szCs w:val="22"/>
        </w:rPr>
        <w:t>/2015</w:t>
      </w:r>
      <w:r w:rsidR="004233BA">
        <w:rPr>
          <w:spacing w:val="-8"/>
          <w:szCs w:val="22"/>
        </w:rPr>
        <w:t>. A obra/reforma</w:t>
      </w:r>
      <w:proofErr w:type="gramStart"/>
      <w:r w:rsidR="004233BA">
        <w:rPr>
          <w:spacing w:val="-8"/>
          <w:szCs w:val="22"/>
        </w:rPr>
        <w:t>, deverá</w:t>
      </w:r>
      <w:proofErr w:type="gramEnd"/>
      <w:r w:rsidR="004233BA">
        <w:rPr>
          <w:spacing w:val="-8"/>
          <w:szCs w:val="22"/>
        </w:rPr>
        <w:t xml:space="preserve"> ser entregue em 01 de fevereiro de 2015</w:t>
      </w:r>
      <w:r w:rsidR="0069593A">
        <w:rPr>
          <w:spacing w:val="-8"/>
          <w:szCs w:val="22"/>
        </w:rPr>
        <w:t xml:space="preserve">, </w:t>
      </w:r>
      <w:r w:rsidR="004233BA">
        <w:rPr>
          <w:spacing w:val="-8"/>
          <w:szCs w:val="22"/>
        </w:rPr>
        <w:t>conforme justificativas já constantes, ou seja, uso do local, para atividades do ano letivo</w:t>
      </w:r>
      <w:r w:rsidR="000B6BAA">
        <w:rPr>
          <w:spacing w:val="-8"/>
          <w:szCs w:val="22"/>
        </w:rPr>
        <w:t>,</w:t>
      </w:r>
      <w:r w:rsidR="00E87801">
        <w:rPr>
          <w:spacing w:val="-8"/>
          <w:szCs w:val="22"/>
        </w:rPr>
        <w:t xml:space="preserve"> data na qual a obra deverá ser entregue,</w:t>
      </w:r>
      <w:r w:rsidR="000B6BAA">
        <w:rPr>
          <w:spacing w:val="-8"/>
          <w:szCs w:val="22"/>
        </w:rPr>
        <w:t xml:space="preserve">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4233BA" w:rsidRPr="005F04E7" w:rsidRDefault="004233BA" w:rsidP="004233B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5F04E7">
        <w:rPr>
          <w:color w:val="000000"/>
          <w:sz w:val="22"/>
          <w:szCs w:val="22"/>
        </w:rPr>
        <w:t>05.01 – Secretaria</w:t>
      </w:r>
      <w:proofErr w:type="gramEnd"/>
      <w:r w:rsidRPr="005F04E7">
        <w:rPr>
          <w:color w:val="000000"/>
          <w:sz w:val="22"/>
          <w:szCs w:val="22"/>
        </w:rPr>
        <w:t xml:space="preserve"> de Educação</w:t>
      </w:r>
    </w:p>
    <w:p w:rsidR="004233BA" w:rsidRPr="005F04E7" w:rsidRDefault="004233BA" w:rsidP="004233B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2.052</w:t>
      </w:r>
      <w:r w:rsidRPr="005F04E7">
        <w:rPr>
          <w:color w:val="000000"/>
          <w:sz w:val="22"/>
          <w:szCs w:val="22"/>
        </w:rPr>
        <w:t xml:space="preserve"> –</w:t>
      </w:r>
      <w:r>
        <w:rPr>
          <w:color w:val="000000"/>
          <w:sz w:val="22"/>
          <w:szCs w:val="22"/>
        </w:rPr>
        <w:t xml:space="preserve"> Manutenção do Programa Salário Educação.</w:t>
      </w:r>
    </w:p>
    <w:p w:rsidR="004233BA" w:rsidRPr="00E2339B" w:rsidRDefault="004233BA" w:rsidP="004233B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04E7">
        <w:rPr>
          <w:color w:val="000000"/>
          <w:sz w:val="22"/>
          <w:szCs w:val="22"/>
        </w:rPr>
        <w:t>3.3.90 – aplicações diretas</w:t>
      </w:r>
    </w:p>
    <w:p w:rsidR="00E87801" w:rsidRDefault="00E87801" w:rsidP="00D51B55">
      <w:pPr>
        <w:ind w:right="-441"/>
        <w:jc w:val="both"/>
        <w:rPr>
          <w:b/>
          <w:spacing w:val="-8"/>
          <w:szCs w:val="22"/>
        </w:rPr>
      </w:pPr>
    </w:p>
    <w:p w:rsidR="00E87801" w:rsidRDefault="00E87801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097C7C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0</w:t>
      </w:r>
      <w:r w:rsidR="00097C7C">
        <w:rPr>
          <w:spacing w:val="-8"/>
          <w:szCs w:val="22"/>
        </w:rPr>
        <w:t>52</w:t>
      </w:r>
      <w:r w:rsidR="000B6BAA">
        <w:rPr>
          <w:spacing w:val="-8"/>
          <w:szCs w:val="22"/>
        </w:rPr>
        <w:t>/2014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1E6622">
        <w:rPr>
          <w:spacing w:val="-8"/>
          <w:szCs w:val="22"/>
        </w:rPr>
        <w:t>4</w:t>
      </w:r>
      <w:r w:rsidR="00097C7C">
        <w:rPr>
          <w:spacing w:val="-8"/>
          <w:szCs w:val="22"/>
        </w:rPr>
        <w:t>/15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4C5569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97C7C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233BA"/>
    <w:rsid w:val="00435C88"/>
    <w:rsid w:val="00455BDC"/>
    <w:rsid w:val="00465BC2"/>
    <w:rsid w:val="00467E4F"/>
    <w:rsid w:val="0049647D"/>
    <w:rsid w:val="004C5569"/>
    <w:rsid w:val="004D3293"/>
    <w:rsid w:val="005064D2"/>
    <w:rsid w:val="005531E5"/>
    <w:rsid w:val="005C5369"/>
    <w:rsid w:val="006229C5"/>
    <w:rsid w:val="00631F1D"/>
    <w:rsid w:val="0063661B"/>
    <w:rsid w:val="00653372"/>
    <w:rsid w:val="00671D70"/>
    <w:rsid w:val="00677C42"/>
    <w:rsid w:val="0069593A"/>
    <w:rsid w:val="006A36F6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9F0BA6"/>
    <w:rsid w:val="00A253A4"/>
    <w:rsid w:val="00A96C3E"/>
    <w:rsid w:val="00A970D3"/>
    <w:rsid w:val="00AA70F1"/>
    <w:rsid w:val="00AB2C3A"/>
    <w:rsid w:val="00AB4542"/>
    <w:rsid w:val="00AE2AA2"/>
    <w:rsid w:val="00B1028B"/>
    <w:rsid w:val="00B16B40"/>
    <w:rsid w:val="00B30B19"/>
    <w:rsid w:val="00B3147E"/>
    <w:rsid w:val="00B4535A"/>
    <w:rsid w:val="00BF7707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87801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AA2"/>
    <w:rPr>
      <w:sz w:val="24"/>
      <w:szCs w:val="24"/>
    </w:rPr>
  </w:style>
  <w:style w:type="paragraph" w:styleId="Ttulo1">
    <w:name w:val="heading 1"/>
    <w:basedOn w:val="Normal"/>
    <w:next w:val="Normal"/>
    <w:qFormat/>
    <w:rsid w:val="00AE2AA2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E2AA2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E2AA2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E2AA2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E2AA2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2008-04-03T19:20:00Z</cp:lastPrinted>
  <dcterms:created xsi:type="dcterms:W3CDTF">2014-12-16T16:02:00Z</dcterms:created>
  <dcterms:modified xsi:type="dcterms:W3CDTF">2014-12-16T16:02:00Z</dcterms:modified>
</cp:coreProperties>
</file>