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w:t>
      </w:r>
      <w:r w:rsidR="003B72F7">
        <w:rPr>
          <w:sz w:val="32"/>
          <w:szCs w:val="32"/>
        </w:rPr>
        <w:t>DO</w:t>
      </w:r>
      <w:r w:rsidR="006E2559">
        <w:rPr>
          <w:sz w:val="32"/>
          <w:szCs w:val="32"/>
        </w:rPr>
        <w:t xml:space="preserve"> </w:t>
      </w:r>
      <w:r w:rsidR="00223A89" w:rsidRPr="00BD6F5E">
        <w:rPr>
          <w:sz w:val="32"/>
          <w:szCs w:val="32"/>
        </w:rPr>
        <w:t>PREGÃO PRESENCIAL N</w:t>
      </w:r>
      <w:r w:rsidR="003B72F7">
        <w:rPr>
          <w:sz w:val="32"/>
          <w:szCs w:val="32"/>
        </w:rPr>
        <w:t>.</w:t>
      </w:r>
      <w:r w:rsidR="00223A89" w:rsidRPr="00BD6F5E">
        <w:rPr>
          <w:sz w:val="32"/>
          <w:szCs w:val="32"/>
        </w:rPr>
        <w:t>º 0</w:t>
      </w:r>
      <w:r w:rsidR="00BF15AF">
        <w:rPr>
          <w:sz w:val="32"/>
          <w:szCs w:val="32"/>
        </w:rPr>
        <w:t>1</w:t>
      </w:r>
      <w:r w:rsidR="00D82D1D">
        <w:rPr>
          <w:sz w:val="32"/>
          <w:szCs w:val="32"/>
        </w:rPr>
        <w:t>1</w:t>
      </w:r>
      <w:r w:rsidR="003B2BF6" w:rsidRPr="00BD6F5E">
        <w:rPr>
          <w:sz w:val="32"/>
          <w:szCs w:val="32"/>
        </w:rPr>
        <w:t>/201</w:t>
      </w:r>
      <w:r w:rsidR="00D82D1D">
        <w:rPr>
          <w:sz w:val="32"/>
          <w:szCs w:val="32"/>
        </w:rPr>
        <w:t>5</w:t>
      </w:r>
      <w:r w:rsidRPr="00BD6F5E">
        <w:rPr>
          <w:sz w:val="32"/>
          <w:szCs w:val="32"/>
        </w:rPr>
        <w:t>.</w:t>
      </w:r>
    </w:p>
    <w:p w:rsidR="00CE39DB" w:rsidRDefault="00AC0EA6" w:rsidP="00AC0EA6">
      <w:pPr>
        <w:jc w:val="center"/>
      </w:pPr>
      <w:r>
        <w:t xml:space="preserve">(Processo de Licitação n.º </w:t>
      </w:r>
      <w:r w:rsidR="003B72F7">
        <w:t>0</w:t>
      </w:r>
      <w:r w:rsidR="00BF15AF">
        <w:t>1</w:t>
      </w:r>
      <w:r w:rsidR="00D82D1D">
        <w:t>8</w:t>
      </w:r>
      <w:r w:rsidR="003B72F7">
        <w:t>/201</w:t>
      </w:r>
      <w:r w:rsidR="00C43696">
        <w:t>5</w:t>
      </w:r>
      <w:r>
        <w:t>)</w:t>
      </w:r>
    </w:p>
    <w:p w:rsidR="00AC0EA6" w:rsidRDefault="00AC0EA6" w:rsidP="00AC0EA6">
      <w:pPr>
        <w:jc w:val="center"/>
      </w:pPr>
      <w:r>
        <w:t xml:space="preserve">(Processo Administrativo n.º </w:t>
      </w:r>
      <w:r w:rsidR="003B72F7">
        <w:t>0</w:t>
      </w:r>
      <w:r w:rsidR="00D82D1D">
        <w:t>19</w:t>
      </w:r>
      <w:r w:rsidR="000B7AB6">
        <w:t>/201</w:t>
      </w:r>
      <w:r w:rsidR="00C43696">
        <w:t>5</w:t>
      </w:r>
      <w:r>
        <w:t>)</w:t>
      </w:r>
    </w:p>
    <w:p w:rsidR="00CE39DB" w:rsidRPr="00CE39DB" w:rsidRDefault="00CE39DB" w:rsidP="00CE39DB"/>
    <w:p w:rsidR="00CE39DB" w:rsidRPr="00C7585A" w:rsidRDefault="00CE39DB" w:rsidP="000B7AB6">
      <w:pPr>
        <w:jc w:val="both"/>
        <w:rPr>
          <w:sz w:val="22"/>
          <w:szCs w:val="22"/>
        </w:rPr>
      </w:pPr>
      <w:r w:rsidRPr="00C7585A">
        <w:rPr>
          <w:color w:val="000000"/>
          <w:sz w:val="22"/>
          <w:szCs w:val="22"/>
        </w:rPr>
        <w:t xml:space="preserve">O </w:t>
      </w:r>
      <w:r w:rsidR="00DD7F66">
        <w:rPr>
          <w:color w:val="000000"/>
          <w:sz w:val="22"/>
          <w:szCs w:val="22"/>
        </w:rPr>
        <w:t>Município de Otacílio Costa/SC</w:t>
      </w:r>
      <w:r w:rsidRPr="00C7585A">
        <w:rPr>
          <w:color w:val="000000"/>
          <w:sz w:val="22"/>
          <w:szCs w:val="22"/>
        </w:rPr>
        <w:t xml:space="preserve">, pessoa jurídica de direito público interno, inscrito no CNPJ/MF sob nº </w:t>
      </w:r>
      <w:r w:rsidR="00DD7F66">
        <w:rPr>
          <w:color w:val="000000"/>
          <w:sz w:val="22"/>
          <w:szCs w:val="22"/>
        </w:rPr>
        <w:t>75.326.066/0001-75</w:t>
      </w:r>
      <w:r w:rsidRPr="00C7585A">
        <w:rPr>
          <w:color w:val="000000"/>
          <w:sz w:val="22"/>
          <w:szCs w:val="22"/>
        </w:rPr>
        <w:t xml:space="preserve">, representado pelo </w:t>
      </w:r>
      <w:r w:rsidR="00DD7F66">
        <w:rPr>
          <w:color w:val="000000"/>
          <w:sz w:val="22"/>
          <w:szCs w:val="22"/>
        </w:rPr>
        <w:t>Prefeito Municipal</w:t>
      </w:r>
      <w:r w:rsidR="00C43696">
        <w:rPr>
          <w:color w:val="000000"/>
          <w:sz w:val="22"/>
          <w:szCs w:val="22"/>
        </w:rPr>
        <w:t xml:space="preserve"> em exercício</w:t>
      </w:r>
      <w:r w:rsidR="00DD7F66">
        <w:rPr>
          <w:color w:val="000000"/>
          <w:sz w:val="22"/>
          <w:szCs w:val="22"/>
        </w:rPr>
        <w:t xml:space="preserve"> Sr.</w:t>
      </w:r>
      <w:r w:rsidR="00312046">
        <w:rPr>
          <w:color w:val="000000"/>
          <w:sz w:val="22"/>
          <w:szCs w:val="22"/>
        </w:rPr>
        <w:t xml:space="preserve"> </w:t>
      </w:r>
      <w:r w:rsidR="00BF15AF">
        <w:rPr>
          <w:b/>
          <w:color w:val="000000"/>
          <w:sz w:val="22"/>
          <w:szCs w:val="22"/>
        </w:rPr>
        <w:t>Luiz Carlos Xavier</w:t>
      </w:r>
      <w:r w:rsidR="00DD7F66" w:rsidRPr="00DD7F66">
        <w:rPr>
          <w:b/>
          <w:color w:val="000000"/>
          <w:sz w:val="22"/>
          <w:szCs w:val="22"/>
        </w:rPr>
        <w:t>,</w:t>
      </w:r>
      <w:r w:rsidR="003B2BF6" w:rsidRPr="00C7585A">
        <w:rPr>
          <w:color w:val="000000"/>
          <w:sz w:val="22"/>
          <w:szCs w:val="22"/>
        </w:rPr>
        <w:t xml:space="preserve"> </w:t>
      </w:r>
      <w:r w:rsidRPr="00C7585A">
        <w:rPr>
          <w:color w:val="000000"/>
          <w:sz w:val="22"/>
          <w:szCs w:val="22"/>
        </w:rPr>
        <w:t xml:space="preserve">por meio </w:t>
      </w:r>
      <w:proofErr w:type="gramStart"/>
      <w:r w:rsidRPr="00C7585A">
        <w:rPr>
          <w:color w:val="000000"/>
          <w:sz w:val="22"/>
          <w:szCs w:val="22"/>
        </w:rPr>
        <w:t>do</w:t>
      </w:r>
      <w:r w:rsidR="00DF7779" w:rsidRPr="00C7585A">
        <w:rPr>
          <w:color w:val="000000"/>
          <w:sz w:val="22"/>
          <w:szCs w:val="22"/>
        </w:rPr>
        <w:t>(</w:t>
      </w:r>
      <w:proofErr w:type="gramEnd"/>
      <w:r w:rsidR="00DF7779" w:rsidRPr="00C7585A">
        <w:rPr>
          <w:color w:val="000000"/>
          <w:sz w:val="22"/>
          <w:szCs w:val="22"/>
        </w:rPr>
        <w:t>a)</w:t>
      </w:r>
      <w:r w:rsidRPr="00C7585A">
        <w:rPr>
          <w:color w:val="000000"/>
          <w:sz w:val="22"/>
          <w:szCs w:val="22"/>
        </w:rPr>
        <w:t xml:space="preserve"> Pregoeiro</w:t>
      </w:r>
      <w:r w:rsidR="00DF7779" w:rsidRPr="00C7585A">
        <w:rPr>
          <w:color w:val="000000"/>
          <w:sz w:val="22"/>
          <w:szCs w:val="22"/>
        </w:rPr>
        <w:t>(a)</w:t>
      </w:r>
      <w:r w:rsidRPr="00C7585A">
        <w:rPr>
          <w:color w:val="000000"/>
          <w:sz w:val="22"/>
          <w:szCs w:val="22"/>
        </w:rPr>
        <w:t xml:space="preserve"> e sua Equipe de Apoio, comunica aos interessados que fará realizar licitação na modalidade PREGÃO PRESENCIAL </w:t>
      </w:r>
      <w:r w:rsidRPr="000B7AB6">
        <w:rPr>
          <w:color w:val="000000"/>
          <w:sz w:val="22"/>
          <w:szCs w:val="22"/>
        </w:rPr>
        <w:t xml:space="preserve">visando </w:t>
      </w:r>
      <w:r w:rsidR="00BF15AF">
        <w:rPr>
          <w:color w:val="000000"/>
          <w:sz w:val="22"/>
          <w:szCs w:val="22"/>
        </w:rPr>
        <w:t xml:space="preserve">a aquisição de </w:t>
      </w:r>
      <w:r w:rsidR="00D82D1D" w:rsidRPr="00D82D1D">
        <w:rPr>
          <w:b/>
          <w:color w:val="000000"/>
          <w:sz w:val="22"/>
          <w:szCs w:val="22"/>
        </w:rPr>
        <w:t>MATERIAIS ESPORTIVOS DESTINADOS À FUNDAÇÃO MUNICIPAL DE ESPORTES</w:t>
      </w:r>
      <w:r w:rsidR="00D82D1D">
        <w:rPr>
          <w:color w:val="000000"/>
          <w:sz w:val="22"/>
          <w:szCs w:val="22"/>
        </w:rPr>
        <w:t>, a serem fornecidos</w:t>
      </w:r>
      <w:r w:rsidR="00BF15AF">
        <w:rPr>
          <w:color w:val="000000"/>
          <w:sz w:val="22"/>
          <w:szCs w:val="22"/>
        </w:rPr>
        <w:t xml:space="preserve"> </w:t>
      </w:r>
      <w:r w:rsidR="00076629" w:rsidRPr="00E2339B">
        <w:rPr>
          <w:color w:val="000000"/>
          <w:sz w:val="22"/>
          <w:szCs w:val="22"/>
        </w:rPr>
        <w:t xml:space="preserve">conforme especificações/características mínimas, constantes no </w:t>
      </w:r>
      <w:r w:rsidR="00076629" w:rsidRPr="00E2339B">
        <w:rPr>
          <w:sz w:val="22"/>
          <w:szCs w:val="22"/>
        </w:rPr>
        <w:t>Anexo II</w:t>
      </w:r>
      <w:r w:rsidR="00076629">
        <w:rPr>
          <w:sz w:val="22"/>
          <w:szCs w:val="22"/>
        </w:rPr>
        <w:t>(Proposta) e IV(Minuta Contratual)</w:t>
      </w:r>
      <w:r w:rsidR="00076629" w:rsidRPr="00E2339B">
        <w:rPr>
          <w:sz w:val="22"/>
          <w:szCs w:val="22"/>
        </w:rPr>
        <w:t xml:space="preserve"> que se torna</w:t>
      </w:r>
      <w:r w:rsidR="00076629">
        <w:rPr>
          <w:sz w:val="22"/>
          <w:szCs w:val="22"/>
        </w:rPr>
        <w:t>m</w:t>
      </w:r>
      <w:r w:rsidR="00076629" w:rsidRPr="00E2339B">
        <w:rPr>
          <w:sz w:val="22"/>
          <w:szCs w:val="22"/>
        </w:rPr>
        <w:t xml:space="preserve"> parte</w:t>
      </w:r>
      <w:r w:rsidR="00076629">
        <w:rPr>
          <w:sz w:val="22"/>
          <w:szCs w:val="22"/>
        </w:rPr>
        <w:t>s</w:t>
      </w:r>
      <w:r w:rsidR="00076629" w:rsidRPr="00E2339B">
        <w:rPr>
          <w:sz w:val="22"/>
          <w:szCs w:val="22"/>
        </w:rPr>
        <w:t xml:space="preserve"> integrante</w:t>
      </w:r>
      <w:r w:rsidR="00076629">
        <w:rPr>
          <w:sz w:val="22"/>
          <w:szCs w:val="22"/>
        </w:rPr>
        <w:t>s</w:t>
      </w:r>
      <w:r w:rsidR="00076629" w:rsidRPr="00E2339B">
        <w:rPr>
          <w:sz w:val="22"/>
          <w:szCs w:val="22"/>
        </w:rPr>
        <w:t xml:space="preserve"> do presente Edital,</w:t>
      </w:r>
      <w:r w:rsidR="00076629" w:rsidRPr="00E2339B">
        <w:rPr>
          <w:color w:val="000000"/>
          <w:sz w:val="22"/>
          <w:szCs w:val="22"/>
        </w:rPr>
        <w:t xml:space="preserve"> para o exercício</w:t>
      </w:r>
      <w:r w:rsidR="00076629">
        <w:rPr>
          <w:color w:val="000000"/>
          <w:sz w:val="22"/>
          <w:szCs w:val="22"/>
        </w:rPr>
        <w:t>/ano base</w:t>
      </w:r>
      <w:r w:rsidR="00076629" w:rsidRPr="00E2339B">
        <w:rPr>
          <w:color w:val="000000"/>
          <w:sz w:val="22"/>
          <w:szCs w:val="22"/>
        </w:rPr>
        <w:t xml:space="preserve"> de 201</w:t>
      </w:r>
      <w:r w:rsidR="00C43696">
        <w:rPr>
          <w:color w:val="000000"/>
          <w:sz w:val="22"/>
          <w:szCs w:val="22"/>
        </w:rPr>
        <w:t>5</w:t>
      </w:r>
      <w:r w:rsidR="000B7AB6" w:rsidRPr="000B7AB6">
        <w:rPr>
          <w:sz w:val="22"/>
          <w:szCs w:val="22"/>
        </w:rPr>
        <w:t>.</w:t>
      </w:r>
      <w:r w:rsidR="00057634" w:rsidRPr="00C7585A">
        <w:rPr>
          <w:color w:val="000000"/>
          <w:sz w:val="22"/>
          <w:szCs w:val="22"/>
        </w:rPr>
        <w:t xml:space="preserve"> </w:t>
      </w:r>
      <w:r w:rsidRPr="00C7585A">
        <w:rPr>
          <w:color w:val="000000"/>
          <w:sz w:val="22"/>
          <w:szCs w:val="22"/>
        </w:rPr>
        <w:t xml:space="preserve">Os envelopes de "PROPOSTA" e "DOCUMENTAÇÃO" deverão ser entregues no Setor de Licitações, localizado na sede deste Município - Av. Vidal Ramos Junior, 228 Centro Administrativo. </w:t>
      </w:r>
      <w:r w:rsidRPr="00C7585A">
        <w:rPr>
          <w:b/>
          <w:bCs/>
          <w:color w:val="000000"/>
          <w:sz w:val="22"/>
          <w:szCs w:val="22"/>
        </w:rPr>
        <w:t>O Credencia</w:t>
      </w:r>
      <w:r w:rsidR="00941960">
        <w:rPr>
          <w:b/>
          <w:bCs/>
          <w:color w:val="000000"/>
          <w:sz w:val="22"/>
          <w:szCs w:val="22"/>
        </w:rPr>
        <w:t xml:space="preserve">mento será feito até às </w:t>
      </w:r>
      <w:proofErr w:type="gramStart"/>
      <w:r w:rsidR="003D63A2">
        <w:rPr>
          <w:b/>
          <w:bCs/>
          <w:color w:val="000000"/>
          <w:sz w:val="22"/>
          <w:szCs w:val="22"/>
        </w:rPr>
        <w:t>14:45</w:t>
      </w:r>
      <w:proofErr w:type="gramEnd"/>
      <w:r w:rsidR="003D63A2">
        <w:rPr>
          <w:b/>
          <w:bCs/>
          <w:color w:val="000000"/>
          <w:sz w:val="22"/>
          <w:szCs w:val="22"/>
        </w:rPr>
        <w:t xml:space="preserve"> </w:t>
      </w:r>
      <w:proofErr w:type="spellStart"/>
      <w:r w:rsidR="003D63A2">
        <w:rPr>
          <w:b/>
          <w:bCs/>
          <w:color w:val="000000"/>
          <w:sz w:val="22"/>
          <w:szCs w:val="22"/>
        </w:rPr>
        <w:t>hs</w:t>
      </w:r>
      <w:proofErr w:type="spellEnd"/>
      <w:r w:rsidR="003D63A2">
        <w:rPr>
          <w:b/>
          <w:bCs/>
          <w:color w:val="000000"/>
          <w:sz w:val="22"/>
          <w:szCs w:val="22"/>
        </w:rPr>
        <w:t xml:space="preserve">. </w:t>
      </w:r>
      <w:proofErr w:type="gramStart"/>
      <w:r w:rsidR="003D63A2">
        <w:rPr>
          <w:b/>
          <w:bCs/>
          <w:color w:val="000000"/>
          <w:sz w:val="22"/>
          <w:szCs w:val="22"/>
        </w:rPr>
        <w:t>do</w:t>
      </w:r>
      <w:proofErr w:type="gramEnd"/>
      <w:r w:rsidR="003D63A2">
        <w:rPr>
          <w:b/>
          <w:bCs/>
          <w:color w:val="000000"/>
          <w:sz w:val="22"/>
          <w:szCs w:val="22"/>
        </w:rPr>
        <w:t xml:space="preserve"> dia 23/04/2015</w:t>
      </w:r>
      <w:r w:rsidR="00057634" w:rsidRPr="00C7585A">
        <w:rPr>
          <w:b/>
          <w:bCs/>
          <w:color w:val="000000"/>
          <w:sz w:val="22"/>
          <w:szCs w:val="22"/>
        </w:rPr>
        <w:t xml:space="preserve">. Abertura da sessão será às </w:t>
      </w:r>
      <w:proofErr w:type="gramStart"/>
      <w:r w:rsidR="003D63A2">
        <w:rPr>
          <w:b/>
          <w:bCs/>
          <w:color w:val="000000"/>
          <w:sz w:val="22"/>
          <w:szCs w:val="22"/>
        </w:rPr>
        <w:t>15:00</w:t>
      </w:r>
      <w:proofErr w:type="gramEnd"/>
      <w:r w:rsidR="003D63A2">
        <w:rPr>
          <w:b/>
          <w:bCs/>
          <w:color w:val="000000"/>
          <w:sz w:val="22"/>
          <w:szCs w:val="22"/>
        </w:rPr>
        <w:t xml:space="preserve"> </w:t>
      </w:r>
      <w:proofErr w:type="spellStart"/>
      <w:r w:rsidR="003D63A2">
        <w:rPr>
          <w:b/>
          <w:bCs/>
          <w:color w:val="000000"/>
          <w:sz w:val="22"/>
          <w:szCs w:val="22"/>
        </w:rPr>
        <w:t>hs</w:t>
      </w:r>
      <w:proofErr w:type="spellEnd"/>
      <w:r w:rsidR="003D63A2">
        <w:rPr>
          <w:b/>
          <w:bCs/>
          <w:color w:val="000000"/>
          <w:sz w:val="22"/>
          <w:szCs w:val="22"/>
        </w:rPr>
        <w:t xml:space="preserve">. </w:t>
      </w:r>
      <w:proofErr w:type="gramStart"/>
      <w:r w:rsidR="003D63A2">
        <w:rPr>
          <w:b/>
          <w:bCs/>
          <w:color w:val="000000"/>
          <w:sz w:val="22"/>
          <w:szCs w:val="22"/>
        </w:rPr>
        <w:t>do</w:t>
      </w:r>
      <w:proofErr w:type="gramEnd"/>
      <w:r w:rsidR="003D63A2">
        <w:rPr>
          <w:b/>
          <w:bCs/>
          <w:color w:val="000000"/>
          <w:sz w:val="22"/>
          <w:szCs w:val="22"/>
        </w:rPr>
        <w:t xml:space="preserve"> mesmo dia</w:t>
      </w:r>
      <w:r w:rsidRPr="00C7585A">
        <w:rPr>
          <w:b/>
          <w:bCs/>
          <w:color w:val="000000"/>
          <w:sz w:val="22"/>
          <w:szCs w:val="22"/>
        </w:rPr>
        <w:t>.</w:t>
      </w:r>
      <w:r w:rsidR="00B65034">
        <w:rPr>
          <w:color w:val="000000"/>
          <w:sz w:val="22"/>
          <w:szCs w:val="22"/>
        </w:rPr>
        <w:t xml:space="preserve"> A presente</w:t>
      </w:r>
      <w:r w:rsidRPr="00C7585A">
        <w:rPr>
          <w:color w:val="000000"/>
          <w:sz w:val="22"/>
          <w:szCs w:val="22"/>
        </w:rPr>
        <w:t xml:space="preserve"> licitação será do tipo MENOR PREÇO</w:t>
      </w:r>
      <w:r w:rsidR="0007232C">
        <w:rPr>
          <w:color w:val="000000"/>
          <w:sz w:val="22"/>
          <w:szCs w:val="22"/>
        </w:rPr>
        <w:t xml:space="preserve"> </w:t>
      </w:r>
      <w:r w:rsidR="00D82D1D">
        <w:rPr>
          <w:color w:val="000000"/>
          <w:sz w:val="22"/>
          <w:szCs w:val="22"/>
        </w:rPr>
        <w:t>POR ITEM</w:t>
      </w:r>
      <w:r w:rsidR="00DF7779" w:rsidRPr="00C7585A">
        <w:rPr>
          <w:color w:val="000000"/>
          <w:sz w:val="22"/>
          <w:szCs w:val="22"/>
        </w:rPr>
        <w:t>,</w:t>
      </w:r>
      <w:r w:rsidRPr="00C7585A">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CE39DB" w:rsidRDefault="00CE39DB" w:rsidP="00CE39DB">
      <w:pPr>
        <w:widowControl w:val="0"/>
        <w:autoSpaceDE w:val="0"/>
        <w:autoSpaceDN w:val="0"/>
        <w:adjustRightInd w:val="0"/>
        <w:jc w:val="both"/>
        <w:rPr>
          <w:color w:val="000000"/>
          <w:sz w:val="22"/>
          <w:szCs w:val="22"/>
        </w:rPr>
      </w:pPr>
      <w:r w:rsidRPr="00CE39DB">
        <w:rPr>
          <w:color w:val="000000"/>
          <w:sz w:val="22"/>
          <w:szCs w:val="22"/>
        </w:rPr>
        <w:t xml:space="preserve">                              </w:t>
      </w:r>
    </w:p>
    <w:p w:rsidR="006E27BB" w:rsidRPr="00CE39DB" w:rsidRDefault="006E27BB">
      <w:pPr>
        <w:widowControl w:val="0"/>
        <w:autoSpaceDE w:val="0"/>
        <w:autoSpaceDN w:val="0"/>
        <w:adjustRightInd w:val="0"/>
        <w:jc w:val="both"/>
        <w:rPr>
          <w:rFonts w:ascii="Tms Rmn" w:hAnsi="Tms Rmn" w:cs="Tms Rmn"/>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1 - DO OBJETO</w:t>
      </w:r>
    </w:p>
    <w:p w:rsidR="006E27BB" w:rsidRPr="00CE39DB" w:rsidRDefault="006E27BB">
      <w:pPr>
        <w:widowControl w:val="0"/>
        <w:autoSpaceDE w:val="0"/>
        <w:autoSpaceDN w:val="0"/>
        <w:adjustRightInd w:val="0"/>
        <w:jc w:val="both"/>
        <w:rPr>
          <w:sz w:val="22"/>
          <w:szCs w:val="22"/>
        </w:rPr>
      </w:pPr>
    </w:p>
    <w:p w:rsidR="006E27BB" w:rsidRPr="000B7AB6" w:rsidRDefault="006E27BB">
      <w:pPr>
        <w:ind w:right="-66"/>
        <w:jc w:val="both"/>
        <w:rPr>
          <w:sz w:val="22"/>
          <w:szCs w:val="22"/>
        </w:rPr>
      </w:pPr>
      <w:r w:rsidRPr="00CE39DB">
        <w:rPr>
          <w:sz w:val="22"/>
          <w:szCs w:val="22"/>
        </w:rPr>
        <w:t>1.1 – A presente licitação tem por objeto</w:t>
      </w:r>
      <w:r w:rsidR="000B7AB6">
        <w:rPr>
          <w:sz w:val="22"/>
          <w:szCs w:val="22"/>
        </w:rPr>
        <w:t xml:space="preserve"> </w:t>
      </w:r>
      <w:r w:rsidR="00D82D1D">
        <w:rPr>
          <w:sz w:val="22"/>
          <w:szCs w:val="22"/>
        </w:rPr>
        <w:t xml:space="preserve">a aquisição </w:t>
      </w:r>
      <w:r w:rsidR="00D82D1D" w:rsidRPr="00D82D1D">
        <w:rPr>
          <w:b/>
          <w:color w:val="000000"/>
          <w:sz w:val="22"/>
          <w:szCs w:val="22"/>
        </w:rPr>
        <w:t>MATERIAIS ESPORTIVOS DESTINADOS À FUNDAÇÃO MUNICIPAL DE ESPORTES</w:t>
      </w:r>
      <w:r w:rsidR="00D82D1D">
        <w:rPr>
          <w:color w:val="000000"/>
          <w:sz w:val="22"/>
          <w:szCs w:val="22"/>
        </w:rPr>
        <w:t xml:space="preserve"> </w:t>
      </w:r>
      <w:r w:rsidR="00C43696">
        <w:rPr>
          <w:sz w:val="22"/>
          <w:szCs w:val="22"/>
        </w:rPr>
        <w:t>con</w:t>
      </w:r>
      <w:r w:rsidR="00076629" w:rsidRPr="00E2339B">
        <w:rPr>
          <w:color w:val="000000"/>
          <w:sz w:val="22"/>
          <w:szCs w:val="22"/>
        </w:rPr>
        <w:t xml:space="preserve">forme especificações/características mínimas, constantes no </w:t>
      </w:r>
      <w:r w:rsidR="00076629" w:rsidRPr="00E2339B">
        <w:rPr>
          <w:sz w:val="22"/>
          <w:szCs w:val="22"/>
        </w:rPr>
        <w:t>Anexo II</w:t>
      </w:r>
      <w:r w:rsidR="00076629">
        <w:rPr>
          <w:sz w:val="22"/>
          <w:szCs w:val="22"/>
        </w:rPr>
        <w:t>(Proposta) e IV(Minuta Contratual)</w:t>
      </w:r>
      <w:r w:rsidR="00076629" w:rsidRPr="00E2339B">
        <w:rPr>
          <w:sz w:val="22"/>
          <w:szCs w:val="22"/>
        </w:rPr>
        <w:t xml:space="preserve"> que se torna</w:t>
      </w:r>
      <w:r w:rsidR="00076629">
        <w:rPr>
          <w:sz w:val="22"/>
          <w:szCs w:val="22"/>
        </w:rPr>
        <w:t>m</w:t>
      </w:r>
      <w:r w:rsidR="00076629" w:rsidRPr="00E2339B">
        <w:rPr>
          <w:sz w:val="22"/>
          <w:szCs w:val="22"/>
        </w:rPr>
        <w:t xml:space="preserve"> parte</w:t>
      </w:r>
      <w:r w:rsidR="00076629">
        <w:rPr>
          <w:sz w:val="22"/>
          <w:szCs w:val="22"/>
        </w:rPr>
        <w:t>s</w:t>
      </w:r>
      <w:r w:rsidR="00076629" w:rsidRPr="00E2339B">
        <w:rPr>
          <w:sz w:val="22"/>
          <w:szCs w:val="22"/>
        </w:rPr>
        <w:t xml:space="preserve"> integrante</w:t>
      </w:r>
      <w:r w:rsidR="00076629">
        <w:rPr>
          <w:sz w:val="22"/>
          <w:szCs w:val="22"/>
        </w:rPr>
        <w:t>s</w:t>
      </w:r>
      <w:r w:rsidR="00076629" w:rsidRPr="00E2339B">
        <w:rPr>
          <w:sz w:val="22"/>
          <w:szCs w:val="22"/>
        </w:rPr>
        <w:t xml:space="preserve"> do presente Edital,</w:t>
      </w:r>
      <w:r w:rsidR="00076629" w:rsidRPr="00E2339B">
        <w:rPr>
          <w:color w:val="000000"/>
          <w:sz w:val="22"/>
          <w:szCs w:val="22"/>
        </w:rPr>
        <w:t xml:space="preserve"> para o exercício</w:t>
      </w:r>
      <w:r w:rsidR="00076629">
        <w:rPr>
          <w:color w:val="000000"/>
          <w:sz w:val="22"/>
          <w:szCs w:val="22"/>
        </w:rPr>
        <w:t>/ano base</w:t>
      </w:r>
      <w:r w:rsidR="00076629" w:rsidRPr="00E2339B">
        <w:rPr>
          <w:color w:val="000000"/>
          <w:sz w:val="22"/>
          <w:szCs w:val="22"/>
        </w:rPr>
        <w:t xml:space="preserve"> de 201</w:t>
      </w:r>
      <w:r w:rsidR="00C43696">
        <w:rPr>
          <w:color w:val="000000"/>
          <w:sz w:val="22"/>
          <w:szCs w:val="22"/>
        </w:rPr>
        <w:t>5</w:t>
      </w:r>
      <w:r w:rsidR="000B7AB6" w:rsidRPr="000B7AB6">
        <w:rPr>
          <w:sz w:val="22"/>
          <w:szCs w:val="22"/>
        </w:rPr>
        <w:t xml:space="preserve">. </w:t>
      </w:r>
      <w:r w:rsidR="000B7AB6" w:rsidRPr="000B7AB6">
        <w:rPr>
          <w:color w:val="000000"/>
          <w:sz w:val="22"/>
          <w:szCs w:val="22"/>
        </w:rPr>
        <w:t>Todos os materiais e/ou serviços executados pela Licitante deverão atender às exigências de qualidade, observando os padrões e normas baixadas pelos órgãos competentes de controle</w:t>
      </w:r>
      <w:r w:rsidR="005C29D3">
        <w:rPr>
          <w:color w:val="000000"/>
          <w:sz w:val="22"/>
          <w:szCs w:val="22"/>
        </w:rPr>
        <w:t>, INMETRO ou EQUIVALENTE</w:t>
      </w:r>
      <w:r w:rsidR="000B7AB6" w:rsidRPr="000B7AB6">
        <w:rPr>
          <w:color w:val="000000"/>
          <w:sz w:val="22"/>
          <w:szCs w:val="22"/>
        </w:rPr>
        <w:t xml:space="preserve"> etc.-, atentando-se o proponente, principalmente para as prescrições contidas no art. 39, VIII, da Lei 8.078/90 (Código de Defesa do Consumidor) para o item mencionado acima</w:t>
      </w:r>
      <w:r w:rsidR="00C43696">
        <w:rPr>
          <w:color w:val="000000"/>
          <w:sz w:val="22"/>
          <w:szCs w:val="22"/>
        </w:rPr>
        <w:t>.</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2 – DA CONSULTA, DAS INFORMAÇÕES E DA AQUISIÇÃO DO EDITAL E SEUS ANEXOS</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p>
    <w:p w:rsidR="006E27BB" w:rsidRPr="00CE39DB" w:rsidRDefault="006E27BB">
      <w:pPr>
        <w:widowControl w:val="0"/>
        <w:autoSpaceDE w:val="0"/>
        <w:autoSpaceDN w:val="0"/>
        <w:adjustRightInd w:val="0"/>
        <w:jc w:val="both"/>
        <w:rPr>
          <w:color w:val="000000"/>
          <w:sz w:val="22"/>
          <w:szCs w:val="22"/>
        </w:rPr>
      </w:pPr>
    </w:p>
    <w:p w:rsidR="00DF7779" w:rsidRPr="00E44A00" w:rsidRDefault="006E27BB" w:rsidP="00DF7779">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sidR="00DF7779">
        <w:rPr>
          <w:color w:val="000000"/>
          <w:sz w:val="22"/>
          <w:szCs w:val="22"/>
        </w:rPr>
        <w:t xml:space="preserve">1,42 </w:t>
      </w:r>
      <w:r w:rsidRPr="00CE39DB">
        <w:rPr>
          <w:color w:val="000000"/>
          <w:sz w:val="22"/>
          <w:szCs w:val="22"/>
        </w:rPr>
        <w:t>(</w:t>
      </w:r>
      <w:r w:rsidR="00DF7779">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sidR="00245086">
        <w:rPr>
          <w:sz w:val="22"/>
          <w:szCs w:val="22"/>
        </w:rPr>
        <w:t xml:space="preserve">ereço acima citado, </w:t>
      </w:r>
      <w:r w:rsidR="00DF7779">
        <w:rPr>
          <w:sz w:val="22"/>
          <w:szCs w:val="22"/>
        </w:rPr>
        <w:t>no horário de funcionamento do setor</w:t>
      </w:r>
      <w:r w:rsidRPr="00CE39DB">
        <w:rPr>
          <w:sz w:val="22"/>
          <w:szCs w:val="22"/>
        </w:rPr>
        <w:t xml:space="preserve"> ou pelo endereço eletrônico </w:t>
      </w:r>
      <w:hyperlink r:id="rId6" w:history="1">
        <w:r w:rsidR="00DF7779" w:rsidRPr="00E44A00">
          <w:rPr>
            <w:rStyle w:val="Hyperlink"/>
            <w:color w:val="auto"/>
            <w:sz w:val="22"/>
            <w:szCs w:val="22"/>
          </w:rPr>
          <w:t>licitacao@otaciliocosta.</w:t>
        </w:r>
      </w:hyperlink>
      <w:r w:rsidR="00DF7779" w:rsidRPr="00E44A00">
        <w:rPr>
          <w:sz w:val="22"/>
          <w:szCs w:val="22"/>
          <w:u w:val="single"/>
        </w:rPr>
        <w:t>sc.gov.</w:t>
      </w:r>
      <w:proofErr w:type="gramStart"/>
      <w:r w:rsidR="00DF7779" w:rsidRPr="00E44A00">
        <w:rPr>
          <w:sz w:val="22"/>
          <w:szCs w:val="22"/>
          <w:u w:val="single"/>
        </w:rPr>
        <w:t>br</w:t>
      </w:r>
      <w:proofErr w:type="gramEnd"/>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sidR="00DF7779">
        <w:rPr>
          <w:color w:val="000000"/>
          <w:sz w:val="22"/>
          <w:szCs w:val="22"/>
        </w:rPr>
        <w:t>(</w:t>
      </w:r>
      <w:proofErr w:type="gramEnd"/>
      <w:r w:rsidR="00DF7779">
        <w:rPr>
          <w:color w:val="000000"/>
          <w:sz w:val="22"/>
          <w:szCs w:val="22"/>
        </w:rPr>
        <w:t>a)</w:t>
      </w:r>
      <w:r w:rsidRPr="00CE39DB">
        <w:rPr>
          <w:color w:val="000000"/>
          <w:sz w:val="22"/>
          <w:szCs w:val="22"/>
        </w:rPr>
        <w:t xml:space="preserve"> Pregoeiro</w:t>
      </w:r>
      <w:r w:rsidR="0031606A">
        <w:rPr>
          <w:color w:val="000000"/>
          <w:sz w:val="22"/>
          <w:szCs w:val="22"/>
        </w:rPr>
        <w:t>(a)</w:t>
      </w:r>
      <w:r w:rsidRPr="00CE39DB">
        <w:rPr>
          <w:color w:val="000000"/>
          <w:sz w:val="22"/>
          <w:szCs w:val="22"/>
        </w:rPr>
        <w:t xml:space="preserve"> e a Equipe de Apoio prestarão os esclarecimentos necessários e </w:t>
      </w:r>
      <w:r w:rsidR="00E330BA" w:rsidRPr="00CE39DB">
        <w:rPr>
          <w:color w:val="000000"/>
          <w:sz w:val="22"/>
          <w:szCs w:val="22"/>
        </w:rPr>
        <w:t>responderá</w:t>
      </w:r>
      <w:r w:rsidRPr="00CE39DB">
        <w:rPr>
          <w:color w:val="000000"/>
          <w:sz w:val="22"/>
          <w:szCs w:val="22"/>
        </w:rPr>
        <w:t xml:space="preserve"> às dúvidas suscitadas </w:t>
      </w:r>
      <w:r w:rsidR="00E330BA" w:rsidRPr="00CE39DB">
        <w:rPr>
          <w:color w:val="000000"/>
          <w:sz w:val="22"/>
          <w:szCs w:val="22"/>
        </w:rPr>
        <w:t xml:space="preserve">de segunda a sexta-feira, </w:t>
      </w:r>
      <w:r w:rsidR="008C4621">
        <w:rPr>
          <w:color w:val="000000"/>
          <w:sz w:val="22"/>
          <w:szCs w:val="22"/>
        </w:rPr>
        <w:t>no horário de funcionamento do setor de Licitações</w:t>
      </w:r>
      <w:r w:rsidR="00E330BA" w:rsidRPr="00CE39DB">
        <w:rPr>
          <w:color w:val="000000"/>
          <w:sz w:val="22"/>
          <w:szCs w:val="22"/>
        </w:rPr>
        <w:t xml:space="preserve"> ou </w:t>
      </w:r>
      <w:r w:rsidR="00E330BA" w:rsidRPr="00CE39DB">
        <w:rPr>
          <w:color w:val="000000"/>
          <w:sz w:val="22"/>
          <w:szCs w:val="22"/>
        </w:rPr>
        <w:lastRenderedPageBreak/>
        <w:t>através do telefone</w:t>
      </w:r>
      <w:r w:rsidR="005A2085">
        <w:rPr>
          <w:color w:val="000000"/>
          <w:sz w:val="22"/>
          <w:szCs w:val="22"/>
        </w:rPr>
        <w:t xml:space="preserve"> (49) 3221</w:t>
      </w:r>
      <w:r w:rsidRPr="00CE39DB">
        <w:rPr>
          <w:color w:val="000000"/>
          <w:sz w:val="22"/>
          <w:szCs w:val="22"/>
        </w:rPr>
        <w:t>-</w:t>
      </w:r>
      <w:r w:rsidR="005A2085">
        <w:rPr>
          <w:color w:val="000000"/>
          <w:sz w:val="22"/>
          <w:szCs w:val="22"/>
        </w:rPr>
        <w:t>8000,</w:t>
      </w:r>
      <w:r w:rsidRPr="00CE39DB">
        <w:rPr>
          <w:color w:val="000000"/>
          <w:sz w:val="22"/>
          <w:szCs w:val="22"/>
        </w:rPr>
        <w:t xml:space="preserve"> ramal </w:t>
      </w:r>
      <w:r w:rsidR="001B3AC2">
        <w:rPr>
          <w:color w:val="000000"/>
          <w:sz w:val="22"/>
          <w:szCs w:val="22"/>
        </w:rPr>
        <w:t>1</w:t>
      </w:r>
      <w:r w:rsidRPr="00CE39DB">
        <w:rPr>
          <w:color w:val="000000"/>
          <w:sz w:val="22"/>
          <w:szCs w:val="22"/>
        </w:rPr>
        <w:t>214, ou pessoalmente (Av. Vidal Ramos Junior, 228, Centro Adm</w:t>
      </w:r>
      <w:r w:rsidR="00BD6F5E">
        <w:rPr>
          <w:color w:val="000000"/>
          <w:sz w:val="22"/>
          <w:szCs w:val="22"/>
        </w:rPr>
        <w:t>inistrativo</w:t>
      </w:r>
      <w:r w:rsidRPr="00CE39DB">
        <w:rPr>
          <w:color w:val="000000"/>
          <w:sz w:val="22"/>
          <w:szCs w:val="22"/>
        </w:rPr>
        <w:t>, Otacílio Costa, SC</w:t>
      </w:r>
      <w:r w:rsidR="00BD6F5E">
        <w:rPr>
          <w:color w:val="000000"/>
          <w:sz w:val="22"/>
          <w:szCs w:val="22"/>
        </w:rPr>
        <w:t>, CEP 88.540-000</w:t>
      </w:r>
      <w:r w:rsidRPr="00CE39DB">
        <w:rPr>
          <w:color w:val="000000"/>
          <w:sz w:val="22"/>
          <w:szCs w:val="22"/>
        </w:rPr>
        <w:t>)</w:t>
      </w:r>
      <w:r w:rsidR="00E330BA" w:rsidRPr="00CE39DB">
        <w:rPr>
          <w:color w:val="000000"/>
          <w:sz w:val="22"/>
          <w:szCs w:val="22"/>
        </w:rPr>
        <w:t xml:space="preserve">.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CE39DB" w:rsidRDefault="006E27BB">
      <w:pPr>
        <w:widowControl w:val="0"/>
        <w:autoSpaceDE w:val="0"/>
        <w:autoSpaceDN w:val="0"/>
        <w:adjustRightInd w:val="0"/>
        <w:jc w:val="both"/>
        <w:rPr>
          <w:color w:val="000000"/>
          <w:sz w:val="22"/>
          <w:szCs w:val="22"/>
        </w:rPr>
      </w:pPr>
    </w:p>
    <w:p w:rsidR="00D15E83" w:rsidRDefault="00D15E83">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sz w:val="22"/>
          <w:szCs w:val="22"/>
        </w:rPr>
        <w:t xml:space="preserve">3.1 – </w:t>
      </w:r>
      <w:r w:rsidRPr="00312046">
        <w:rPr>
          <w:b/>
          <w:bCs/>
          <w:color w:val="000000"/>
          <w:sz w:val="22"/>
          <w:szCs w:val="22"/>
          <w:u w:val="single"/>
        </w:rPr>
        <w:t xml:space="preserve">O prazo </w:t>
      </w:r>
      <w:r w:rsidR="00BD6F5E" w:rsidRPr="00312046">
        <w:rPr>
          <w:b/>
          <w:bCs/>
          <w:color w:val="000000"/>
          <w:sz w:val="22"/>
          <w:szCs w:val="22"/>
          <w:u w:val="single"/>
        </w:rPr>
        <w:t xml:space="preserve">de validade da proposta será de, no mínimo, </w:t>
      </w:r>
      <w:r w:rsidRPr="00312046">
        <w:rPr>
          <w:b/>
          <w:bCs/>
          <w:color w:val="000000"/>
          <w:sz w:val="22"/>
          <w:szCs w:val="22"/>
          <w:u w:val="single"/>
        </w:rPr>
        <w:t>90 (noventa) dias,</w:t>
      </w:r>
      <w:r w:rsidR="00C43696" w:rsidRPr="00312046">
        <w:rPr>
          <w:b/>
          <w:bCs/>
          <w:color w:val="000000"/>
          <w:sz w:val="22"/>
          <w:szCs w:val="22"/>
          <w:u w:val="single"/>
        </w:rPr>
        <w:t xml:space="preserve"> </w:t>
      </w:r>
      <w:proofErr w:type="gramStart"/>
      <w:r w:rsidR="001229A7" w:rsidRPr="00312046">
        <w:rPr>
          <w:b/>
          <w:bCs/>
          <w:color w:val="000000"/>
          <w:sz w:val="22"/>
          <w:szCs w:val="22"/>
          <w:u w:val="single"/>
        </w:rPr>
        <w:t>sob pena</w:t>
      </w:r>
      <w:proofErr w:type="gramEnd"/>
      <w:r w:rsidR="001229A7" w:rsidRPr="00312046">
        <w:rPr>
          <w:b/>
          <w:bCs/>
          <w:color w:val="000000"/>
          <w:sz w:val="22"/>
          <w:szCs w:val="22"/>
          <w:u w:val="single"/>
        </w:rPr>
        <w:t xml:space="preserve"> de desclassificação</w:t>
      </w:r>
      <w:r w:rsidR="00312046" w:rsidRPr="00312046">
        <w:rPr>
          <w:b/>
          <w:bCs/>
          <w:color w:val="000000"/>
          <w:sz w:val="22"/>
          <w:szCs w:val="22"/>
          <w:u w:val="single"/>
        </w:rPr>
        <w:t xml:space="preserve"> em caso de omissão e/ou prazo menor</w:t>
      </w:r>
      <w:r w:rsidR="001229A7">
        <w:rPr>
          <w:bCs/>
          <w:color w:val="000000"/>
          <w:sz w:val="22"/>
          <w:szCs w:val="22"/>
        </w:rPr>
        <w:t xml:space="preserve">,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CE39DB" w:rsidRDefault="006E27BB">
      <w:pPr>
        <w:widowControl w:val="0"/>
        <w:autoSpaceDE w:val="0"/>
        <w:autoSpaceDN w:val="0"/>
        <w:adjustRightInd w:val="0"/>
        <w:jc w:val="both"/>
        <w:rPr>
          <w:sz w:val="22"/>
          <w:szCs w:val="22"/>
        </w:rPr>
      </w:pPr>
    </w:p>
    <w:p w:rsidR="0007232C" w:rsidRPr="00E2339B" w:rsidRDefault="006E27BB" w:rsidP="0007232C">
      <w:pPr>
        <w:widowControl w:val="0"/>
        <w:autoSpaceDE w:val="0"/>
        <w:autoSpaceDN w:val="0"/>
        <w:adjustRightInd w:val="0"/>
        <w:jc w:val="both"/>
        <w:rPr>
          <w:sz w:val="22"/>
          <w:szCs w:val="22"/>
        </w:rPr>
      </w:pPr>
      <w:r w:rsidRPr="00CE39DB">
        <w:rPr>
          <w:sz w:val="22"/>
          <w:szCs w:val="22"/>
        </w:rPr>
        <w:t>3.2 – O prazo de vigência do(s) contrato(s) decorrente(s) desta licitação ficará adstrito aos respectivos créditos o</w:t>
      </w:r>
      <w:r w:rsidR="001B3AC2">
        <w:rPr>
          <w:sz w:val="22"/>
          <w:szCs w:val="22"/>
        </w:rPr>
        <w:t>rçamentários do ano base</w:t>
      </w:r>
      <w:r w:rsidR="0007232C">
        <w:rPr>
          <w:sz w:val="22"/>
          <w:szCs w:val="22"/>
        </w:rPr>
        <w:t>/exercício</w:t>
      </w:r>
      <w:r w:rsidR="001B3AC2">
        <w:rPr>
          <w:sz w:val="22"/>
          <w:szCs w:val="22"/>
        </w:rPr>
        <w:t xml:space="preserve"> de 201</w:t>
      </w:r>
      <w:r w:rsidR="00C43696">
        <w:rPr>
          <w:sz w:val="22"/>
          <w:szCs w:val="22"/>
        </w:rPr>
        <w:t>5</w:t>
      </w:r>
      <w:r w:rsidR="0007232C">
        <w:rPr>
          <w:sz w:val="22"/>
          <w:szCs w:val="22"/>
        </w:rPr>
        <w:t>, podendo</w:t>
      </w:r>
      <w:proofErr w:type="gramStart"/>
      <w:r w:rsidR="0007232C">
        <w:rPr>
          <w:sz w:val="22"/>
          <w:szCs w:val="22"/>
        </w:rPr>
        <w:t xml:space="preserve"> no entanto</w:t>
      </w:r>
      <w:proofErr w:type="gramEnd"/>
      <w:r w:rsidR="0007232C">
        <w:rPr>
          <w:sz w:val="22"/>
          <w:szCs w:val="22"/>
        </w:rPr>
        <w:t>, ocorrer prorrogação, aditivos e rescisões, conforme o caso, mediante o devido processo e adequada justificativa, que demonstrem a real necessidade e o melhor interesse público</w:t>
      </w:r>
      <w:r w:rsidR="0007232C" w:rsidRPr="00E2339B">
        <w:rPr>
          <w:sz w:val="22"/>
          <w:szCs w:val="22"/>
        </w:rPr>
        <w:t>.</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3.3 – O prazo para</w:t>
      </w:r>
      <w:r w:rsidR="0007232C">
        <w:rPr>
          <w:sz w:val="22"/>
          <w:szCs w:val="22"/>
        </w:rPr>
        <w:t xml:space="preserve"> o início dos trabalhos será de no máximo </w:t>
      </w:r>
      <w:r w:rsidR="00312046">
        <w:rPr>
          <w:sz w:val="22"/>
          <w:szCs w:val="22"/>
        </w:rPr>
        <w:t>10</w:t>
      </w:r>
      <w:r w:rsidR="0007232C">
        <w:rPr>
          <w:sz w:val="22"/>
          <w:szCs w:val="22"/>
        </w:rPr>
        <w:t>(</w:t>
      </w:r>
      <w:r w:rsidR="00312046">
        <w:rPr>
          <w:sz w:val="22"/>
          <w:szCs w:val="22"/>
        </w:rPr>
        <w:t>dez</w:t>
      </w:r>
      <w:r w:rsidR="0007232C">
        <w:rPr>
          <w:sz w:val="22"/>
          <w:szCs w:val="22"/>
        </w:rPr>
        <w:t xml:space="preserve">) dias e se possível será </w:t>
      </w:r>
      <w:r w:rsidR="00BD6F5E" w:rsidRPr="00BD6F5E">
        <w:rPr>
          <w:b/>
          <w:sz w:val="22"/>
          <w:szCs w:val="22"/>
        </w:rPr>
        <w:t>IMEDIATO</w:t>
      </w:r>
      <w:r w:rsidR="0007232C">
        <w:rPr>
          <w:b/>
          <w:sz w:val="22"/>
          <w:szCs w:val="22"/>
        </w:rPr>
        <w:t>,</w:t>
      </w:r>
      <w:r w:rsidRPr="00CE39DB">
        <w:rPr>
          <w:sz w:val="22"/>
          <w:szCs w:val="22"/>
        </w:rPr>
        <w:t xml:space="preserve"> a contar da</w:t>
      </w:r>
      <w:r w:rsidR="00F160B9" w:rsidRPr="00CE39DB">
        <w:rPr>
          <w:sz w:val="22"/>
          <w:szCs w:val="22"/>
        </w:rPr>
        <w:t xml:space="preserve"> </w:t>
      </w:r>
      <w:r w:rsidR="00444E56" w:rsidRPr="00CE39DB">
        <w:rPr>
          <w:sz w:val="22"/>
          <w:szCs w:val="22"/>
        </w:rPr>
        <w:t>solicitação</w:t>
      </w:r>
      <w:r w:rsidR="00BD6F5E">
        <w:rPr>
          <w:sz w:val="22"/>
          <w:szCs w:val="22"/>
        </w:rPr>
        <w:t xml:space="preserve"> (</w:t>
      </w:r>
      <w:proofErr w:type="spellStart"/>
      <w:r w:rsidR="00BD6F5E">
        <w:rPr>
          <w:sz w:val="22"/>
          <w:szCs w:val="22"/>
        </w:rPr>
        <w:t>ões</w:t>
      </w:r>
      <w:proofErr w:type="spellEnd"/>
      <w:r w:rsidR="00BD6F5E">
        <w:rPr>
          <w:sz w:val="22"/>
          <w:szCs w:val="22"/>
        </w:rPr>
        <w:t xml:space="preserve">) expedida pela </w:t>
      </w:r>
      <w:r w:rsidR="00312046" w:rsidRPr="00312046">
        <w:rPr>
          <w:b/>
          <w:sz w:val="22"/>
          <w:szCs w:val="22"/>
        </w:rPr>
        <w:t>Fundação Municipal de Esportes</w:t>
      </w:r>
      <w:r w:rsidR="008858D4">
        <w:rPr>
          <w:sz w:val="22"/>
          <w:szCs w:val="22"/>
        </w:rPr>
        <w:t xml:space="preserve"> </w:t>
      </w:r>
      <w:r w:rsidR="0007232C">
        <w:rPr>
          <w:sz w:val="22"/>
          <w:szCs w:val="22"/>
        </w:rPr>
        <w:t xml:space="preserve">ou da assinatura do contrato (o que ocorrer primeiro) </w:t>
      </w:r>
      <w:r w:rsidR="001B3AC2">
        <w:rPr>
          <w:sz w:val="22"/>
          <w:szCs w:val="22"/>
        </w:rPr>
        <w:t>e serão fracionados</w:t>
      </w:r>
      <w:r w:rsidR="000B7AB6">
        <w:rPr>
          <w:sz w:val="22"/>
          <w:szCs w:val="22"/>
        </w:rPr>
        <w:t>,</w:t>
      </w:r>
      <w:r w:rsidR="001B3AC2">
        <w:rPr>
          <w:sz w:val="22"/>
          <w:szCs w:val="22"/>
        </w:rPr>
        <w:t xml:space="preserve"> conforme necessidade da Secretaria</w:t>
      </w:r>
      <w:r w:rsidR="00444E56">
        <w:rPr>
          <w:sz w:val="22"/>
          <w:szCs w:val="22"/>
        </w:rPr>
        <w:t>.</w:t>
      </w:r>
      <w:r w:rsidR="000A2B5E">
        <w:rPr>
          <w:sz w:val="22"/>
          <w:szCs w:val="22"/>
        </w:rPr>
        <w:t xml:space="preserve"> </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 xml:space="preserve">3.4 – O objeto do contrato será fornecido mediante entrega dos itens solicitados, no prazo do item 3.3, e no local </w:t>
      </w:r>
      <w:r w:rsidR="001B3AC2">
        <w:rPr>
          <w:sz w:val="22"/>
          <w:szCs w:val="22"/>
        </w:rPr>
        <w:t>indicado</w:t>
      </w:r>
      <w:r w:rsidR="00057634" w:rsidRPr="00CE39DB">
        <w:rPr>
          <w:sz w:val="22"/>
          <w:szCs w:val="22"/>
        </w:rPr>
        <w:t xml:space="preserve"> na soli</w:t>
      </w:r>
      <w:r w:rsidR="001B3AC2">
        <w:rPr>
          <w:sz w:val="22"/>
          <w:szCs w:val="22"/>
        </w:rPr>
        <w:t>citação, que poderá ser na sede d</w:t>
      </w:r>
      <w:r w:rsidR="008858D4">
        <w:rPr>
          <w:sz w:val="22"/>
          <w:szCs w:val="22"/>
        </w:rPr>
        <w:t xml:space="preserve">o Paço Municipal ou </w:t>
      </w:r>
      <w:r w:rsidR="00057634">
        <w:rPr>
          <w:sz w:val="22"/>
          <w:szCs w:val="22"/>
        </w:rPr>
        <w:t>conforme</w:t>
      </w:r>
      <w:r w:rsidR="000171F5" w:rsidRPr="00CE39DB">
        <w:rPr>
          <w:sz w:val="22"/>
          <w:szCs w:val="22"/>
        </w:rPr>
        <w:t xml:space="preserve"> </w:t>
      </w:r>
      <w:r w:rsidR="00C314D1" w:rsidRPr="00CE39DB">
        <w:rPr>
          <w:sz w:val="22"/>
          <w:szCs w:val="22"/>
        </w:rPr>
        <w:t>indicado</w:t>
      </w:r>
      <w:r w:rsidRPr="00CE39DB">
        <w:rPr>
          <w:sz w:val="22"/>
          <w:szCs w:val="22"/>
        </w:rPr>
        <w:t xml:space="preserve"> na(s) solicitação (</w:t>
      </w:r>
      <w:proofErr w:type="spellStart"/>
      <w:r w:rsidRPr="00CE39DB">
        <w:rPr>
          <w:sz w:val="22"/>
          <w:szCs w:val="22"/>
        </w:rPr>
        <w:t>ões</w:t>
      </w:r>
      <w:proofErr w:type="spellEnd"/>
      <w:r w:rsidRPr="00CE39DB">
        <w:rPr>
          <w:sz w:val="22"/>
          <w:szCs w:val="22"/>
        </w:rPr>
        <w:t xml:space="preserve">), devendo o </w:t>
      </w:r>
      <w:r w:rsidR="00BD6F5E">
        <w:rPr>
          <w:sz w:val="22"/>
          <w:szCs w:val="22"/>
        </w:rPr>
        <w:t>CONTRATADO</w:t>
      </w:r>
      <w:r w:rsidRPr="00CE39D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4.1 – O pagamento será efetuado na Tesouraria, situada no Paço Municipal, no en</w:t>
      </w:r>
      <w:r w:rsidR="00057634">
        <w:rPr>
          <w:sz w:val="22"/>
          <w:szCs w:val="22"/>
        </w:rPr>
        <w:t>d</w:t>
      </w:r>
      <w:r w:rsidR="001B3AC2">
        <w:rPr>
          <w:sz w:val="22"/>
          <w:szCs w:val="22"/>
        </w:rPr>
        <w:t>ereço indicado no preâmbulo, 30 (trinta</w:t>
      </w:r>
      <w:r w:rsidRPr="00CE39DB">
        <w:rPr>
          <w:sz w:val="22"/>
          <w:szCs w:val="22"/>
        </w:rPr>
        <w:t>)</w:t>
      </w:r>
      <w:r w:rsidR="001B3AC2">
        <w:rPr>
          <w:sz w:val="22"/>
          <w:szCs w:val="22"/>
        </w:rPr>
        <w:t xml:space="preserve"> dias após a entrega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 xml:space="preserve">4.2 – Uma vez que a vigência do contrato não ultrapassará </w:t>
      </w:r>
      <w:r w:rsidR="0007232C">
        <w:rPr>
          <w:sz w:val="22"/>
          <w:szCs w:val="22"/>
        </w:rPr>
        <w:t>o exercício/ano base de 201</w:t>
      </w:r>
      <w:r w:rsidR="00C43696">
        <w:rPr>
          <w:sz w:val="22"/>
          <w:szCs w:val="22"/>
        </w:rPr>
        <w:t>5</w:t>
      </w:r>
      <w:r w:rsidRPr="00CE39DB">
        <w:rPr>
          <w:sz w:val="22"/>
          <w:szCs w:val="22"/>
        </w:rPr>
        <w:t>, os preços da proposta serão fixos e irreajustáveis, podendo haver revisão dos preços na hipótese de comprovação dos requisitos do art. 65, II, ‘d’, da Lei 8.666/93.</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 xml:space="preserve">4.3 – Independentemente do disposto no art. </w:t>
      </w:r>
      <w:r w:rsidR="008C4621">
        <w:rPr>
          <w:sz w:val="22"/>
          <w:szCs w:val="22"/>
        </w:rPr>
        <w:t>4</w:t>
      </w:r>
      <w:r w:rsidRPr="00CE39DB">
        <w:rPr>
          <w:sz w:val="22"/>
          <w:szCs w:val="22"/>
        </w:rPr>
        <w:t xml:space="preserve">.2, apenas para o caso de atraso no pagamento superior aos 30 (trinta) dias referidos no item </w:t>
      </w:r>
      <w:r w:rsidR="008C4621">
        <w:rPr>
          <w:sz w:val="22"/>
          <w:szCs w:val="22"/>
        </w:rPr>
        <w:t>4</w:t>
      </w:r>
      <w:r w:rsidRPr="00CE39DB">
        <w:rPr>
          <w:sz w:val="22"/>
          <w:szCs w:val="22"/>
        </w:rPr>
        <w:t>.1, os valores poderão ser atualizados de acordo com o INPC utilizado pela Corregedoria Geral de Justiça do Tribunal de Justiça do Estado de Santa Catarina.</w:t>
      </w:r>
    </w:p>
    <w:p w:rsidR="00C43696" w:rsidRDefault="00C43696">
      <w:pPr>
        <w:widowControl w:val="0"/>
        <w:autoSpaceDE w:val="0"/>
        <w:autoSpaceDN w:val="0"/>
        <w:adjustRightInd w:val="0"/>
        <w:jc w:val="both"/>
        <w:rPr>
          <w:sz w:val="22"/>
          <w:szCs w:val="22"/>
        </w:rPr>
      </w:pPr>
    </w:p>
    <w:p w:rsidR="00C43696" w:rsidRPr="00CE39DB" w:rsidRDefault="00C43696">
      <w:pPr>
        <w:widowControl w:val="0"/>
        <w:autoSpaceDE w:val="0"/>
        <w:autoSpaceDN w:val="0"/>
        <w:adjustRightInd w:val="0"/>
        <w:jc w:val="both"/>
        <w:rPr>
          <w:sz w:val="22"/>
          <w:szCs w:val="22"/>
        </w:rPr>
      </w:pPr>
      <w:r>
        <w:rPr>
          <w:sz w:val="22"/>
          <w:szCs w:val="22"/>
        </w:rPr>
        <w:t>4.4 – Em caso de prorrogação da vigência contratual, fica desde já convencionado que o INPC acumulado dos últimos 12(doze) meses, será o índice de reajuste utilizado, ou outro que porventura venha a substituí-lo.</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6E27BB" w:rsidRPr="00CE39DB" w:rsidRDefault="006E27BB">
      <w:pPr>
        <w:widowControl w:val="0"/>
        <w:autoSpaceDE w:val="0"/>
        <w:autoSpaceDN w:val="0"/>
        <w:adjustRightInd w:val="0"/>
        <w:jc w:val="both"/>
        <w:rPr>
          <w:color w:val="000000"/>
          <w:sz w:val="22"/>
          <w:szCs w:val="22"/>
        </w:rPr>
      </w:pPr>
    </w:p>
    <w:p w:rsidR="002F3D9B" w:rsidRDefault="006E27BB" w:rsidP="002F3D9B">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sidR="002F3D9B">
        <w:rPr>
          <w:rFonts w:ascii="(Usar fonte para texto asiático" w:hAnsi="(Usar fonte para texto asiático"/>
          <w:color w:val="000000"/>
          <w:sz w:val="22"/>
          <w:szCs w:val="22"/>
        </w:rPr>
        <w:t xml:space="preserve"> </w:t>
      </w:r>
      <w:r w:rsidR="002F3D9B" w:rsidRPr="007B54DC">
        <w:rPr>
          <w:color w:val="000000"/>
          <w:sz w:val="22"/>
          <w:szCs w:val="22"/>
        </w:rPr>
        <w:t>As despesas decorrentes da aquisição objeto do presente certame correrão a conta de dotação específica do orçamento do exercício financeiro de 201</w:t>
      </w:r>
      <w:r w:rsidR="00C43696">
        <w:rPr>
          <w:color w:val="000000"/>
          <w:sz w:val="22"/>
          <w:szCs w:val="22"/>
        </w:rPr>
        <w:t>5</w:t>
      </w:r>
      <w:r w:rsidR="002F3D9B" w:rsidRPr="007B54DC">
        <w:rPr>
          <w:color w:val="000000"/>
          <w:sz w:val="22"/>
          <w:szCs w:val="22"/>
        </w:rPr>
        <w:t xml:space="preserve">, </w:t>
      </w:r>
      <w:r w:rsidR="008C4621">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8C4621" w:rsidRDefault="00312046" w:rsidP="002F3D9B">
      <w:pPr>
        <w:widowControl w:val="0"/>
        <w:autoSpaceDE w:val="0"/>
        <w:autoSpaceDN w:val="0"/>
        <w:adjustRightInd w:val="0"/>
        <w:jc w:val="both"/>
        <w:rPr>
          <w:color w:val="000000"/>
          <w:sz w:val="22"/>
          <w:szCs w:val="22"/>
        </w:rPr>
      </w:pPr>
      <w:proofErr w:type="gramStart"/>
      <w:r>
        <w:rPr>
          <w:color w:val="000000"/>
          <w:sz w:val="22"/>
          <w:szCs w:val="22"/>
        </w:rPr>
        <w:lastRenderedPageBreak/>
        <w:t>22</w:t>
      </w:r>
      <w:r w:rsidR="008C4621">
        <w:rPr>
          <w:color w:val="000000"/>
          <w:sz w:val="22"/>
          <w:szCs w:val="22"/>
        </w:rPr>
        <w:t xml:space="preserve">.01 – </w:t>
      </w:r>
      <w:r>
        <w:rPr>
          <w:color w:val="000000"/>
          <w:sz w:val="22"/>
          <w:szCs w:val="22"/>
        </w:rPr>
        <w:t>Fundação</w:t>
      </w:r>
      <w:proofErr w:type="gramEnd"/>
      <w:r>
        <w:rPr>
          <w:color w:val="000000"/>
          <w:sz w:val="22"/>
          <w:szCs w:val="22"/>
        </w:rPr>
        <w:t xml:space="preserve"> Municipal de Esportes</w:t>
      </w:r>
    </w:p>
    <w:p w:rsidR="005D6D98" w:rsidRPr="005D6D98" w:rsidRDefault="005D6D98" w:rsidP="005D6D98">
      <w:pPr>
        <w:widowControl w:val="0"/>
        <w:autoSpaceDE w:val="0"/>
        <w:autoSpaceDN w:val="0"/>
        <w:adjustRightInd w:val="0"/>
        <w:jc w:val="both"/>
        <w:rPr>
          <w:color w:val="000000"/>
          <w:sz w:val="22"/>
          <w:szCs w:val="22"/>
        </w:rPr>
      </w:pPr>
      <w:r w:rsidRPr="005D6D98">
        <w:rPr>
          <w:color w:val="000000"/>
          <w:sz w:val="22"/>
          <w:szCs w:val="22"/>
        </w:rPr>
        <w:t>2.0</w:t>
      </w:r>
      <w:r w:rsidR="00312046">
        <w:rPr>
          <w:color w:val="000000"/>
          <w:sz w:val="22"/>
          <w:szCs w:val="22"/>
        </w:rPr>
        <w:t>82</w:t>
      </w:r>
      <w:r w:rsidRPr="005D6D98">
        <w:rPr>
          <w:color w:val="000000"/>
          <w:sz w:val="22"/>
          <w:szCs w:val="22"/>
        </w:rPr>
        <w:t xml:space="preserve"> – Manutenção </w:t>
      </w:r>
      <w:r w:rsidR="00312046">
        <w:rPr>
          <w:color w:val="000000"/>
          <w:sz w:val="22"/>
          <w:szCs w:val="22"/>
        </w:rPr>
        <w:t>Fund. Municipal de Esportes</w:t>
      </w:r>
    </w:p>
    <w:p w:rsidR="008C4621" w:rsidRDefault="008C4621" w:rsidP="002F3D9B">
      <w:pPr>
        <w:widowControl w:val="0"/>
        <w:autoSpaceDE w:val="0"/>
        <w:autoSpaceDN w:val="0"/>
        <w:adjustRightInd w:val="0"/>
        <w:jc w:val="both"/>
        <w:rPr>
          <w:color w:val="000000"/>
          <w:sz w:val="22"/>
          <w:szCs w:val="22"/>
        </w:rPr>
      </w:pPr>
      <w:r>
        <w:rPr>
          <w:color w:val="000000"/>
          <w:sz w:val="22"/>
          <w:szCs w:val="22"/>
        </w:rPr>
        <w:t>3.3.90 – Aplicações diretas</w:t>
      </w:r>
    </w:p>
    <w:p w:rsidR="008C4621" w:rsidRPr="007B54DC" w:rsidRDefault="008C4621" w:rsidP="002F3D9B">
      <w:pPr>
        <w:widowControl w:val="0"/>
        <w:autoSpaceDE w:val="0"/>
        <w:autoSpaceDN w:val="0"/>
        <w:adjustRightInd w:val="0"/>
        <w:jc w:val="both"/>
        <w:rPr>
          <w:color w:val="000000"/>
          <w:sz w:val="22"/>
          <w:szCs w:val="22"/>
        </w:rPr>
      </w:pPr>
    </w:p>
    <w:p w:rsidR="002F3D9B" w:rsidRDefault="002F3D9B" w:rsidP="002F3D9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CE39DB">
        <w:rPr>
          <w:bCs/>
          <w:color w:val="000000"/>
          <w:sz w:val="22"/>
          <w:szCs w:val="22"/>
        </w:rPr>
        <w:t>o</w:t>
      </w:r>
      <w:r w:rsidR="008C4621">
        <w:rPr>
          <w:bCs/>
          <w:color w:val="000000"/>
          <w:sz w:val="22"/>
          <w:szCs w:val="22"/>
        </w:rPr>
        <w:t>(</w:t>
      </w:r>
      <w:proofErr w:type="gramEnd"/>
      <w:r w:rsidR="008C4621">
        <w:rPr>
          <w:bCs/>
          <w:color w:val="000000"/>
          <w:sz w:val="22"/>
          <w:szCs w:val="22"/>
        </w:rPr>
        <w:t>a)</w:t>
      </w:r>
      <w:r w:rsidRPr="00CE39DB">
        <w:rPr>
          <w:bCs/>
          <w:color w:val="000000"/>
          <w:sz w:val="22"/>
          <w:szCs w:val="22"/>
        </w:rPr>
        <w:t xml:space="preserve"> pregoeiro</w:t>
      </w:r>
      <w:r w:rsidR="008C4621">
        <w:rPr>
          <w:bCs/>
          <w:color w:val="000000"/>
          <w:sz w:val="22"/>
          <w:szCs w:val="22"/>
        </w:rPr>
        <w:t>(a)</w:t>
      </w:r>
      <w:r w:rsidRPr="00CE39DB">
        <w:rPr>
          <w:bCs/>
          <w:color w:val="000000"/>
          <w:sz w:val="22"/>
          <w:szCs w:val="22"/>
        </w:rPr>
        <w:t xml:space="preserve"> ou qualquer dos membros da equipe de apoio.</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10.520/2002);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Default="006E27BB">
      <w:pPr>
        <w:widowControl w:val="0"/>
        <w:autoSpaceDE w:val="0"/>
        <w:autoSpaceDN w:val="0"/>
        <w:adjustRightInd w:val="0"/>
        <w:jc w:val="both"/>
        <w:rPr>
          <w:b/>
          <w:bCs/>
          <w:color w:val="000000"/>
          <w:sz w:val="22"/>
          <w:szCs w:val="22"/>
        </w:rPr>
      </w:pPr>
    </w:p>
    <w:p w:rsidR="00D15E83" w:rsidRPr="00CE39DB" w:rsidRDefault="00D15E83">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7 – DO CREDENCIAMENTO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43696">
        <w:rPr>
          <w:color w:val="000000"/>
          <w:sz w:val="22"/>
          <w:szCs w:val="22"/>
        </w:rPr>
        <w:t xml:space="preserve"> </w:t>
      </w:r>
      <w:r w:rsidR="00C43696" w:rsidRPr="00312046">
        <w:rPr>
          <w:b/>
          <w:color w:val="000000"/>
          <w:sz w:val="22"/>
          <w:szCs w:val="22"/>
        </w:rPr>
        <w:t>(DO OUTORGANTE E DO OUTORGADO, SOB PENA DE DESCLASSIFICAÇÃO PARA FASE DE LANCES)</w:t>
      </w:r>
      <w:r w:rsidRPr="00312046">
        <w:rPr>
          <w:b/>
          <w:color w:val="000000"/>
          <w:sz w:val="22"/>
          <w:szCs w:val="22"/>
        </w:rPr>
        <w:t>,</w:t>
      </w:r>
      <w:r w:rsidRPr="00CE39DB">
        <w:rPr>
          <w:color w:val="000000"/>
          <w:sz w:val="22"/>
          <w:szCs w:val="22"/>
        </w:rPr>
        <w:t xml:space="preserve"> DEVENDO APRESENTAR, TAMBÉM, A MESMA DOCUMENTAÇÃO CONSTANTE DO ITEM 7.1, a fim de comprovar os poderes do outorgante.</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CE39DB">
        <w:rPr>
          <w:sz w:val="22"/>
          <w:szCs w:val="22"/>
          <w:u w:val="single"/>
        </w:rPr>
        <w:t>assinada pelo representante legal e pelo contador da empresa, sob as penas da lei</w:t>
      </w:r>
      <w:r w:rsidRPr="00CE39DB">
        <w:rPr>
          <w:sz w:val="22"/>
          <w:szCs w:val="22"/>
        </w:rPr>
        <w:t xml:space="preserve">), ou Certidão </w:t>
      </w:r>
      <w:r w:rsidRPr="00CE39DB">
        <w:rPr>
          <w:sz w:val="22"/>
          <w:szCs w:val="22"/>
        </w:rPr>
        <w:lastRenderedPageBreak/>
        <w:t>Simplificada (emitida pela Junta Comercial do respectivo Estado), de que está enquadrada como micro empresa ou empresa de pequeno porte.</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D15E83" w:rsidRPr="00CE39DB" w:rsidRDefault="00D15E83">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
          <w:sz w:val="22"/>
          <w:szCs w:val="22"/>
        </w:rPr>
      </w:pPr>
      <w:r w:rsidRPr="00CE39DB">
        <w:rPr>
          <w:bCs/>
          <w:color w:val="000000"/>
          <w:sz w:val="22"/>
          <w:szCs w:val="22"/>
        </w:rPr>
        <w:t xml:space="preserve">8.1 – A entrega dos envelopes nº 01 (proposta) e nº 02 (habilitação) </w:t>
      </w:r>
      <w:r w:rsidR="005B391B" w:rsidRPr="00CE39DB">
        <w:rPr>
          <w:bCs/>
          <w:color w:val="000000"/>
          <w:sz w:val="22"/>
          <w:szCs w:val="22"/>
        </w:rPr>
        <w:t>deverão ocorrer</w:t>
      </w:r>
      <w:r w:rsidRPr="00CE39DB">
        <w:rPr>
          <w:bCs/>
          <w:color w:val="000000"/>
          <w:sz w:val="22"/>
          <w:szCs w:val="22"/>
        </w:rPr>
        <w:t xml:space="preserve"> no Setor de Licitações, situado no Paço Municipal, na </w:t>
      </w:r>
      <w:r w:rsidRPr="00CE39DB">
        <w:rPr>
          <w:color w:val="000000"/>
          <w:sz w:val="22"/>
          <w:szCs w:val="22"/>
        </w:rPr>
        <w:t xml:space="preserve">Av. Vidal Ramos Junior, 228, Centro Administrativo, </w:t>
      </w:r>
      <w:r w:rsidR="00CF4D64" w:rsidRPr="00CE39DB">
        <w:rPr>
          <w:b/>
          <w:sz w:val="22"/>
          <w:szCs w:val="22"/>
        </w:rPr>
        <w:t xml:space="preserve">até as </w:t>
      </w:r>
      <w:proofErr w:type="gramStart"/>
      <w:r w:rsidR="003D63A2">
        <w:rPr>
          <w:b/>
          <w:sz w:val="22"/>
          <w:szCs w:val="22"/>
        </w:rPr>
        <w:t>14:45</w:t>
      </w:r>
      <w:proofErr w:type="gramEnd"/>
      <w:r w:rsidR="003D63A2">
        <w:rPr>
          <w:b/>
          <w:sz w:val="22"/>
          <w:szCs w:val="22"/>
        </w:rPr>
        <w:t xml:space="preserve"> </w:t>
      </w:r>
      <w:proofErr w:type="spellStart"/>
      <w:r w:rsidR="003D63A2">
        <w:rPr>
          <w:b/>
          <w:sz w:val="22"/>
          <w:szCs w:val="22"/>
        </w:rPr>
        <w:t>hs</w:t>
      </w:r>
      <w:proofErr w:type="spellEnd"/>
      <w:r w:rsidR="003D63A2">
        <w:rPr>
          <w:b/>
          <w:sz w:val="22"/>
          <w:szCs w:val="22"/>
        </w:rPr>
        <w:t xml:space="preserve">. </w:t>
      </w:r>
      <w:proofErr w:type="gramStart"/>
      <w:r w:rsidR="003D63A2">
        <w:rPr>
          <w:b/>
          <w:sz w:val="22"/>
          <w:szCs w:val="22"/>
        </w:rPr>
        <w:t>do</w:t>
      </w:r>
      <w:proofErr w:type="gramEnd"/>
      <w:r w:rsidR="003D63A2">
        <w:rPr>
          <w:b/>
          <w:sz w:val="22"/>
          <w:szCs w:val="22"/>
        </w:rPr>
        <w:t xml:space="preserve"> dia 23/04/2015.</w:t>
      </w:r>
    </w:p>
    <w:p w:rsidR="006E27BB" w:rsidRPr="00CE39DB" w:rsidRDefault="006E27BB">
      <w:pPr>
        <w:widowControl w:val="0"/>
        <w:autoSpaceDE w:val="0"/>
        <w:autoSpaceDN w:val="0"/>
        <w:adjustRightInd w:val="0"/>
        <w:jc w:val="both"/>
        <w:rPr>
          <w:b/>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8.3 – Poderão ainda os documentos ser entregues pessoalmente ao </w:t>
      </w:r>
      <w:proofErr w:type="gramStart"/>
      <w:r w:rsidRPr="00CE39DB">
        <w:rPr>
          <w:color w:val="000000"/>
          <w:sz w:val="22"/>
          <w:szCs w:val="22"/>
        </w:rPr>
        <w:t>Pregoeiro</w:t>
      </w:r>
      <w:r w:rsidR="008C4621">
        <w:rPr>
          <w:color w:val="000000"/>
          <w:sz w:val="22"/>
          <w:szCs w:val="22"/>
        </w:rPr>
        <w:t>(</w:t>
      </w:r>
      <w:proofErr w:type="gramEnd"/>
      <w:r w:rsidR="008C4621">
        <w:rPr>
          <w:color w:val="000000"/>
          <w:sz w:val="22"/>
          <w:szCs w:val="22"/>
        </w:rPr>
        <w:t>a)</w:t>
      </w:r>
      <w:r w:rsidRPr="00CE39D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9 – DA PROPOSTA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9.1 – A proposta deverá ser entregue em envelope fechado, lacrado em seus fechos, indevassável, contendo a seguinte indicação: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MUNICÍPIO DE OTACÍLIO COSTA/SC</w:t>
      </w:r>
    </w:p>
    <w:p w:rsidR="006E27BB" w:rsidRPr="00CE39DB" w:rsidRDefault="001D4E00">
      <w:pPr>
        <w:widowControl w:val="0"/>
        <w:autoSpaceDE w:val="0"/>
        <w:autoSpaceDN w:val="0"/>
        <w:adjustRightInd w:val="0"/>
        <w:jc w:val="both"/>
        <w:rPr>
          <w:sz w:val="22"/>
          <w:szCs w:val="22"/>
        </w:rPr>
      </w:pPr>
      <w:r w:rsidRPr="00CE39DB">
        <w:rPr>
          <w:b/>
          <w:bCs/>
          <w:color w:val="000000"/>
          <w:sz w:val="22"/>
          <w:szCs w:val="22"/>
        </w:rPr>
        <w:t>PREGÃO</w:t>
      </w:r>
      <w:r w:rsidR="002F3D9B">
        <w:rPr>
          <w:b/>
          <w:bCs/>
          <w:color w:val="000000"/>
          <w:sz w:val="22"/>
          <w:szCs w:val="22"/>
        </w:rPr>
        <w:t xml:space="preserve"> PRESENCIAL N</w:t>
      </w:r>
      <w:r w:rsidR="0028471A">
        <w:rPr>
          <w:b/>
          <w:bCs/>
          <w:color w:val="000000"/>
          <w:sz w:val="22"/>
          <w:szCs w:val="22"/>
        </w:rPr>
        <w:t>.</w:t>
      </w:r>
      <w:r w:rsidR="002F3D9B">
        <w:rPr>
          <w:b/>
          <w:bCs/>
          <w:color w:val="000000"/>
          <w:sz w:val="22"/>
          <w:szCs w:val="22"/>
        </w:rPr>
        <w:t>º</w:t>
      </w:r>
      <w:r w:rsidR="0028471A">
        <w:rPr>
          <w:b/>
          <w:bCs/>
          <w:color w:val="000000"/>
          <w:sz w:val="22"/>
          <w:szCs w:val="22"/>
        </w:rPr>
        <w:t xml:space="preserve"> 0</w:t>
      </w:r>
      <w:r w:rsidR="00312046">
        <w:rPr>
          <w:b/>
          <w:bCs/>
          <w:color w:val="000000"/>
          <w:sz w:val="22"/>
          <w:szCs w:val="22"/>
        </w:rPr>
        <w:t>11</w:t>
      </w:r>
      <w:r w:rsidR="002F3D9B">
        <w:rPr>
          <w:b/>
          <w:bCs/>
          <w:color w:val="000000"/>
          <w:sz w:val="22"/>
          <w:szCs w:val="22"/>
        </w:rPr>
        <w:t>/201</w:t>
      </w:r>
      <w:r w:rsidR="001229A7">
        <w:rPr>
          <w:b/>
          <w:bCs/>
          <w:color w:val="000000"/>
          <w:sz w:val="22"/>
          <w:szCs w:val="22"/>
        </w:rPr>
        <w:t>5</w:t>
      </w:r>
      <w:r w:rsidR="006E27BB" w:rsidRPr="00CE39DB">
        <w:rPr>
          <w:b/>
          <w:bCs/>
          <w:color w:val="000000"/>
          <w:sz w:val="22"/>
          <w:szCs w:val="22"/>
        </w:rPr>
        <w:t>.</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(RAZÃO SOCIAL DA LICITANTE)</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ENVELOPE Nº 01 - "PROPOSTA DE PREÇOS"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9.2 – A proposta deverá preencher os seguintes requisitos:</w:t>
      </w:r>
    </w:p>
    <w:p w:rsidR="006E27BB" w:rsidRPr="00CE39DB" w:rsidRDefault="006E27BB">
      <w:pPr>
        <w:widowControl w:val="0"/>
        <w:autoSpaceDE w:val="0"/>
        <w:autoSpaceDN w:val="0"/>
        <w:adjustRightInd w:val="0"/>
        <w:jc w:val="both"/>
        <w:rPr>
          <w:color w:val="000000"/>
          <w:sz w:val="22"/>
          <w:szCs w:val="22"/>
        </w:rPr>
      </w:pP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a) ser apresentada no formulário ANEXO II ou segundo seu modelo, com prazo de validade mínimo de 90 (noventa) dias</w:t>
      </w:r>
      <w:r w:rsidR="001229A7">
        <w:rPr>
          <w:color w:val="000000"/>
          <w:sz w:val="22"/>
          <w:szCs w:val="22"/>
        </w:rPr>
        <w:t xml:space="preserve"> </w:t>
      </w:r>
      <w:proofErr w:type="gramStart"/>
      <w:r w:rsidR="001229A7" w:rsidRPr="00312046">
        <w:rPr>
          <w:b/>
          <w:color w:val="000000"/>
          <w:sz w:val="22"/>
          <w:szCs w:val="22"/>
        </w:rPr>
        <w:t>SOB PENA</w:t>
      </w:r>
      <w:proofErr w:type="gramEnd"/>
      <w:r w:rsidR="001229A7" w:rsidRPr="00312046">
        <w:rPr>
          <w:b/>
          <w:color w:val="000000"/>
          <w:sz w:val="22"/>
          <w:szCs w:val="22"/>
        </w:rPr>
        <w:t xml:space="preserve"> DE DESCLASSIFICAÇÃO</w:t>
      </w:r>
      <w:r w:rsidR="00312046">
        <w:rPr>
          <w:color w:val="000000"/>
          <w:sz w:val="22"/>
          <w:szCs w:val="22"/>
        </w:rPr>
        <w:t xml:space="preserve"> </w:t>
      </w:r>
      <w:r w:rsidR="00312046">
        <w:rPr>
          <w:b/>
          <w:color w:val="000000"/>
          <w:sz w:val="22"/>
          <w:szCs w:val="22"/>
        </w:rPr>
        <w:t>EM CASO DE OMISSÃO E/OU PRAZO MENOR</w:t>
      </w:r>
      <w:r w:rsidRPr="00D861DB">
        <w:rPr>
          <w:color w:val="000000"/>
          <w:sz w:val="22"/>
          <w:szCs w:val="22"/>
        </w:rPr>
        <w:t xml:space="preserve">, contendo especificação detalhada dos produtos cotados, segundo ás exigências mínimas deste Edital e seus anexos. </w:t>
      </w: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nº do CNPJ e, se for o caso, da Inscrição Estadual ou Municipal;</w:t>
      </w: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 xml:space="preserve">c) suas folhas devem estar assinadas e rubricadas pelo seu representante legal; </w:t>
      </w: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 xml:space="preserve">d) </w:t>
      </w:r>
      <w:r w:rsidRPr="00D861D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D861D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D861DB">
        <w:rPr>
          <w:color w:val="000000"/>
          <w:sz w:val="22"/>
          <w:szCs w:val="22"/>
        </w:rPr>
        <w:t>e) indicar as marcas dos materiais cotados.</w:t>
      </w:r>
    </w:p>
    <w:p w:rsidR="00EC6046" w:rsidRPr="00D861DB" w:rsidRDefault="00EC6046" w:rsidP="00D15E83">
      <w:pPr>
        <w:widowControl w:val="0"/>
        <w:autoSpaceDE w:val="0"/>
        <w:autoSpaceDN w:val="0"/>
        <w:adjustRightInd w:val="0"/>
        <w:jc w:val="both"/>
        <w:rPr>
          <w:sz w:val="22"/>
          <w:szCs w:val="22"/>
        </w:rPr>
      </w:pPr>
      <w:r>
        <w:rPr>
          <w:color w:val="000000"/>
          <w:sz w:val="22"/>
          <w:szCs w:val="22"/>
        </w:rPr>
        <w:t xml:space="preserve">f) Favor certificar-se na hora da impressão se imprimiu todos os itens, pois </w:t>
      </w:r>
      <w:r w:rsidR="0007232C">
        <w:rPr>
          <w:color w:val="000000"/>
          <w:sz w:val="22"/>
          <w:szCs w:val="22"/>
        </w:rPr>
        <w:t>a falta de um desclassificará a proposta</w:t>
      </w:r>
      <w:r>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9.3 – Não serão permitidas alternativas, emendas, rasuras ou entrelinhas</w:t>
      </w:r>
      <w:r w:rsidR="00FA2BBF" w:rsidRPr="00CE39DB">
        <w:rPr>
          <w:color w:val="000000"/>
          <w:sz w:val="22"/>
          <w:szCs w:val="22"/>
        </w:rPr>
        <w:t>, além dos casos autorizados expressamente por este edital</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CE39DB">
        <w:rPr>
          <w:color w:val="000000"/>
          <w:sz w:val="22"/>
          <w:szCs w:val="22"/>
        </w:rPr>
        <w:t>8</w:t>
      </w:r>
      <w:proofErr w:type="gramEnd"/>
      <w:r w:rsidRPr="00CE39DB">
        <w:rPr>
          <w:color w:val="000000"/>
          <w:sz w:val="22"/>
          <w:szCs w:val="22"/>
        </w:rPr>
        <w:t xml:space="preserve">. Nestes casos, porém, o licitante não terá direito de participar da fase de lances sucessivos, nem de apresentar recurso </w:t>
      </w:r>
      <w:r w:rsidRPr="00CE39DB">
        <w:rPr>
          <w:color w:val="000000"/>
          <w:sz w:val="22"/>
          <w:szCs w:val="22"/>
        </w:rPr>
        <w:lastRenderedPageBreak/>
        <w:t xml:space="preserve">administrativo quanto aos julgamentos da proposta e habilitação, conforme art. 4º, incisos XVIII e XX da Lei 10.520/2002. </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10 – DA HABILITAÇÃO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10.1 – Toda a documentação de habilitação deverá ser entregue em envelope fechado, lacrado em seus fechos, indevassável, contendo a seguinte indicação:</w:t>
      </w: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                                                                                                                 </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MUNICÍPIO DE OTACÍLIO COSTA/SC</w:t>
      </w:r>
    </w:p>
    <w:p w:rsidR="006E27BB" w:rsidRPr="00CE39DB" w:rsidRDefault="00057634">
      <w:pPr>
        <w:widowControl w:val="0"/>
        <w:autoSpaceDE w:val="0"/>
        <w:autoSpaceDN w:val="0"/>
        <w:adjustRightInd w:val="0"/>
        <w:jc w:val="both"/>
        <w:rPr>
          <w:sz w:val="22"/>
          <w:szCs w:val="22"/>
        </w:rPr>
      </w:pPr>
      <w:r>
        <w:rPr>
          <w:b/>
          <w:bCs/>
          <w:color w:val="000000"/>
          <w:sz w:val="22"/>
          <w:szCs w:val="22"/>
        </w:rPr>
        <w:t>PREGÃO PRESENCIAL N</w:t>
      </w:r>
      <w:r w:rsidR="0028471A">
        <w:rPr>
          <w:b/>
          <w:bCs/>
          <w:color w:val="000000"/>
          <w:sz w:val="22"/>
          <w:szCs w:val="22"/>
        </w:rPr>
        <w:t>.</w:t>
      </w:r>
      <w:r>
        <w:rPr>
          <w:b/>
          <w:bCs/>
          <w:color w:val="000000"/>
          <w:sz w:val="22"/>
          <w:szCs w:val="22"/>
        </w:rPr>
        <w:t xml:space="preserve">º </w:t>
      </w:r>
      <w:r w:rsidR="0028471A">
        <w:rPr>
          <w:b/>
          <w:bCs/>
          <w:color w:val="000000"/>
          <w:sz w:val="22"/>
          <w:szCs w:val="22"/>
        </w:rPr>
        <w:t>0</w:t>
      </w:r>
      <w:r w:rsidR="00312046">
        <w:rPr>
          <w:b/>
          <w:bCs/>
          <w:color w:val="000000"/>
          <w:sz w:val="22"/>
          <w:szCs w:val="22"/>
        </w:rPr>
        <w:t>11</w:t>
      </w:r>
      <w:r w:rsidR="002F3D9B">
        <w:rPr>
          <w:b/>
          <w:bCs/>
          <w:color w:val="000000"/>
          <w:sz w:val="22"/>
          <w:szCs w:val="22"/>
        </w:rPr>
        <w:t>/201</w:t>
      </w:r>
      <w:r w:rsidR="00751B96">
        <w:rPr>
          <w:b/>
          <w:bCs/>
          <w:color w:val="000000"/>
          <w:sz w:val="22"/>
          <w:szCs w:val="22"/>
        </w:rPr>
        <w:t>5</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(RAZÃO SOCIAL DA LICITANTE)</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ENVELOPE Nº 02 - "DOCUMENTAÇÃO"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10.2 – Para habilitação na presente licitação será exigida a entrega dos documentos relacionados nos itens 10.2.1</w:t>
      </w:r>
      <w:r w:rsidR="00F906D6">
        <w:rPr>
          <w:color w:val="000000"/>
          <w:sz w:val="22"/>
          <w:szCs w:val="22"/>
        </w:rPr>
        <w:t>,</w:t>
      </w:r>
      <w:r w:rsidRPr="00CE39DB">
        <w:rPr>
          <w:color w:val="000000"/>
          <w:sz w:val="22"/>
          <w:szCs w:val="22"/>
        </w:rPr>
        <w:t xml:space="preserve"> 10.2.2</w:t>
      </w:r>
      <w:r w:rsidR="00F906D6">
        <w:rPr>
          <w:color w:val="000000"/>
          <w:sz w:val="22"/>
          <w:szCs w:val="22"/>
        </w:rPr>
        <w:t>, 10.2.3</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10.2.1 – Para o licitante que optar por não se fazer presente à sessão e, portanto, não se credenciar na forma do item </w:t>
      </w:r>
      <w:proofErr w:type="gramStart"/>
      <w:r w:rsidRPr="00CE39DB">
        <w:rPr>
          <w:color w:val="000000"/>
          <w:sz w:val="22"/>
          <w:szCs w:val="22"/>
        </w:rPr>
        <w:t>7</w:t>
      </w:r>
      <w:proofErr w:type="gramEnd"/>
      <w:r w:rsidRPr="00CE39DB">
        <w:rPr>
          <w:color w:val="000000"/>
          <w:sz w:val="22"/>
          <w:szCs w:val="22"/>
        </w:rPr>
        <w:t xml:space="preserve">, será necessário constar  </w:t>
      </w:r>
      <w:r w:rsidRPr="00CE39DB">
        <w:rPr>
          <w:color w:val="000000"/>
          <w:sz w:val="22"/>
          <w:szCs w:val="22"/>
          <w:u w:val="single"/>
        </w:rPr>
        <w:t>dentro do envelope de habilitação</w:t>
      </w:r>
      <w:r w:rsidRPr="00CE39D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CE39DB" w:rsidRDefault="006E27BB">
      <w:pPr>
        <w:widowControl w:val="0"/>
        <w:autoSpaceDE w:val="0"/>
        <w:autoSpaceDN w:val="0"/>
        <w:adjustRightInd w:val="0"/>
        <w:jc w:val="both"/>
        <w:rPr>
          <w:color w:val="000000"/>
          <w:sz w:val="22"/>
          <w:szCs w:val="22"/>
        </w:rPr>
      </w:pPr>
    </w:p>
    <w:p w:rsidR="0007232C" w:rsidRPr="00E2339B" w:rsidRDefault="0007232C" w:rsidP="0007232C">
      <w:pPr>
        <w:widowControl w:val="0"/>
        <w:autoSpaceDE w:val="0"/>
        <w:autoSpaceDN w:val="0"/>
        <w:adjustRightInd w:val="0"/>
        <w:jc w:val="both"/>
        <w:rPr>
          <w:color w:val="000000"/>
          <w:sz w:val="22"/>
          <w:szCs w:val="22"/>
        </w:rPr>
      </w:pPr>
      <w:r w:rsidRPr="00E2339B">
        <w:rPr>
          <w:color w:val="000000"/>
          <w:sz w:val="22"/>
          <w:szCs w:val="22"/>
        </w:rPr>
        <w:t>10.2.2 – A comprovação da REGULARIDADE FISCAL será feita mediante a apresentação dos seguintes documentos:</w:t>
      </w:r>
    </w:p>
    <w:p w:rsidR="0007232C" w:rsidRPr="00E2339B" w:rsidRDefault="0007232C" w:rsidP="0007232C">
      <w:pPr>
        <w:widowControl w:val="0"/>
        <w:autoSpaceDE w:val="0"/>
        <w:autoSpaceDN w:val="0"/>
        <w:adjustRightInd w:val="0"/>
        <w:jc w:val="both"/>
        <w:rPr>
          <w:color w:val="000000"/>
          <w:sz w:val="22"/>
          <w:szCs w:val="22"/>
        </w:rPr>
      </w:pPr>
    </w:p>
    <w:p w:rsidR="0007232C" w:rsidRPr="00E2339B" w:rsidRDefault="0007232C" w:rsidP="0007232C">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07232C" w:rsidRPr="00E2339B" w:rsidRDefault="0007232C" w:rsidP="0007232C">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07232C" w:rsidRPr="00E2339B" w:rsidRDefault="0007232C" w:rsidP="0007232C">
      <w:pPr>
        <w:widowControl w:val="0"/>
        <w:autoSpaceDE w:val="0"/>
        <w:autoSpaceDN w:val="0"/>
        <w:adjustRightInd w:val="0"/>
        <w:jc w:val="both"/>
        <w:rPr>
          <w:sz w:val="22"/>
          <w:szCs w:val="22"/>
        </w:rPr>
      </w:pPr>
      <w:r w:rsidRPr="00E2339B">
        <w:rPr>
          <w:color w:val="000000"/>
          <w:sz w:val="22"/>
          <w:szCs w:val="22"/>
        </w:rPr>
        <w:t>c) Prova de Regularidade com a Fazenda Estadual</w:t>
      </w:r>
      <w:r>
        <w:rPr>
          <w:color w:val="000000"/>
          <w:sz w:val="22"/>
          <w:szCs w:val="22"/>
        </w:rPr>
        <w:t xml:space="preserve"> do domicílio ou sede do licitante;</w:t>
      </w:r>
    </w:p>
    <w:p w:rsidR="0007232C" w:rsidRPr="00E2339B" w:rsidRDefault="0007232C" w:rsidP="0007232C">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07232C" w:rsidRPr="00E2339B" w:rsidRDefault="0007232C" w:rsidP="0007232C">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07232C" w:rsidRDefault="0007232C" w:rsidP="0007232C">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07232C" w:rsidRPr="005042CF" w:rsidRDefault="0007232C" w:rsidP="0007232C">
      <w:pPr>
        <w:widowControl w:val="0"/>
        <w:autoSpaceDE w:val="0"/>
        <w:autoSpaceDN w:val="0"/>
        <w:adjustRightInd w:val="0"/>
        <w:jc w:val="both"/>
        <w:rPr>
          <w:sz w:val="22"/>
          <w:szCs w:val="22"/>
        </w:rPr>
      </w:pPr>
      <w:r w:rsidRPr="005042CF">
        <w:rPr>
          <w:color w:val="000000"/>
          <w:sz w:val="22"/>
          <w:szCs w:val="22"/>
        </w:rPr>
        <w:t xml:space="preserve">g)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07232C" w:rsidRPr="00E2339B" w:rsidRDefault="0007232C" w:rsidP="0007232C">
      <w:pPr>
        <w:widowControl w:val="0"/>
        <w:autoSpaceDE w:val="0"/>
        <w:autoSpaceDN w:val="0"/>
        <w:adjustRightInd w:val="0"/>
        <w:jc w:val="both"/>
        <w:rPr>
          <w:color w:val="000000"/>
          <w:sz w:val="22"/>
          <w:szCs w:val="22"/>
        </w:rPr>
      </w:pPr>
      <w:r>
        <w:rPr>
          <w:color w:val="000000"/>
          <w:sz w:val="22"/>
          <w:szCs w:val="22"/>
        </w:rPr>
        <w:t>h</w:t>
      </w:r>
      <w:r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Default="00B46D2C">
      <w:pPr>
        <w:widowControl w:val="0"/>
        <w:autoSpaceDE w:val="0"/>
        <w:autoSpaceDN w:val="0"/>
        <w:adjustRightInd w:val="0"/>
        <w:jc w:val="both"/>
        <w:rPr>
          <w:color w:val="000000"/>
          <w:sz w:val="22"/>
          <w:szCs w:val="22"/>
        </w:rPr>
      </w:pPr>
    </w:p>
    <w:p w:rsidR="00B46D2C" w:rsidRPr="00BD4D0F" w:rsidRDefault="00B46D2C" w:rsidP="00B46D2C">
      <w:pPr>
        <w:widowControl w:val="0"/>
        <w:autoSpaceDE w:val="0"/>
        <w:autoSpaceDN w:val="0"/>
        <w:adjustRightInd w:val="0"/>
        <w:jc w:val="both"/>
        <w:rPr>
          <w:color w:val="000000"/>
          <w:sz w:val="22"/>
          <w:szCs w:val="22"/>
        </w:rPr>
      </w:pPr>
      <w:r w:rsidRPr="00BD4D0F">
        <w:rPr>
          <w:color w:val="000000"/>
          <w:sz w:val="22"/>
          <w:szCs w:val="22"/>
        </w:rPr>
        <w:t>10.2.3 – Comprovação de QUALIFICAÇÃO/HABILITAÇÃO TÉCNICA, emitida pelo órgão fiscalizador competente, autorizando o funcionamento da empresa no ramo objeto da presente licitação</w:t>
      </w:r>
      <w:r w:rsidR="00D27C78" w:rsidRPr="00BD4D0F">
        <w:rPr>
          <w:color w:val="000000"/>
          <w:sz w:val="22"/>
          <w:szCs w:val="22"/>
        </w:rPr>
        <w:t xml:space="preserve"> (Alvarás, Licenças, Certificados de habilitação, </w:t>
      </w:r>
      <w:r w:rsidR="0007232C" w:rsidRPr="0007232C">
        <w:rPr>
          <w:color w:val="000000"/>
          <w:sz w:val="22"/>
          <w:szCs w:val="22"/>
        </w:rPr>
        <w:t>comprovante de inscrição no CNPJ em área afim ao objeto da licitação</w:t>
      </w:r>
      <w:r w:rsidR="0007232C">
        <w:rPr>
          <w:color w:val="000000"/>
          <w:sz w:val="22"/>
          <w:szCs w:val="22"/>
        </w:rPr>
        <w:t xml:space="preserve"> e/ou documento equivalente</w:t>
      </w:r>
      <w:r w:rsidR="00D27C78" w:rsidRPr="00BD4D0F">
        <w:rPr>
          <w:color w:val="000000"/>
          <w:sz w:val="22"/>
          <w:szCs w:val="22"/>
        </w:rPr>
        <w:t>)</w:t>
      </w:r>
      <w:r w:rsidRPr="00BD4D0F">
        <w:rPr>
          <w:color w:val="000000"/>
          <w:sz w:val="22"/>
          <w:szCs w:val="22"/>
        </w:rPr>
        <w:t>, conforme art. 30 e ss. da Lei 8.666/93,</w:t>
      </w:r>
      <w:r w:rsidR="0028471A">
        <w:rPr>
          <w:color w:val="000000"/>
          <w:sz w:val="22"/>
          <w:szCs w:val="22"/>
        </w:rPr>
        <w:t xml:space="preserve"> c/c art. 39, inc. VIII da Lei 8.078/90 (Código de Defesa do Consumidor)</w:t>
      </w:r>
      <w:r w:rsidRPr="00BD4D0F">
        <w:rPr>
          <w:color w:val="000000"/>
          <w:sz w:val="22"/>
          <w:szCs w:val="22"/>
        </w:rPr>
        <w:t xml:space="preserve"> em especial, através dos seguintes documentos:</w:t>
      </w:r>
    </w:p>
    <w:p w:rsidR="00B46D2C" w:rsidRPr="00BD4D0F" w:rsidRDefault="00B46D2C" w:rsidP="00B46D2C">
      <w:pPr>
        <w:widowControl w:val="0"/>
        <w:autoSpaceDE w:val="0"/>
        <w:autoSpaceDN w:val="0"/>
        <w:adjustRightInd w:val="0"/>
        <w:jc w:val="both"/>
        <w:rPr>
          <w:color w:val="000000"/>
          <w:sz w:val="22"/>
          <w:szCs w:val="22"/>
        </w:rPr>
      </w:pPr>
    </w:p>
    <w:p w:rsidR="00B46D2C" w:rsidRDefault="00B46D2C" w:rsidP="00312046">
      <w:pPr>
        <w:widowControl w:val="0"/>
        <w:autoSpaceDE w:val="0"/>
        <w:autoSpaceDN w:val="0"/>
        <w:adjustRightInd w:val="0"/>
        <w:jc w:val="both"/>
        <w:rPr>
          <w:color w:val="000000"/>
          <w:sz w:val="22"/>
          <w:szCs w:val="22"/>
          <w:shd w:val="clear" w:color="auto" w:fill="FFFFFF"/>
        </w:rPr>
      </w:pPr>
      <w:r w:rsidRPr="00BD4D0F">
        <w:rPr>
          <w:color w:val="000000"/>
          <w:sz w:val="22"/>
          <w:szCs w:val="22"/>
        </w:rPr>
        <w:t xml:space="preserve">a) </w:t>
      </w:r>
      <w:r w:rsidR="00312046">
        <w:rPr>
          <w:color w:val="000000"/>
          <w:sz w:val="22"/>
          <w:szCs w:val="22"/>
          <w:shd w:val="clear" w:color="auto" w:fill="FFFFFF"/>
        </w:rPr>
        <w:t>C</w:t>
      </w:r>
      <w:r w:rsidRPr="00BD4D0F">
        <w:rPr>
          <w:color w:val="000000"/>
          <w:sz w:val="22"/>
          <w:szCs w:val="22"/>
          <w:shd w:val="clear" w:color="auto" w:fill="FFFFFF"/>
        </w:rPr>
        <w:t xml:space="preserve">omprovação de aptidão para desempenho de atividade pertinente e compatível em características, quantidades e prazos objeto da licitação, </w:t>
      </w:r>
      <w:r w:rsidR="001C505A">
        <w:rPr>
          <w:color w:val="000000"/>
          <w:sz w:val="22"/>
          <w:szCs w:val="22"/>
          <w:shd w:val="clear" w:color="auto" w:fill="FFFFFF"/>
        </w:rPr>
        <w:t xml:space="preserve">emitido por pessoa jurídica de direito público e/ou privado, </w:t>
      </w:r>
      <w:r w:rsidRPr="00BD4D0F">
        <w:rPr>
          <w:color w:val="000000"/>
          <w:sz w:val="22"/>
          <w:szCs w:val="22"/>
          <w:shd w:val="clear" w:color="auto" w:fill="FFFFFF"/>
        </w:rPr>
        <w:t>em existindo/se for o caso;</w:t>
      </w:r>
    </w:p>
    <w:p w:rsidR="001C505A" w:rsidRDefault="001C505A" w:rsidP="00B46D2C">
      <w:pPr>
        <w:widowControl w:val="0"/>
        <w:autoSpaceDE w:val="0"/>
        <w:autoSpaceDN w:val="0"/>
        <w:adjustRightInd w:val="0"/>
        <w:jc w:val="both"/>
        <w:rPr>
          <w:color w:val="000000"/>
          <w:sz w:val="22"/>
          <w:szCs w:val="22"/>
          <w:shd w:val="clear" w:color="auto" w:fill="FFFFFF"/>
        </w:rPr>
      </w:pPr>
    </w:p>
    <w:p w:rsidR="001C505A" w:rsidRDefault="001C505A" w:rsidP="001C505A">
      <w:pPr>
        <w:widowControl w:val="0"/>
        <w:autoSpaceDE w:val="0"/>
        <w:autoSpaceDN w:val="0"/>
        <w:adjustRightInd w:val="0"/>
        <w:jc w:val="both"/>
        <w:rPr>
          <w:color w:val="000000"/>
          <w:sz w:val="22"/>
          <w:szCs w:val="22"/>
          <w:shd w:val="clear" w:color="auto" w:fill="FFFFFF"/>
        </w:rPr>
      </w:pPr>
      <w:r w:rsidRPr="001C505A">
        <w:rPr>
          <w:color w:val="000000"/>
          <w:sz w:val="22"/>
          <w:szCs w:val="22"/>
          <w:shd w:val="clear" w:color="auto" w:fill="FFFFFF"/>
        </w:rPr>
        <w:t>10.2.3.1 – A não apresentação de habilitação técnica prevista na alínea “</w:t>
      </w:r>
      <w:r w:rsidR="00312046">
        <w:rPr>
          <w:color w:val="000000"/>
          <w:sz w:val="22"/>
          <w:szCs w:val="22"/>
          <w:shd w:val="clear" w:color="auto" w:fill="FFFFFF"/>
        </w:rPr>
        <w:t>a</w:t>
      </w:r>
      <w:r w:rsidRPr="001C505A">
        <w:rPr>
          <w:color w:val="000000"/>
          <w:sz w:val="22"/>
          <w:szCs w:val="22"/>
          <w:shd w:val="clear" w:color="auto" w:fill="FFFFFF"/>
        </w:rPr>
        <w:t>” do item 10.2.3 acima, não desabilitará o interessado. No entanto, fica obrigado ao cumprimento da integral do objeto, sob pena de rescisão contratual e aplicação das penalidades cabíveis, não sendo aceitos quaisquer formas de tentar se eximir das responsabilidades e obrigações contraídas.</w:t>
      </w:r>
    </w:p>
    <w:p w:rsidR="001C505A" w:rsidRDefault="001C505A" w:rsidP="001C505A">
      <w:pPr>
        <w:widowControl w:val="0"/>
        <w:autoSpaceDE w:val="0"/>
        <w:autoSpaceDN w:val="0"/>
        <w:adjustRightInd w:val="0"/>
        <w:jc w:val="both"/>
        <w:rPr>
          <w:color w:val="000000"/>
          <w:sz w:val="22"/>
          <w:szCs w:val="22"/>
          <w:shd w:val="clear" w:color="auto" w:fill="FFFFFF"/>
        </w:rPr>
      </w:pPr>
    </w:p>
    <w:p w:rsidR="001C505A" w:rsidRDefault="001C505A" w:rsidP="001C505A">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lastRenderedPageBreak/>
        <w:t>10.2.4 – Comprovação relativa à QUALIFICAÇÃO ECONÔMICO-FINANCEIRA, através dos seguintes documentos:</w:t>
      </w:r>
    </w:p>
    <w:p w:rsidR="001C505A" w:rsidRPr="00175D3F" w:rsidRDefault="001C505A" w:rsidP="001C505A">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C505A" w:rsidRPr="00175D3F" w:rsidRDefault="001C505A" w:rsidP="001C505A">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CE39DB">
        <w:rPr>
          <w:color w:val="000000"/>
          <w:sz w:val="22"/>
          <w:szCs w:val="22"/>
          <w:u w:val="single"/>
        </w:rPr>
        <w:t>Não serão aceitas cópias de documentos obtidas por meio de aparelho fax.  Não serão aceitas cópias de documentos ilegíveis</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10.4 – Por força do disposto no art. 43, da Lei Complementar Federal nº 123, de 14 de dezembro de 2006, as microempresas e </w:t>
      </w:r>
      <w:r w:rsidRPr="00CE39DB">
        <w:rPr>
          <w:color w:val="000000"/>
          <w:sz w:val="22"/>
          <w:szCs w:val="22"/>
          <w:u w:val="single"/>
        </w:rPr>
        <w:t xml:space="preserve">as empresas de pequeno porte </w:t>
      </w:r>
      <w:proofErr w:type="gramStart"/>
      <w:r w:rsidRPr="00CE39DB">
        <w:rPr>
          <w:color w:val="000000"/>
          <w:sz w:val="22"/>
          <w:szCs w:val="22"/>
          <w:u w:val="single"/>
        </w:rPr>
        <w:t>deverão apresentar</w:t>
      </w:r>
      <w:proofErr w:type="gramEnd"/>
      <w:r w:rsidRPr="00CE39DB">
        <w:rPr>
          <w:color w:val="000000"/>
          <w:sz w:val="22"/>
          <w:szCs w:val="22"/>
          <w:u w:val="single"/>
        </w:rPr>
        <w:t xml:space="preserve"> toda a documentação exigida para efeito de comprovação da regularidade fiscal</w:t>
      </w:r>
      <w:r w:rsidRPr="00CE39DB">
        <w:rPr>
          <w:color w:val="000000"/>
          <w:sz w:val="22"/>
          <w:szCs w:val="22"/>
        </w:rPr>
        <w:t xml:space="preserve"> (das alíneas “a” a “f” do item “</w:t>
      </w:r>
      <w:smartTag w:uri="urn:schemas-microsoft-com:office:smarttags" w:element="metricconverter">
        <w:smartTagPr>
          <w:attr w:name="ProductID" w:val="10.2”"/>
        </w:smartTagPr>
        <w:r w:rsidRPr="00CE39DB">
          <w:rPr>
            <w:color w:val="000000"/>
            <w:sz w:val="22"/>
            <w:szCs w:val="22"/>
          </w:rPr>
          <w:t>10.2”</w:t>
        </w:r>
      </w:smartTag>
      <w:r w:rsidRPr="00CE39DB">
        <w:rPr>
          <w:color w:val="000000"/>
          <w:sz w:val="22"/>
          <w:szCs w:val="22"/>
        </w:rPr>
        <w:t xml:space="preserve">), </w:t>
      </w:r>
      <w:r w:rsidRPr="00CE39DB">
        <w:rPr>
          <w:color w:val="000000"/>
          <w:sz w:val="22"/>
          <w:szCs w:val="22"/>
          <w:u w:val="single"/>
        </w:rPr>
        <w:t>mesmo que a documentação apresentada indique alguma restrição</w:t>
      </w:r>
      <w:r w:rsidRPr="00CE39DB">
        <w:rPr>
          <w:color w:val="000000"/>
          <w:sz w:val="22"/>
          <w:szCs w:val="22"/>
        </w:rPr>
        <w:t>.</w:t>
      </w:r>
    </w:p>
    <w:p w:rsidR="005C0063" w:rsidRPr="00CE39DB" w:rsidRDefault="005C0063">
      <w:pPr>
        <w:widowControl w:val="0"/>
        <w:autoSpaceDE w:val="0"/>
        <w:autoSpaceDN w:val="0"/>
        <w:adjustRightInd w:val="0"/>
        <w:jc w:val="both"/>
        <w:rPr>
          <w:color w:val="000000"/>
          <w:sz w:val="22"/>
          <w:szCs w:val="22"/>
        </w:rPr>
      </w:pPr>
    </w:p>
    <w:p w:rsidR="005C0063" w:rsidRPr="00CE39DB" w:rsidRDefault="005C0063" w:rsidP="005C0063">
      <w:pPr>
        <w:widowControl w:val="0"/>
        <w:autoSpaceDE w:val="0"/>
        <w:autoSpaceDN w:val="0"/>
        <w:adjustRightInd w:val="0"/>
        <w:jc w:val="both"/>
        <w:rPr>
          <w:color w:val="000000"/>
          <w:sz w:val="22"/>
          <w:szCs w:val="22"/>
        </w:rPr>
      </w:pPr>
      <w:r w:rsidRPr="00CE39DB">
        <w:rPr>
          <w:color w:val="000000"/>
          <w:sz w:val="22"/>
          <w:szCs w:val="22"/>
        </w:rPr>
        <w:t xml:space="preserve">10.4.1 – Para efeitos do item ‘10.4’, </w:t>
      </w:r>
      <w:r w:rsidRPr="00CE39DB">
        <w:rPr>
          <w:color w:val="000000"/>
          <w:sz w:val="22"/>
          <w:szCs w:val="22"/>
          <w:u w:val="single"/>
        </w:rPr>
        <w:t>considera-se inexistente a documentação não juntada no momento oportuno, e inválido o documento ou certidão com prazo de validade vencido</w:t>
      </w:r>
      <w:r w:rsidRPr="00CE39DB">
        <w:rPr>
          <w:color w:val="000000"/>
          <w:sz w:val="22"/>
          <w:szCs w:val="22"/>
        </w:rPr>
        <w:t xml:space="preserve">, pelo que em ambas as hipóteses </w:t>
      </w:r>
      <w:proofErr w:type="gramStart"/>
      <w:r w:rsidRPr="00CE39DB">
        <w:rPr>
          <w:color w:val="000000"/>
          <w:sz w:val="22"/>
          <w:szCs w:val="22"/>
        </w:rPr>
        <w:t>resultará</w:t>
      </w:r>
      <w:proofErr w:type="gramEnd"/>
      <w:r w:rsidRPr="00CE39D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CE39DB" w:rsidRDefault="005C006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10.5 – Por força do § 1º do art. 43 da Lei Complementar Federal nº 123, de 14 de dezembro de 2006, h</w:t>
      </w:r>
      <w:r w:rsidRPr="00CE39DB">
        <w:rPr>
          <w:sz w:val="22"/>
          <w:szCs w:val="22"/>
        </w:rPr>
        <w:t xml:space="preserve">avendo alguma restrição na comprovação da </w:t>
      </w:r>
      <w:r w:rsidRPr="00CE39DB">
        <w:rPr>
          <w:sz w:val="22"/>
          <w:szCs w:val="22"/>
          <w:u w:val="single"/>
        </w:rPr>
        <w:t>regularidade fiscal</w:t>
      </w:r>
      <w:r w:rsidRPr="00CE39DB">
        <w:rPr>
          <w:sz w:val="22"/>
          <w:szCs w:val="22"/>
        </w:rPr>
        <w:t xml:space="preserve"> por microempresa ou empresa de pequeno porte, será assegurado o prazo de </w:t>
      </w:r>
      <w:proofErr w:type="gramStart"/>
      <w:r w:rsidRPr="00CE39DB">
        <w:rPr>
          <w:sz w:val="22"/>
          <w:szCs w:val="22"/>
        </w:rPr>
        <w:t>2</w:t>
      </w:r>
      <w:proofErr w:type="gramEnd"/>
      <w:r w:rsidRPr="00CE39D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color w:val="000000"/>
          <w:sz w:val="22"/>
          <w:szCs w:val="22"/>
        </w:rPr>
      </w:pPr>
      <w:r w:rsidRPr="00CE39D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CE39DB">
          <w:rPr>
            <w:sz w:val="22"/>
            <w:szCs w:val="22"/>
          </w:rPr>
          <w:t>10.5”</w:t>
        </w:r>
      </w:smartTag>
      <w:r w:rsidRPr="00CE39D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CE39DB">
        <w:rPr>
          <w:sz w:val="22"/>
          <w:szCs w:val="22"/>
        </w:rPr>
        <w:t xml:space="preserve">na forma do inciso XVI do art. 4º da Lei 10.520/2002, </w:t>
      </w:r>
      <w:r w:rsidRPr="00CE39DB">
        <w:rPr>
          <w:sz w:val="22"/>
          <w:szCs w:val="22"/>
        </w:rPr>
        <w:t xml:space="preserve">para a </w:t>
      </w:r>
      <w:r w:rsidR="005C0063" w:rsidRPr="00CE39DB">
        <w:rPr>
          <w:sz w:val="22"/>
          <w:szCs w:val="22"/>
        </w:rPr>
        <w:t xml:space="preserve">posterior </w:t>
      </w:r>
      <w:r w:rsidRPr="00CE39DB">
        <w:rPr>
          <w:sz w:val="22"/>
          <w:szCs w:val="22"/>
        </w:rPr>
        <w:t>assinatura do contrato, ou revogar a presente licitação, conforme § 2</w:t>
      </w:r>
      <w:r w:rsidRPr="00CE39DB">
        <w:rPr>
          <w:color w:val="000000"/>
          <w:sz w:val="22"/>
          <w:szCs w:val="22"/>
        </w:rPr>
        <w:t>º, do art. 43, da Lei Complementar Federal nº 123, de 14 de dezembro de 2006.</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10.7 – A certidão que não constar data de validade expressa será considerada válida por 60 (sessenta) dias a contar de sua emissão</w:t>
      </w:r>
      <w:r w:rsidR="00AA019A">
        <w:rPr>
          <w:color w:val="000000"/>
          <w:sz w:val="22"/>
          <w:szCs w:val="22"/>
        </w:rPr>
        <w:t>.</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sidR="008C4621">
        <w:rPr>
          <w:color w:val="000000"/>
          <w:sz w:val="22"/>
          <w:szCs w:val="22"/>
        </w:rPr>
        <w:t>(</w:t>
      </w:r>
      <w:proofErr w:type="gramEnd"/>
      <w:r w:rsidR="008C4621">
        <w:rPr>
          <w:color w:val="000000"/>
          <w:sz w:val="22"/>
          <w:szCs w:val="22"/>
        </w:rPr>
        <w:t>a)</w:t>
      </w:r>
      <w:r w:rsidRPr="00CE39DB">
        <w:rPr>
          <w:color w:val="000000"/>
          <w:sz w:val="22"/>
          <w:szCs w:val="22"/>
        </w:rPr>
        <w:t xml:space="preserve"> Pregoeiro</w:t>
      </w:r>
      <w:r w:rsidR="008C4621">
        <w:rPr>
          <w:color w:val="000000"/>
          <w:sz w:val="22"/>
          <w:szCs w:val="22"/>
        </w:rPr>
        <w:t>(a)</w:t>
      </w:r>
      <w:r w:rsidRPr="00CE39DB">
        <w:rPr>
          <w:color w:val="000000"/>
          <w:sz w:val="22"/>
          <w:szCs w:val="22"/>
        </w:rPr>
        <w:t>, juntamente com a Equipe de Apoio, executará a rotina de Credenciamento, conforme disposto no Item 7.</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sidR="008C4621">
        <w:rPr>
          <w:color w:val="000000"/>
          <w:sz w:val="22"/>
          <w:szCs w:val="22"/>
        </w:rPr>
        <w:t>(</w:t>
      </w:r>
      <w:proofErr w:type="gramEnd"/>
      <w:r w:rsidR="008C4621">
        <w:rPr>
          <w:color w:val="000000"/>
          <w:sz w:val="22"/>
          <w:szCs w:val="22"/>
        </w:rPr>
        <w:t>a)</w:t>
      </w:r>
      <w:r w:rsidRPr="00CE39DB">
        <w:rPr>
          <w:color w:val="000000"/>
          <w:sz w:val="22"/>
          <w:szCs w:val="22"/>
        </w:rPr>
        <w:t xml:space="preserve"> Pregoeiro</w:t>
      </w:r>
      <w:r w:rsidR="008C4621">
        <w:rPr>
          <w:color w:val="000000"/>
          <w:sz w:val="22"/>
          <w:szCs w:val="22"/>
        </w:rPr>
        <w:t>(a)</w:t>
      </w:r>
      <w:r w:rsidRPr="00CE39DB">
        <w:rPr>
          <w:color w:val="000000"/>
          <w:sz w:val="22"/>
          <w:szCs w:val="22"/>
        </w:rPr>
        <w:t xml:space="preserve"> solicitará e receberá, em envelopes devidamente  lacrados, a proposta e os documentos exigidos para a habilitação.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11.3 – Em nenhuma hipótese serão recebidos envelopes contendo proposta e os documentos de </w:t>
      </w:r>
      <w:r w:rsidRPr="00CE39DB">
        <w:rPr>
          <w:color w:val="000000"/>
          <w:sz w:val="22"/>
          <w:szCs w:val="22"/>
        </w:rPr>
        <w:lastRenderedPageBreak/>
        <w:t>habilitação fora do prazo estabelecido neste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pStyle w:val="Corpodetexto"/>
        <w:rPr>
          <w:sz w:val="22"/>
          <w:szCs w:val="22"/>
        </w:rPr>
      </w:pPr>
      <w:r w:rsidRPr="00CE39D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CE39DB">
        <w:rPr>
          <w:sz w:val="22"/>
          <w:szCs w:val="22"/>
        </w:rPr>
        <w:t>pel</w:t>
      </w:r>
      <w:r w:rsidR="008C4621">
        <w:rPr>
          <w:sz w:val="22"/>
          <w:szCs w:val="22"/>
        </w:rPr>
        <w:t>o(</w:t>
      </w:r>
      <w:proofErr w:type="gramEnd"/>
      <w:r w:rsidRPr="00CE39DB">
        <w:rPr>
          <w:sz w:val="22"/>
          <w:szCs w:val="22"/>
        </w:rPr>
        <w:t>a</w:t>
      </w:r>
      <w:r w:rsidR="008C4621">
        <w:rPr>
          <w:sz w:val="22"/>
          <w:szCs w:val="22"/>
        </w:rPr>
        <w:t>)</w:t>
      </w:r>
      <w:r w:rsidRPr="00CE39DB">
        <w:rPr>
          <w:sz w:val="22"/>
          <w:szCs w:val="22"/>
        </w:rPr>
        <w:t xml:space="preserve"> Pregoeir</w:t>
      </w:r>
      <w:r w:rsidR="008C4621">
        <w:rPr>
          <w:sz w:val="22"/>
          <w:szCs w:val="22"/>
        </w:rPr>
        <w:t>o(</w:t>
      </w:r>
      <w:r w:rsidRPr="00CE39DB">
        <w:rPr>
          <w:sz w:val="22"/>
          <w:szCs w:val="22"/>
        </w:rPr>
        <w:t>a</w:t>
      </w:r>
      <w:r w:rsidR="008C4621">
        <w:rPr>
          <w:sz w:val="22"/>
          <w:szCs w:val="22"/>
        </w:rPr>
        <w:t>)</w:t>
      </w:r>
      <w:r w:rsidRPr="00CE39DB">
        <w:rPr>
          <w:sz w:val="22"/>
          <w:szCs w:val="22"/>
        </w:rPr>
        <w:t>, desde que não se refiram ao preço unitário, marca ou validade</w:t>
      </w:r>
      <w:r w:rsidR="00FA2BBF" w:rsidRPr="00CE39DB">
        <w:rPr>
          <w:sz w:val="22"/>
          <w:szCs w:val="22"/>
        </w:rPr>
        <w:t xml:space="preserve"> do</w:t>
      </w:r>
      <w:r w:rsidR="006A460D">
        <w:rPr>
          <w:sz w:val="22"/>
          <w:szCs w:val="22"/>
        </w:rPr>
        <w:t>(s)</w:t>
      </w:r>
      <w:r w:rsidR="00FA2BBF" w:rsidRPr="00CE39DB">
        <w:rPr>
          <w:sz w:val="22"/>
          <w:szCs w:val="22"/>
        </w:rPr>
        <w:t xml:space="preserve"> produto</w:t>
      </w:r>
      <w:r w:rsidR="006A460D">
        <w:rPr>
          <w:sz w:val="22"/>
          <w:szCs w:val="22"/>
        </w:rPr>
        <w:t>(s)/proposta(s)</w:t>
      </w:r>
      <w:r w:rsidRPr="00CE39DB">
        <w:rPr>
          <w:sz w:val="22"/>
          <w:szCs w:val="22"/>
        </w:rPr>
        <w:t>, quando exigidos.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11.7 – A oferta dos lances deverá ser efetuada, por lote, no momento em que for conferida a palavra ao licitante, na ordem decrescente dos preços.</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11.8 – Dos lances ofertados não caberá retratação.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11.9 – A desistência em apresentar lance verbal, quando convocado </w:t>
      </w:r>
      <w:proofErr w:type="gramStart"/>
      <w:r w:rsidRPr="00CE39DB">
        <w:rPr>
          <w:color w:val="000000"/>
          <w:sz w:val="22"/>
          <w:szCs w:val="22"/>
        </w:rPr>
        <w:t>pelo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implicará a exclusão do licitante da fase de lances e na manutenção do último preço apresentado pelo licitante.</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11.10 – O encerramento da etapa competitiva dar-se-á quando, indagados </w:t>
      </w:r>
      <w:proofErr w:type="gramStart"/>
      <w:r w:rsidRPr="00CE39DB">
        <w:rPr>
          <w:color w:val="000000"/>
          <w:sz w:val="22"/>
          <w:szCs w:val="22"/>
        </w:rPr>
        <w:t>pelo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os licitantes manifestarem seu desinteresse em apresentar novos lances.</w:t>
      </w:r>
    </w:p>
    <w:p w:rsidR="006E27BB" w:rsidRPr="00CE39D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CE39DB">
        <w:rPr>
          <w:color w:val="000000"/>
          <w:sz w:val="22"/>
          <w:szCs w:val="22"/>
        </w:rPr>
        <w:t xml:space="preserve">11.11 – Finalizada a fase de lances e ordenadas as ofertas, de acordo com o menor preço apresentado,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CE39DB" w:rsidRDefault="00AA0610">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11.12 </w:t>
      </w:r>
      <w:r w:rsidR="00AA0610">
        <w:rPr>
          <w:color w:val="000000"/>
          <w:sz w:val="22"/>
          <w:szCs w:val="22"/>
        </w:rPr>
        <w:t>–</w:t>
      </w:r>
      <w:r w:rsidRPr="00CE39DB">
        <w:rPr>
          <w:color w:val="000000"/>
          <w:sz w:val="22"/>
          <w:szCs w:val="22"/>
        </w:rPr>
        <w:t xml:space="preserve">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poderá negociar diretamente com o proponente que apresentou o menor preço, para que seja obtido preço ainda melhor.</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11.13 – Encerrada a fase de lances sucessivos, caso haja proposta de microempresa ou de empresa de pequeno porte que se mostre </w:t>
      </w:r>
      <w:proofErr w:type="gramStart"/>
      <w:r w:rsidRPr="00CE39DB">
        <w:rPr>
          <w:color w:val="000000"/>
          <w:sz w:val="22"/>
          <w:szCs w:val="22"/>
        </w:rPr>
        <w:t>igual ou superior em até 05% (cinco por cento) da proposta apresentada com melhor classificação, estas</w:t>
      </w:r>
      <w:proofErr w:type="gramEnd"/>
      <w:r w:rsidRPr="00CE39D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11.13.1 – </w:t>
      </w:r>
      <w:r w:rsidRPr="00CE39DB">
        <w:rPr>
          <w:sz w:val="22"/>
          <w:szCs w:val="22"/>
        </w:rPr>
        <w:t>No caso de equivalência dos valores apresentados pelas microempresas e empresas de pequeno porte que se encontrem nos intervalos estabelecidos nos §§ 1</w:t>
      </w:r>
      <w:r w:rsidRPr="00CE39DB">
        <w:rPr>
          <w:sz w:val="22"/>
          <w:szCs w:val="22"/>
          <w:u w:val="single"/>
          <w:vertAlign w:val="superscript"/>
        </w:rPr>
        <w:t>o</w:t>
      </w:r>
      <w:r w:rsidRPr="00CE39DB">
        <w:rPr>
          <w:sz w:val="22"/>
          <w:szCs w:val="22"/>
        </w:rPr>
        <w:t xml:space="preserve"> e 2</w:t>
      </w:r>
      <w:r w:rsidRPr="00CE39DB">
        <w:rPr>
          <w:sz w:val="22"/>
          <w:szCs w:val="22"/>
          <w:u w:val="single"/>
          <w:vertAlign w:val="superscript"/>
        </w:rPr>
        <w:t>o</w:t>
      </w:r>
      <w:r w:rsidRPr="00CE39DB">
        <w:rPr>
          <w:sz w:val="22"/>
          <w:szCs w:val="22"/>
        </w:rPr>
        <w:t xml:space="preserve"> do art. 44 desta Lei Complementar, será realizado sorteio entre elas para que se identifique aquela que primeiro poderá apresentar melhor oferta.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CE39DB">
        <w:rPr>
          <w:color w:val="000000"/>
          <w:sz w:val="22"/>
          <w:szCs w:val="22"/>
        </w:rPr>
        <w:t>habilitatórias</w:t>
      </w:r>
      <w:proofErr w:type="spellEnd"/>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11.15 – No caso de inabilitação do proponente que tiver apresentado a melhor oferta, serão analisados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lastRenderedPageBreak/>
        <w:t xml:space="preserve">11.16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sidR="00223A89">
        <w:rPr>
          <w:color w:val="000000"/>
          <w:sz w:val="22"/>
          <w:szCs w:val="22"/>
        </w:rPr>
        <w:t>e classificação dos licitantes</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11.16.1 – Será declarado vencedor o licitante que ocupar o primeiro lugar</w:t>
      </w:r>
      <w:r w:rsidR="00AA0610">
        <w:rPr>
          <w:color w:val="000000"/>
          <w:sz w:val="22"/>
          <w:szCs w:val="22"/>
        </w:rPr>
        <w:t>, apresentando a melhor proposta à Administração Municipal</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11.16.2 –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CE39DB">
        <w:rPr>
          <w:color w:val="000000"/>
          <w:sz w:val="22"/>
          <w:szCs w:val="22"/>
        </w:rPr>
        <w:t>inutilização</w:t>
      </w:r>
      <w:proofErr w:type="spellEnd"/>
      <w:r w:rsidRPr="00CE39DB">
        <w:rPr>
          <w:color w:val="000000"/>
          <w:sz w:val="22"/>
          <w:szCs w:val="22"/>
        </w:rPr>
        <w:t xml:space="preserve"> dos mesmos.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A presente licitação será adjudicada à licitante que apresentar proposta de </w:t>
      </w:r>
      <w:r w:rsidRPr="00014FFF">
        <w:rPr>
          <w:b/>
          <w:color w:val="000000"/>
          <w:sz w:val="22"/>
          <w:szCs w:val="22"/>
        </w:rPr>
        <w:t>MENOR PREÇO</w:t>
      </w:r>
      <w:r w:rsidR="0028471A" w:rsidRPr="00014FFF">
        <w:rPr>
          <w:b/>
          <w:color w:val="000000"/>
          <w:sz w:val="22"/>
          <w:szCs w:val="22"/>
        </w:rPr>
        <w:t xml:space="preserve"> </w:t>
      </w:r>
      <w:r w:rsidR="00312046">
        <w:rPr>
          <w:b/>
          <w:color w:val="000000"/>
          <w:sz w:val="22"/>
          <w:szCs w:val="22"/>
        </w:rPr>
        <w:t>POR ITEM,</w:t>
      </w:r>
      <w:r w:rsidR="00AA0610">
        <w:rPr>
          <w:color w:val="000000"/>
          <w:sz w:val="22"/>
          <w:szCs w:val="22"/>
        </w:rPr>
        <w:t xml:space="preserve"> </w:t>
      </w:r>
      <w:r w:rsidRPr="00CE39DB">
        <w:rPr>
          <w:color w:val="000000"/>
          <w:sz w:val="22"/>
          <w:szCs w:val="22"/>
        </w:rPr>
        <w:t xml:space="preserve">desde que atendidas </w:t>
      </w:r>
      <w:proofErr w:type="gramStart"/>
      <w:r w:rsidRPr="00CE39DB">
        <w:rPr>
          <w:color w:val="000000"/>
          <w:sz w:val="22"/>
          <w:szCs w:val="22"/>
        </w:rPr>
        <w:t>as</w:t>
      </w:r>
      <w:proofErr w:type="gramEnd"/>
      <w:r w:rsidRPr="00CE39DB">
        <w:rPr>
          <w:color w:val="000000"/>
          <w:sz w:val="22"/>
          <w:szCs w:val="22"/>
        </w:rPr>
        <w:t xml:space="preserve"> exigências deste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6E27B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14.1 – Declarado(s) o(s) vencedor (</w:t>
      </w:r>
      <w:proofErr w:type="gramStart"/>
      <w:r w:rsidRPr="00CE39DB">
        <w:rPr>
          <w:color w:val="000000"/>
          <w:sz w:val="22"/>
          <w:szCs w:val="22"/>
        </w:rPr>
        <w:t>es</w:t>
      </w:r>
      <w:proofErr w:type="gramEnd"/>
      <w:r w:rsidRPr="00CE39D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14.5 – O(s) recurso(s), porventura interposto(s), terá</w:t>
      </w:r>
      <w:r w:rsidR="000171F5" w:rsidRPr="00CE39DB">
        <w:rPr>
          <w:color w:val="000000"/>
          <w:sz w:val="22"/>
          <w:szCs w:val="22"/>
        </w:rPr>
        <w:t xml:space="preserve"> </w:t>
      </w:r>
      <w:r w:rsidRPr="00CE39DB">
        <w:rPr>
          <w:color w:val="000000"/>
          <w:sz w:val="22"/>
          <w:szCs w:val="22"/>
        </w:rPr>
        <w:t>(</w:t>
      </w:r>
      <w:proofErr w:type="spellStart"/>
      <w:r w:rsidRPr="00CE39DB">
        <w:rPr>
          <w:color w:val="000000"/>
          <w:sz w:val="22"/>
          <w:szCs w:val="22"/>
        </w:rPr>
        <w:t>ão</w:t>
      </w:r>
      <w:proofErr w:type="spellEnd"/>
      <w:r w:rsidRPr="00CE39DB">
        <w:rPr>
          <w:color w:val="000000"/>
          <w:sz w:val="22"/>
          <w:szCs w:val="22"/>
        </w:rPr>
        <w:t>) efeito suspensivo quando for referente à habilitação ou inabilitação de licitante e contra o julgamento da proposta.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w:t>
      </w:r>
      <w:r w:rsidRPr="00CE39DB">
        <w:rPr>
          <w:color w:val="000000"/>
          <w:sz w:val="22"/>
          <w:szCs w:val="22"/>
        </w:rPr>
        <w:lastRenderedPageBreak/>
        <w:t xml:space="preserve">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15 – DA IMPUGNAÇÃO DO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(autotutela).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sidR="00AA0610">
        <w:rPr>
          <w:color w:val="000000"/>
          <w:sz w:val="22"/>
          <w:szCs w:val="22"/>
        </w:rPr>
        <w:t>(</w:t>
      </w:r>
      <w:proofErr w:type="gramEnd"/>
      <w:r w:rsidR="00AA0610">
        <w:rPr>
          <w:color w:val="000000"/>
          <w:sz w:val="22"/>
          <w:szCs w:val="22"/>
        </w:rPr>
        <w:t>a)</w:t>
      </w:r>
      <w:r w:rsidRPr="00CE39DB">
        <w:rPr>
          <w:color w:val="000000"/>
          <w:sz w:val="22"/>
          <w:szCs w:val="22"/>
        </w:rPr>
        <w:t xml:space="preserve"> decidir, no prazo de 24 (vinte e quatro) horas, sobre a impugnação interposta.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w:t>
      </w:r>
      <w:r w:rsidR="001C505A">
        <w:rPr>
          <w:b/>
          <w:bCs/>
          <w:color w:val="000000"/>
          <w:sz w:val="22"/>
          <w:szCs w:val="22"/>
        </w:rPr>
        <w:t>6</w:t>
      </w:r>
      <w:r w:rsidRPr="00CE39DB">
        <w:rPr>
          <w:b/>
          <w:bCs/>
          <w:color w:val="000000"/>
          <w:sz w:val="22"/>
          <w:szCs w:val="22"/>
        </w:rPr>
        <w:t xml:space="preserve"> – DAS DISPOSIÇÕES GERAIS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w:t>
      </w:r>
      <w:r w:rsidR="001C505A">
        <w:rPr>
          <w:color w:val="000000"/>
          <w:sz w:val="22"/>
          <w:szCs w:val="22"/>
        </w:rPr>
        <w:t>6</w:t>
      </w:r>
      <w:r w:rsidRPr="00CE39D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w:t>
      </w:r>
      <w:r w:rsidR="001C505A">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w:t>
      </w:r>
      <w:r w:rsidR="001C505A">
        <w:rPr>
          <w:color w:val="000000"/>
          <w:sz w:val="22"/>
          <w:szCs w:val="22"/>
        </w:rPr>
        <w:t>6</w:t>
      </w:r>
      <w:r w:rsidRPr="00CE39DB">
        <w:rPr>
          <w:color w:val="000000"/>
          <w:sz w:val="22"/>
          <w:szCs w:val="22"/>
        </w:rPr>
        <w:t>.3 – São partes integrantes deste edital</w:t>
      </w:r>
      <w:r w:rsidR="005C0063" w:rsidRPr="00CE39DB">
        <w:rPr>
          <w:color w:val="000000"/>
          <w:sz w:val="22"/>
          <w:szCs w:val="22"/>
        </w:rPr>
        <w:t xml:space="preserve">, além do orçamento inicial, </w:t>
      </w:r>
      <w:r w:rsidRPr="00CE39DB">
        <w:rPr>
          <w:color w:val="000000"/>
          <w:sz w:val="22"/>
          <w:szCs w:val="22"/>
        </w:rPr>
        <w:t>os seguintes anexos: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6E27BB" w:rsidRPr="00CE39DB" w:rsidRDefault="006E27BB">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1</w:t>
      </w:r>
      <w:r w:rsidR="001C505A">
        <w:rPr>
          <w:sz w:val="22"/>
          <w:szCs w:val="22"/>
        </w:rPr>
        <w:t>6</w:t>
      </w:r>
      <w:r w:rsidRPr="00CE39DB">
        <w:rPr>
          <w:sz w:val="22"/>
          <w:szCs w:val="22"/>
        </w:rPr>
        <w:t xml:space="preserve">.4 – Para facilitação dos trabalhos </w:t>
      </w:r>
      <w:proofErr w:type="gramStart"/>
      <w:r w:rsidRPr="00CE39DB">
        <w:rPr>
          <w:sz w:val="22"/>
          <w:szCs w:val="22"/>
        </w:rPr>
        <w:t>do</w:t>
      </w:r>
      <w:r w:rsidR="00AA0610">
        <w:rPr>
          <w:sz w:val="22"/>
          <w:szCs w:val="22"/>
        </w:rPr>
        <w:t>(</w:t>
      </w:r>
      <w:proofErr w:type="gramEnd"/>
      <w:r w:rsidR="00AA0610">
        <w:rPr>
          <w:sz w:val="22"/>
          <w:szCs w:val="22"/>
        </w:rPr>
        <w:t>a)</w:t>
      </w:r>
      <w:r w:rsidRPr="00CE39DB">
        <w:rPr>
          <w:sz w:val="22"/>
          <w:szCs w:val="22"/>
        </w:rPr>
        <w:t xml:space="preserve"> Pregoeiro</w:t>
      </w:r>
      <w:r w:rsidR="00AA0610">
        <w:rPr>
          <w:sz w:val="22"/>
          <w:szCs w:val="22"/>
        </w:rPr>
        <w:t>(a)</w:t>
      </w:r>
      <w:r w:rsidRPr="00CE39DB">
        <w:rPr>
          <w:sz w:val="22"/>
          <w:szCs w:val="22"/>
        </w:rPr>
        <w:t xml:space="preserve"> e Equipe de Apoio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C21F80" w:rsidRDefault="00C21F80">
      <w:pPr>
        <w:widowControl w:val="0"/>
        <w:autoSpaceDE w:val="0"/>
        <w:autoSpaceDN w:val="0"/>
        <w:adjustRightInd w:val="0"/>
        <w:jc w:val="both"/>
        <w:rPr>
          <w:sz w:val="22"/>
          <w:szCs w:val="22"/>
        </w:rPr>
      </w:pPr>
    </w:p>
    <w:p w:rsidR="00C21F80" w:rsidRPr="00CE39DB" w:rsidRDefault="00C21F80" w:rsidP="00C21F80">
      <w:pPr>
        <w:widowControl w:val="0"/>
        <w:autoSpaceDE w:val="0"/>
        <w:autoSpaceDN w:val="0"/>
        <w:adjustRightInd w:val="0"/>
        <w:jc w:val="both"/>
        <w:rPr>
          <w:sz w:val="22"/>
          <w:szCs w:val="22"/>
        </w:rPr>
      </w:pPr>
      <w:r>
        <w:rPr>
          <w:sz w:val="22"/>
          <w:szCs w:val="22"/>
        </w:rPr>
        <w:t>1</w:t>
      </w:r>
      <w:r w:rsidR="001C505A">
        <w:rPr>
          <w:sz w:val="22"/>
          <w:szCs w:val="22"/>
        </w:rPr>
        <w:t>6</w:t>
      </w:r>
      <w:r>
        <w:rPr>
          <w:sz w:val="22"/>
          <w:szCs w:val="22"/>
        </w:rPr>
        <w:t xml:space="preserve">.4.1 – Também para facilitação e </w:t>
      </w:r>
      <w:proofErr w:type="gramStart"/>
      <w:r>
        <w:rPr>
          <w:sz w:val="22"/>
          <w:szCs w:val="22"/>
        </w:rPr>
        <w:t>agilização</w:t>
      </w:r>
      <w:proofErr w:type="gramEnd"/>
      <w:r>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Pr>
          <w:sz w:val="22"/>
          <w:szCs w:val="22"/>
        </w:rPr>
        <w:t>Pen-drive</w:t>
      </w:r>
      <w:proofErr w:type="spellEnd"/>
      <w:r>
        <w:rPr>
          <w:sz w:val="22"/>
          <w:szCs w:val="22"/>
        </w:rPr>
        <w:t xml:space="preserve"> ou CD; </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1</w:t>
      </w:r>
      <w:r w:rsidR="001C505A">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C7585A" w:rsidRDefault="00C7585A">
      <w:pPr>
        <w:widowControl w:val="0"/>
        <w:autoSpaceDE w:val="0"/>
        <w:autoSpaceDN w:val="0"/>
        <w:adjustRightInd w:val="0"/>
        <w:jc w:val="both"/>
        <w:rPr>
          <w:sz w:val="22"/>
          <w:szCs w:val="22"/>
        </w:rPr>
      </w:pPr>
    </w:p>
    <w:p w:rsidR="001C505A" w:rsidRPr="00E2339B" w:rsidRDefault="001C505A" w:rsidP="001C505A">
      <w:pPr>
        <w:widowControl w:val="0"/>
        <w:autoSpaceDE w:val="0"/>
        <w:autoSpaceDN w:val="0"/>
        <w:adjustRightInd w:val="0"/>
        <w:jc w:val="both"/>
        <w:rPr>
          <w:sz w:val="22"/>
          <w:szCs w:val="22"/>
        </w:rPr>
      </w:pPr>
      <w:r w:rsidRPr="00E2339B">
        <w:rPr>
          <w:sz w:val="22"/>
          <w:szCs w:val="22"/>
        </w:rPr>
        <w:t>1</w:t>
      </w:r>
      <w:r>
        <w:rPr>
          <w:sz w:val="22"/>
          <w:szCs w:val="22"/>
        </w:rPr>
        <w:t>6</w:t>
      </w:r>
      <w:r w:rsidRPr="00E2339B">
        <w:rPr>
          <w:sz w:val="22"/>
          <w:szCs w:val="22"/>
        </w:rPr>
        <w:t>.6 – Os casos porventura omissos</w:t>
      </w:r>
      <w:r>
        <w:rPr>
          <w:sz w:val="22"/>
          <w:szCs w:val="22"/>
        </w:rPr>
        <w:t xml:space="preserve"> e/ou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Pr>
          <w:sz w:val="22"/>
          <w:szCs w:val="22"/>
        </w:rPr>
        <w:t>pela Constituição Federal de 1988, invocando o</w:t>
      </w:r>
      <w:r w:rsidRPr="00E2339B">
        <w:rPr>
          <w:sz w:val="22"/>
          <w:szCs w:val="22"/>
        </w:rPr>
        <w:t xml:space="preserve">s Princípios Constitucionais da Administração Pública, em especial, o Princípio da </w:t>
      </w:r>
      <w:r>
        <w:rPr>
          <w:sz w:val="22"/>
          <w:szCs w:val="22"/>
        </w:rPr>
        <w:t xml:space="preserve">Legalidade, Impessoalidade, Moralidade, Probidade, Eficiência e da </w:t>
      </w:r>
      <w:r w:rsidRPr="00E2339B">
        <w:rPr>
          <w:sz w:val="22"/>
          <w:szCs w:val="22"/>
        </w:rPr>
        <w:t>Supremacia do Interesse Público sobre o Privado.</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1</w:t>
      </w:r>
      <w:r w:rsidR="001C505A">
        <w:rPr>
          <w:sz w:val="22"/>
          <w:szCs w:val="22"/>
        </w:rPr>
        <w:t>6</w:t>
      </w:r>
      <w:r w:rsidRPr="00CE39DB">
        <w:rPr>
          <w:sz w:val="22"/>
          <w:szCs w:val="22"/>
        </w:rPr>
        <w:t>.</w:t>
      </w:r>
      <w:r w:rsidR="00C7585A">
        <w:rPr>
          <w:sz w:val="22"/>
          <w:szCs w:val="22"/>
        </w:rPr>
        <w:t>7</w:t>
      </w:r>
      <w:r w:rsidRPr="00CE39DB">
        <w:rPr>
          <w:sz w:val="22"/>
          <w:szCs w:val="22"/>
        </w:rPr>
        <w:t xml:space="preserve"> – Fica eleito o foro da Comarca de Otacílio Costa para dirimir qualquer conflito que porventura possa decorrer deste Edital.</w:t>
      </w:r>
    </w:p>
    <w:p w:rsidR="006E27BB" w:rsidRDefault="006E27BB">
      <w:pPr>
        <w:widowControl w:val="0"/>
        <w:autoSpaceDE w:val="0"/>
        <w:autoSpaceDN w:val="0"/>
        <w:adjustRightInd w:val="0"/>
        <w:jc w:val="both"/>
        <w:rPr>
          <w:color w:val="000000"/>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1C505A" w:rsidRPr="00CE39DB" w:rsidRDefault="001C505A">
      <w:pPr>
        <w:widowControl w:val="0"/>
        <w:autoSpaceDE w:val="0"/>
        <w:autoSpaceDN w:val="0"/>
        <w:adjustRightInd w:val="0"/>
        <w:jc w:val="both"/>
        <w:rPr>
          <w:sz w:val="22"/>
          <w:szCs w:val="22"/>
        </w:rPr>
      </w:pPr>
    </w:p>
    <w:p w:rsidR="006E27BB" w:rsidRPr="00CE39DB" w:rsidRDefault="000171F5" w:rsidP="001C505A">
      <w:pPr>
        <w:widowControl w:val="0"/>
        <w:autoSpaceDE w:val="0"/>
        <w:autoSpaceDN w:val="0"/>
        <w:adjustRightInd w:val="0"/>
        <w:jc w:val="right"/>
        <w:rPr>
          <w:color w:val="000000"/>
          <w:sz w:val="22"/>
          <w:szCs w:val="22"/>
        </w:rPr>
      </w:pPr>
      <w:r w:rsidRPr="00CE39DB">
        <w:rPr>
          <w:color w:val="000000"/>
          <w:sz w:val="22"/>
          <w:szCs w:val="22"/>
        </w:rPr>
        <w:t>Otacílio Costa</w:t>
      </w:r>
      <w:r w:rsidR="002F3D9B">
        <w:rPr>
          <w:color w:val="000000"/>
          <w:sz w:val="22"/>
          <w:szCs w:val="22"/>
        </w:rPr>
        <w:t xml:space="preserve">, </w:t>
      </w:r>
      <w:r w:rsidR="003D63A2">
        <w:rPr>
          <w:color w:val="000000"/>
          <w:sz w:val="22"/>
          <w:szCs w:val="22"/>
        </w:rPr>
        <w:t xml:space="preserve">09 </w:t>
      </w:r>
      <w:r w:rsidR="002F3D9B">
        <w:rPr>
          <w:color w:val="000000"/>
          <w:sz w:val="22"/>
          <w:szCs w:val="22"/>
        </w:rPr>
        <w:t xml:space="preserve"> de </w:t>
      </w:r>
      <w:r w:rsidR="00312046">
        <w:rPr>
          <w:color w:val="000000"/>
          <w:sz w:val="22"/>
          <w:szCs w:val="22"/>
        </w:rPr>
        <w:t>abril</w:t>
      </w:r>
      <w:r w:rsidR="002F3D9B">
        <w:rPr>
          <w:color w:val="000000"/>
          <w:sz w:val="22"/>
          <w:szCs w:val="22"/>
        </w:rPr>
        <w:t xml:space="preserve"> de 201</w:t>
      </w:r>
      <w:r w:rsidR="00014FFF">
        <w:rPr>
          <w:color w:val="000000"/>
          <w:sz w:val="22"/>
          <w:szCs w:val="22"/>
        </w:rPr>
        <w:t>5</w:t>
      </w:r>
      <w:r w:rsidR="006E27BB" w:rsidRPr="00CE39DB">
        <w:rPr>
          <w:color w:val="000000"/>
          <w:sz w:val="22"/>
          <w:szCs w:val="22"/>
        </w:rPr>
        <w:t>.</w:t>
      </w:r>
    </w:p>
    <w:p w:rsidR="006E27BB" w:rsidRDefault="006E27BB">
      <w:pPr>
        <w:widowControl w:val="0"/>
        <w:autoSpaceDE w:val="0"/>
        <w:autoSpaceDN w:val="0"/>
        <w:adjustRightInd w:val="0"/>
        <w:jc w:val="both"/>
        <w:rPr>
          <w:color w:val="000000"/>
          <w:sz w:val="22"/>
          <w:szCs w:val="22"/>
        </w:rPr>
      </w:pPr>
    </w:p>
    <w:p w:rsidR="001C505A" w:rsidRDefault="001C505A">
      <w:pPr>
        <w:widowControl w:val="0"/>
        <w:autoSpaceDE w:val="0"/>
        <w:autoSpaceDN w:val="0"/>
        <w:adjustRightInd w:val="0"/>
        <w:jc w:val="both"/>
        <w:rPr>
          <w:color w:val="000000"/>
          <w:sz w:val="22"/>
          <w:szCs w:val="22"/>
        </w:rPr>
      </w:pPr>
    </w:p>
    <w:p w:rsidR="001C505A" w:rsidRPr="00CE39DB" w:rsidRDefault="001C505A">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p>
    <w:p w:rsidR="006E27BB" w:rsidRPr="00CE39DB" w:rsidRDefault="00312046" w:rsidP="001C505A">
      <w:pPr>
        <w:widowControl w:val="0"/>
        <w:autoSpaceDE w:val="0"/>
        <w:autoSpaceDN w:val="0"/>
        <w:adjustRightInd w:val="0"/>
        <w:jc w:val="center"/>
        <w:rPr>
          <w:b/>
          <w:bCs/>
          <w:sz w:val="22"/>
          <w:szCs w:val="22"/>
        </w:rPr>
      </w:pPr>
      <w:r>
        <w:rPr>
          <w:b/>
          <w:bCs/>
          <w:color w:val="000000"/>
          <w:sz w:val="22"/>
          <w:szCs w:val="22"/>
        </w:rPr>
        <w:t>LUIZ CARLOS XAVIER</w:t>
      </w:r>
    </w:p>
    <w:p w:rsidR="006E27BB" w:rsidRPr="00CE39DB" w:rsidRDefault="006E27BB" w:rsidP="001C505A">
      <w:pPr>
        <w:widowControl w:val="0"/>
        <w:autoSpaceDE w:val="0"/>
        <w:autoSpaceDN w:val="0"/>
        <w:adjustRightInd w:val="0"/>
        <w:jc w:val="center"/>
        <w:rPr>
          <w:b/>
          <w:bCs/>
          <w:sz w:val="22"/>
          <w:szCs w:val="22"/>
        </w:rPr>
      </w:pPr>
      <w:r w:rsidRPr="00CE39DB">
        <w:rPr>
          <w:b/>
          <w:bCs/>
          <w:color w:val="000000"/>
          <w:sz w:val="22"/>
          <w:szCs w:val="22"/>
        </w:rPr>
        <w:t>Prefeito</w:t>
      </w:r>
      <w:r w:rsidR="001C505A">
        <w:rPr>
          <w:b/>
          <w:bCs/>
          <w:color w:val="000000"/>
          <w:sz w:val="22"/>
          <w:szCs w:val="22"/>
        </w:rPr>
        <w:t xml:space="preserve"> </w:t>
      </w:r>
    </w:p>
    <w:sectPr w:rsidR="006E27BB" w:rsidRPr="00CE39DB" w:rsidSect="00932D07">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960" w:rsidRDefault="00941960">
      <w:r>
        <w:separator/>
      </w:r>
    </w:p>
  </w:endnote>
  <w:endnote w:type="continuationSeparator" w:id="0">
    <w:p w:rsidR="00941960" w:rsidRDefault="00941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960" w:rsidRDefault="00941960">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960" w:rsidRDefault="00941960">
      <w:r>
        <w:separator/>
      </w:r>
    </w:p>
  </w:footnote>
  <w:footnote w:type="continuationSeparator" w:id="0">
    <w:p w:rsidR="00941960" w:rsidRDefault="009419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960" w:rsidRDefault="00941960">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4FFF"/>
    <w:rsid w:val="000171F5"/>
    <w:rsid w:val="00057634"/>
    <w:rsid w:val="0007232C"/>
    <w:rsid w:val="00076629"/>
    <w:rsid w:val="00085161"/>
    <w:rsid w:val="000A2B5E"/>
    <w:rsid w:val="000B7AB6"/>
    <w:rsid w:val="000C1DFA"/>
    <w:rsid w:val="001229A7"/>
    <w:rsid w:val="0014377F"/>
    <w:rsid w:val="00143D65"/>
    <w:rsid w:val="001A6D7E"/>
    <w:rsid w:val="001B3AC2"/>
    <w:rsid w:val="001C505A"/>
    <w:rsid w:val="001D09D2"/>
    <w:rsid w:val="001D4E00"/>
    <w:rsid w:val="002175E9"/>
    <w:rsid w:val="00223A89"/>
    <w:rsid w:val="00245086"/>
    <w:rsid w:val="002554C4"/>
    <w:rsid w:val="0028471A"/>
    <w:rsid w:val="002A7985"/>
    <w:rsid w:val="002F3D9B"/>
    <w:rsid w:val="00301A9D"/>
    <w:rsid w:val="00312046"/>
    <w:rsid w:val="0031606A"/>
    <w:rsid w:val="003B2BF6"/>
    <w:rsid w:val="003B72F7"/>
    <w:rsid w:val="003C00BA"/>
    <w:rsid w:val="003D63A2"/>
    <w:rsid w:val="003E0C40"/>
    <w:rsid w:val="003E447B"/>
    <w:rsid w:val="00403018"/>
    <w:rsid w:val="004169CD"/>
    <w:rsid w:val="00444E56"/>
    <w:rsid w:val="004756BB"/>
    <w:rsid w:val="004D6FC1"/>
    <w:rsid w:val="00546604"/>
    <w:rsid w:val="005A2085"/>
    <w:rsid w:val="005B391B"/>
    <w:rsid w:val="005B552D"/>
    <w:rsid w:val="005C0063"/>
    <w:rsid w:val="005C29D3"/>
    <w:rsid w:val="005C3184"/>
    <w:rsid w:val="005C55B7"/>
    <w:rsid w:val="005D081D"/>
    <w:rsid w:val="005D6D98"/>
    <w:rsid w:val="006A460D"/>
    <w:rsid w:val="006B4270"/>
    <w:rsid w:val="006E1573"/>
    <w:rsid w:val="006E2559"/>
    <w:rsid w:val="006E27BB"/>
    <w:rsid w:val="00751B96"/>
    <w:rsid w:val="0078325D"/>
    <w:rsid w:val="00796003"/>
    <w:rsid w:val="007B0548"/>
    <w:rsid w:val="00820120"/>
    <w:rsid w:val="008274A2"/>
    <w:rsid w:val="00860908"/>
    <w:rsid w:val="00862900"/>
    <w:rsid w:val="008722D1"/>
    <w:rsid w:val="008858D4"/>
    <w:rsid w:val="00894D20"/>
    <w:rsid w:val="008A77E7"/>
    <w:rsid w:val="008C4621"/>
    <w:rsid w:val="008E3E7B"/>
    <w:rsid w:val="00903F51"/>
    <w:rsid w:val="00931047"/>
    <w:rsid w:val="00932D07"/>
    <w:rsid w:val="00941960"/>
    <w:rsid w:val="00946256"/>
    <w:rsid w:val="00952E04"/>
    <w:rsid w:val="00A13E28"/>
    <w:rsid w:val="00A419B8"/>
    <w:rsid w:val="00AA019A"/>
    <w:rsid w:val="00AA0610"/>
    <w:rsid w:val="00AC0EA6"/>
    <w:rsid w:val="00B46D2C"/>
    <w:rsid w:val="00B50A41"/>
    <w:rsid w:val="00B51F28"/>
    <w:rsid w:val="00B65034"/>
    <w:rsid w:val="00B779C4"/>
    <w:rsid w:val="00B91ED7"/>
    <w:rsid w:val="00BD4D0F"/>
    <w:rsid w:val="00BD6F5E"/>
    <w:rsid w:val="00BF15AF"/>
    <w:rsid w:val="00C21F80"/>
    <w:rsid w:val="00C314D1"/>
    <w:rsid w:val="00C4339F"/>
    <w:rsid w:val="00C43696"/>
    <w:rsid w:val="00C7585A"/>
    <w:rsid w:val="00CB5FBE"/>
    <w:rsid w:val="00CE39DB"/>
    <w:rsid w:val="00CF4D64"/>
    <w:rsid w:val="00D01089"/>
    <w:rsid w:val="00D02BD0"/>
    <w:rsid w:val="00D1289B"/>
    <w:rsid w:val="00D15E83"/>
    <w:rsid w:val="00D27C78"/>
    <w:rsid w:val="00D32F31"/>
    <w:rsid w:val="00D400EE"/>
    <w:rsid w:val="00D81A2E"/>
    <w:rsid w:val="00D82D1D"/>
    <w:rsid w:val="00DD6619"/>
    <w:rsid w:val="00DD7F66"/>
    <w:rsid w:val="00DF7779"/>
    <w:rsid w:val="00E17F83"/>
    <w:rsid w:val="00E330BA"/>
    <w:rsid w:val="00EC6046"/>
    <w:rsid w:val="00ED3380"/>
    <w:rsid w:val="00F049A0"/>
    <w:rsid w:val="00F160B9"/>
    <w:rsid w:val="00F168A5"/>
    <w:rsid w:val="00F2521F"/>
    <w:rsid w:val="00F37C81"/>
    <w:rsid w:val="00F52739"/>
    <w:rsid w:val="00F857B6"/>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07"/>
    <w:rPr>
      <w:sz w:val="24"/>
      <w:szCs w:val="24"/>
    </w:rPr>
  </w:style>
  <w:style w:type="paragraph" w:styleId="Ttulo1">
    <w:name w:val="heading 1"/>
    <w:basedOn w:val="Normal"/>
    <w:next w:val="Normal"/>
    <w:qFormat/>
    <w:rsid w:val="00932D0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32D07"/>
    <w:pPr>
      <w:widowControl w:val="0"/>
      <w:autoSpaceDE w:val="0"/>
      <w:autoSpaceDN w:val="0"/>
      <w:adjustRightInd w:val="0"/>
      <w:jc w:val="both"/>
    </w:pPr>
    <w:rPr>
      <w:color w:val="000000"/>
      <w:sz w:val="20"/>
      <w:szCs w:val="20"/>
    </w:rPr>
  </w:style>
  <w:style w:type="character" w:styleId="Hyperlink">
    <w:name w:val="Hyperlink"/>
    <w:basedOn w:val="Fontepargpadro"/>
    <w:rsid w:val="00932D07"/>
    <w:rPr>
      <w:color w:val="0000FF"/>
      <w:u w:val="single"/>
    </w:rPr>
  </w:style>
  <w:style w:type="character" w:styleId="HiperlinkVisitado">
    <w:name w:val="FollowedHyperlink"/>
    <w:basedOn w:val="Fontepargpadro"/>
    <w:rsid w:val="00932D07"/>
    <w:rPr>
      <w:color w:val="800080"/>
      <w:u w:val="single"/>
    </w:rPr>
  </w:style>
  <w:style w:type="character" w:customStyle="1" w:styleId="apple-converted-space">
    <w:name w:val="apple-converted-space"/>
    <w:basedOn w:val="Fontepargpadro"/>
    <w:rsid w:val="0007232C"/>
  </w:style>
  <w:style w:type="paragraph" w:styleId="NormalWeb">
    <w:name w:val="Normal (Web)"/>
    <w:basedOn w:val="Normal"/>
    <w:rsid w:val="001C505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4869</Words>
  <Characters>26296</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31103</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3</cp:revision>
  <dcterms:created xsi:type="dcterms:W3CDTF">2015-04-14T12:10:00Z</dcterms:created>
  <dcterms:modified xsi:type="dcterms:W3CDTF">2015-04-14T17:16:00Z</dcterms:modified>
</cp:coreProperties>
</file>