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CB" w:rsidRPr="00FD29CB" w:rsidRDefault="00FD29CB" w:rsidP="00FD29CB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32"/>
          <w:szCs w:val="32"/>
          <w:u w:val="single"/>
        </w:rPr>
      </w:pPr>
      <w:r w:rsidRPr="00FD29CB">
        <w:rPr>
          <w:rFonts w:ascii="Tms Rmn" w:hAnsi="Tms Rmn" w:cs="Tms Rmn"/>
          <w:b/>
          <w:bCs/>
          <w:color w:val="000000"/>
          <w:sz w:val="32"/>
          <w:szCs w:val="32"/>
          <w:u w:val="single"/>
        </w:rPr>
        <w:t>ESTADO DE SANTA CATARINA</w:t>
      </w:r>
    </w:p>
    <w:p w:rsidR="00FD29CB" w:rsidRPr="00FD29CB" w:rsidRDefault="00FD29CB" w:rsidP="00FD29CB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32"/>
          <w:szCs w:val="32"/>
          <w:u w:val="single"/>
        </w:rPr>
      </w:pPr>
      <w:r w:rsidRPr="00FD29CB">
        <w:rPr>
          <w:rFonts w:ascii="Tms Rmn" w:hAnsi="Tms Rmn" w:cs="Tms Rmn"/>
          <w:b/>
          <w:bCs/>
          <w:color w:val="000000"/>
          <w:sz w:val="32"/>
          <w:szCs w:val="32"/>
          <w:u w:val="single"/>
        </w:rPr>
        <w:t>MUNICÍPIO DE OTACÍLIO COSTA</w:t>
      </w:r>
    </w:p>
    <w:p w:rsidR="00FD29CB" w:rsidRDefault="00FD29CB" w:rsidP="00FD29CB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u w:val="single"/>
        </w:rPr>
      </w:pPr>
    </w:p>
    <w:p w:rsidR="00FD29CB" w:rsidRDefault="00FD29CB" w:rsidP="00FD29CB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u w:val="single"/>
        </w:rPr>
      </w:pPr>
    </w:p>
    <w:p w:rsidR="008177FC" w:rsidRDefault="008177FC" w:rsidP="00FD29CB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u w:val="single"/>
        </w:rPr>
      </w:pPr>
    </w:p>
    <w:p w:rsidR="00FD29CB" w:rsidRPr="00FD29CB" w:rsidRDefault="00FD29CB" w:rsidP="00FD2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FD29CB">
        <w:rPr>
          <w:b/>
          <w:bCs/>
          <w:color w:val="000000"/>
          <w:sz w:val="22"/>
          <w:szCs w:val="22"/>
          <w:u w:val="single"/>
        </w:rPr>
        <w:t>ANEXO III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FD29CB" w:rsidRPr="00FD29CB" w:rsidRDefault="00FD29CB" w:rsidP="00FD29CB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u w:val="single"/>
        </w:rPr>
      </w:pPr>
    </w:p>
    <w:p w:rsidR="00FD29CB" w:rsidRPr="00FD29CB" w:rsidRDefault="00FD29CB" w:rsidP="00FD29CB">
      <w:pPr>
        <w:pStyle w:val="Ttulo1"/>
        <w:jc w:val="center"/>
        <w:rPr>
          <w:sz w:val="22"/>
          <w:szCs w:val="22"/>
          <w:u w:val="single"/>
        </w:rPr>
      </w:pPr>
      <w:r w:rsidRPr="00FD29CB">
        <w:rPr>
          <w:sz w:val="22"/>
          <w:szCs w:val="22"/>
          <w:u w:val="single"/>
        </w:rPr>
        <w:t>MINUTA DO CONTRATO</w:t>
      </w:r>
      <w:r>
        <w:rPr>
          <w:sz w:val="22"/>
          <w:szCs w:val="22"/>
          <w:u w:val="single"/>
        </w:rPr>
        <w:t xml:space="preserve"> DE PRESTAÇÃO DE SERVIÇOS – LICENCIAMENTO DO DIREITO DE USO DE APLICATIVOS</w:t>
      </w:r>
      <w:r w:rsidRPr="00FD29CB">
        <w:rPr>
          <w:sz w:val="22"/>
          <w:szCs w:val="22"/>
          <w:u w:val="single"/>
        </w:rPr>
        <w:t xml:space="preserve"> - PREGÃO PRESENCIAL N.º 013/2015.</w:t>
      </w:r>
    </w:p>
    <w:p w:rsidR="00FD29CB" w:rsidRPr="00FD29CB" w:rsidRDefault="00FD29CB" w:rsidP="00FD29CB">
      <w:pPr>
        <w:jc w:val="center"/>
        <w:rPr>
          <w:sz w:val="22"/>
          <w:szCs w:val="22"/>
          <w:u w:val="single"/>
        </w:rPr>
      </w:pPr>
      <w:r w:rsidRPr="00FD29CB">
        <w:rPr>
          <w:sz w:val="22"/>
          <w:szCs w:val="22"/>
          <w:u w:val="single"/>
        </w:rPr>
        <w:t>(Processo de Licitação n.º 020/2015)</w:t>
      </w:r>
    </w:p>
    <w:p w:rsidR="00FD29CB" w:rsidRPr="00FD29CB" w:rsidRDefault="00FD29CB" w:rsidP="00FD29CB">
      <w:pPr>
        <w:jc w:val="center"/>
        <w:rPr>
          <w:sz w:val="22"/>
          <w:szCs w:val="22"/>
          <w:u w:val="single"/>
        </w:rPr>
      </w:pPr>
      <w:r w:rsidRPr="00FD29CB">
        <w:rPr>
          <w:sz w:val="22"/>
          <w:szCs w:val="22"/>
          <w:u w:val="single"/>
        </w:rPr>
        <w:t>(Processo Administrativo n.º 021/2015)</w:t>
      </w:r>
    </w:p>
    <w:p w:rsidR="00D47E1B" w:rsidRPr="00FD29CB" w:rsidRDefault="00D47E1B">
      <w:pPr>
        <w:rPr>
          <w:sz w:val="22"/>
          <w:szCs w:val="22"/>
        </w:rPr>
      </w:pPr>
    </w:p>
    <w:p w:rsidR="00FD29CB" w:rsidRPr="00FD29CB" w:rsidRDefault="00FD29CB" w:rsidP="00FD29CB">
      <w:pPr>
        <w:ind w:right="780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D29CB" w:rsidRPr="00FD29CB" w:rsidRDefault="00FD29CB" w:rsidP="00FD29CB">
      <w:pPr>
        <w:ind w:right="780"/>
        <w:jc w:val="both"/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            </w:t>
      </w:r>
    </w:p>
    <w:p w:rsidR="00FD29CB" w:rsidRPr="00FD29CB" w:rsidRDefault="00FD29CB" w:rsidP="00FD29CB">
      <w:pPr>
        <w:ind w:right="780"/>
        <w:jc w:val="both"/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                       </w:t>
      </w:r>
    </w:p>
    <w:p w:rsidR="00FD29CB" w:rsidRPr="00FD29CB" w:rsidRDefault="00FD29CB" w:rsidP="00FD29CB">
      <w:pPr>
        <w:ind w:right="15"/>
        <w:jc w:val="both"/>
        <w:rPr>
          <w:b/>
          <w:sz w:val="22"/>
          <w:szCs w:val="22"/>
        </w:rPr>
      </w:pPr>
      <w:r w:rsidRPr="00FD29CB">
        <w:rPr>
          <w:b/>
          <w:color w:val="000000"/>
          <w:sz w:val="22"/>
          <w:szCs w:val="22"/>
        </w:rPr>
        <w:t>CONTRATANTE: MUNICÍPIO DE OTACÍLIO COSTA/SC</w:t>
      </w:r>
    </w:p>
    <w:p w:rsidR="008177FC" w:rsidRDefault="008177FC" w:rsidP="008177FC">
      <w:pPr>
        <w:spacing w:after="240"/>
        <w:rPr>
          <w:b/>
          <w:color w:val="000000"/>
          <w:sz w:val="22"/>
          <w:szCs w:val="22"/>
        </w:rPr>
      </w:pPr>
    </w:p>
    <w:p w:rsidR="00FD29CB" w:rsidRPr="00FD29CB" w:rsidRDefault="008177FC" w:rsidP="008177FC">
      <w:pPr>
        <w:spacing w:after="24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C</w:t>
      </w:r>
      <w:r w:rsidR="00FD29CB" w:rsidRPr="00FD29CB">
        <w:rPr>
          <w:b/>
          <w:color w:val="000000"/>
          <w:sz w:val="22"/>
          <w:szCs w:val="22"/>
        </w:rPr>
        <w:t>ONTRATADA:</w:t>
      </w:r>
      <w:r w:rsidR="00FD29CB">
        <w:rPr>
          <w:b/>
          <w:color w:val="000000"/>
          <w:sz w:val="22"/>
          <w:szCs w:val="22"/>
        </w:rPr>
        <w:t xml:space="preserve"> XXXXXXXX</w:t>
      </w:r>
    </w:p>
    <w:p w:rsidR="00FD29CB" w:rsidRPr="00FD29CB" w:rsidRDefault="00FD29CB" w:rsidP="00FD29CB">
      <w:pPr>
        <w:spacing w:after="240"/>
        <w:rPr>
          <w:sz w:val="22"/>
          <w:szCs w:val="22"/>
        </w:rPr>
      </w:pPr>
    </w:p>
    <w:p w:rsidR="00FD29CB" w:rsidRDefault="00FD29CB" w:rsidP="00FD29CB">
      <w:pPr>
        <w:ind w:right="15"/>
        <w:jc w:val="both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Com fundamento na Lei Federal nº 8.666/93, suas alterações posteriores e demais normas jurídicas aplicáveis à espécie, as partes contratantes resolvem deliberadamente pactuar a contratação de empresa especializada em aplicativos de informática para Migração, Implantação, Treinamento e Licenciamento do Direito de Uso de Aplicativos de Gestão Pública e prestação de serviços correlatos, o que fazem mediante as cláusulas e condições abaixo estabelecidas:</w:t>
      </w:r>
    </w:p>
    <w:p w:rsidR="008177FC" w:rsidRPr="00FD29CB" w:rsidRDefault="008177FC" w:rsidP="00FD29CB">
      <w:pPr>
        <w:ind w:right="15"/>
        <w:jc w:val="both"/>
        <w:rPr>
          <w:sz w:val="22"/>
          <w:szCs w:val="22"/>
        </w:rPr>
      </w:pPr>
    </w:p>
    <w:p w:rsidR="00FD29CB" w:rsidRPr="00FD29CB" w:rsidRDefault="00FD29CB" w:rsidP="00FD29CB">
      <w:pPr>
        <w:rPr>
          <w:sz w:val="22"/>
          <w:szCs w:val="22"/>
        </w:rPr>
      </w:pPr>
    </w:p>
    <w:p w:rsidR="00FD29CB" w:rsidRPr="00FD29CB" w:rsidRDefault="00FD29CB" w:rsidP="00FD29CB">
      <w:pPr>
        <w:spacing w:line="480" w:lineRule="auto"/>
        <w:ind w:right="15"/>
        <w:jc w:val="both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CLÁUSULA PRIMEIRA - DO OBJETO</w:t>
      </w:r>
    </w:p>
    <w:p w:rsidR="00FD29CB" w:rsidRPr="00FD29CB" w:rsidRDefault="00FD29CB" w:rsidP="00FD29CB">
      <w:pPr>
        <w:numPr>
          <w:ilvl w:val="1"/>
          <w:numId w:val="1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Constitui objeto do presente contrato o Licenciamento do Direito de Uso de Aplicativos de Gestão Pública,</w:t>
      </w:r>
      <w:r w:rsidRPr="00FD29CB">
        <w:rPr>
          <w:color w:val="FF0000"/>
          <w:sz w:val="22"/>
          <w:szCs w:val="22"/>
        </w:rPr>
        <w:t xml:space="preserve"> </w:t>
      </w:r>
      <w:r w:rsidRPr="00FD29CB">
        <w:rPr>
          <w:color w:val="000000"/>
          <w:sz w:val="22"/>
          <w:szCs w:val="22"/>
        </w:rPr>
        <w:t>para uso temporário e não exclusivo, conforme quantidades de usuários previstas no Edital, em favor da CONTRATANTE.</w:t>
      </w:r>
    </w:p>
    <w:p w:rsidR="00FD29CB" w:rsidRPr="00FD29CB" w:rsidRDefault="00FD29CB" w:rsidP="00FD29CB">
      <w:pPr>
        <w:pStyle w:val="PargrafodaLista"/>
        <w:numPr>
          <w:ilvl w:val="0"/>
          <w:numId w:val="1"/>
        </w:numPr>
        <w:ind w:right="15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Bem como, farão parte do objeto a prestação dos seguintes serviços correlatos:</w:t>
      </w:r>
    </w:p>
    <w:p w:rsidR="00FD29CB" w:rsidRPr="00FD29CB" w:rsidRDefault="00FD29CB" w:rsidP="00FD29CB">
      <w:pPr>
        <w:numPr>
          <w:ilvl w:val="0"/>
          <w:numId w:val="3"/>
        </w:numPr>
        <w:ind w:left="720" w:right="17" w:hanging="36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Serviços de migração dos dados existentes para funcionamento nos novos aplicativos, quando solicitado.</w:t>
      </w:r>
    </w:p>
    <w:p w:rsidR="00FD29CB" w:rsidRPr="00FD29CB" w:rsidRDefault="00FD29CB" w:rsidP="00FD29CB">
      <w:pPr>
        <w:numPr>
          <w:ilvl w:val="0"/>
          <w:numId w:val="3"/>
        </w:numPr>
        <w:ind w:left="720" w:right="17" w:hanging="36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Serviços de implantação, configuração e parametrização de acordo com procedimentos da CONTRATANTE.</w:t>
      </w:r>
    </w:p>
    <w:p w:rsidR="00FD29CB" w:rsidRPr="00FD29CB" w:rsidRDefault="00FD29CB" w:rsidP="00FD29CB">
      <w:pPr>
        <w:numPr>
          <w:ilvl w:val="0"/>
          <w:numId w:val="3"/>
        </w:numPr>
        <w:ind w:left="720" w:right="17" w:hanging="36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Treinamento inicial e acompanhamento para os servidores responsáveis pela operacionalização dos aplicativos.</w:t>
      </w:r>
    </w:p>
    <w:p w:rsidR="00FD29CB" w:rsidRPr="00FD29CB" w:rsidRDefault="00FD29CB" w:rsidP="00FD29CB">
      <w:pPr>
        <w:numPr>
          <w:ilvl w:val="0"/>
          <w:numId w:val="3"/>
        </w:numPr>
        <w:ind w:right="17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Suporte Técnico, após implantação dos aplicativos, quando solicitado.</w:t>
      </w:r>
    </w:p>
    <w:p w:rsidR="00FD29CB" w:rsidRPr="00FD29CB" w:rsidRDefault="00FD29CB" w:rsidP="00FD29CB">
      <w:pPr>
        <w:numPr>
          <w:ilvl w:val="0"/>
          <w:numId w:val="3"/>
        </w:numPr>
        <w:ind w:left="720" w:right="17" w:hanging="36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Serviços de manutenção legal e corretiva dos aplicativos implantados.</w:t>
      </w:r>
    </w:p>
    <w:p w:rsidR="00FD29CB" w:rsidRPr="00FD29CB" w:rsidRDefault="00FD29CB" w:rsidP="00FD29CB">
      <w:pPr>
        <w:numPr>
          <w:ilvl w:val="0"/>
          <w:numId w:val="3"/>
        </w:numPr>
        <w:ind w:left="720" w:right="17" w:hanging="36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sz w:val="22"/>
          <w:szCs w:val="22"/>
        </w:rPr>
        <w:t>Treinamento reforço para aplicativos implantados, quando solicitado;</w:t>
      </w:r>
    </w:p>
    <w:p w:rsidR="00FD29CB" w:rsidRPr="00FD29CB" w:rsidRDefault="00FD29CB" w:rsidP="00FD29CB">
      <w:pPr>
        <w:ind w:right="17"/>
        <w:jc w:val="both"/>
        <w:textAlignment w:val="baseline"/>
        <w:rPr>
          <w:color w:val="000000"/>
          <w:sz w:val="22"/>
          <w:szCs w:val="22"/>
        </w:rPr>
      </w:pPr>
    </w:p>
    <w:p w:rsidR="00FD29CB" w:rsidRPr="00FD29CB" w:rsidRDefault="00FD29CB" w:rsidP="00FD29CB">
      <w:pPr>
        <w:numPr>
          <w:ilvl w:val="1"/>
          <w:numId w:val="1"/>
        </w:numPr>
        <w:ind w:right="15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 manutenção legal, corretiva e evolutiva durante o período contratual, esta última definida de acordo com critérios de viabilidade técnica, conveniência e adequação mercadológica aferida exclusivamente pela CONTRATADA.</w:t>
      </w:r>
    </w:p>
    <w:p w:rsidR="00FD29CB" w:rsidRPr="00FD29CB" w:rsidRDefault="00FD29CB" w:rsidP="00FD29CB">
      <w:pPr>
        <w:ind w:right="15"/>
        <w:jc w:val="both"/>
        <w:textAlignment w:val="baseline"/>
        <w:rPr>
          <w:color w:val="000000"/>
          <w:sz w:val="22"/>
          <w:szCs w:val="22"/>
        </w:rPr>
      </w:pPr>
    </w:p>
    <w:p w:rsidR="00FD29CB" w:rsidRPr="00FD29CB" w:rsidRDefault="00FD29CB" w:rsidP="00FD29CB">
      <w:pPr>
        <w:rPr>
          <w:sz w:val="22"/>
          <w:szCs w:val="22"/>
        </w:rPr>
      </w:pPr>
    </w:p>
    <w:p w:rsidR="00FD29CB" w:rsidRPr="00FD29CB" w:rsidRDefault="00FD29CB" w:rsidP="00FD29CB">
      <w:pPr>
        <w:spacing w:line="480" w:lineRule="auto"/>
        <w:ind w:right="15"/>
        <w:jc w:val="both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CLÁUSULA SEGUNDA - DA VIGÊNCIA</w:t>
      </w:r>
    </w:p>
    <w:p w:rsidR="00FD29CB" w:rsidRPr="00FD29CB" w:rsidRDefault="00FD29CB" w:rsidP="00FD29CB">
      <w:pPr>
        <w:pStyle w:val="PargrafodaLista"/>
        <w:numPr>
          <w:ilvl w:val="0"/>
          <w:numId w:val="17"/>
        </w:numPr>
        <w:spacing w:before="240"/>
        <w:ind w:left="0" w:right="15" w:firstLine="0"/>
        <w:jc w:val="both"/>
        <w:rPr>
          <w:sz w:val="22"/>
          <w:szCs w:val="22"/>
        </w:rPr>
      </w:pPr>
      <w:r w:rsidRPr="00FD29CB">
        <w:rPr>
          <w:sz w:val="22"/>
          <w:szCs w:val="22"/>
        </w:rPr>
        <w:lastRenderedPageBreak/>
        <w:t xml:space="preserve">O presente instrumento terá duração de </w:t>
      </w:r>
      <w:proofErr w:type="gramStart"/>
      <w:r>
        <w:rPr>
          <w:sz w:val="22"/>
          <w:szCs w:val="22"/>
        </w:rPr>
        <w:t>7</w:t>
      </w:r>
      <w:proofErr w:type="gramEnd"/>
      <w:r w:rsidRPr="00FD29CB">
        <w:rPr>
          <w:sz w:val="22"/>
          <w:szCs w:val="22"/>
        </w:rPr>
        <w:t xml:space="preserve"> (</w:t>
      </w:r>
      <w:r>
        <w:rPr>
          <w:sz w:val="22"/>
          <w:szCs w:val="22"/>
        </w:rPr>
        <w:t>sete</w:t>
      </w:r>
      <w:r w:rsidRPr="00FD29CB">
        <w:rPr>
          <w:sz w:val="22"/>
          <w:szCs w:val="22"/>
        </w:rPr>
        <w:t>) meses, contados a partir da data de assinatura do contrato, com vigência até 31/12/2015, podendo ser renovado por períodos sucessivos até o limite de 48 (quarenta e oito) meses, nos termos do artigo 57, inciso IV da Lei 8.666/93, através de termo de</w:t>
      </w:r>
      <w:r>
        <w:rPr>
          <w:sz w:val="22"/>
          <w:szCs w:val="22"/>
        </w:rPr>
        <w:t xml:space="preserve"> Termo Aditivo ou</w:t>
      </w:r>
      <w:r w:rsidRPr="00FD29CB">
        <w:rPr>
          <w:sz w:val="22"/>
          <w:szCs w:val="22"/>
        </w:rPr>
        <w:t xml:space="preserve"> </w:t>
      </w:r>
      <w:proofErr w:type="spellStart"/>
      <w:r w:rsidRPr="00FD29CB">
        <w:rPr>
          <w:sz w:val="22"/>
          <w:szCs w:val="22"/>
        </w:rPr>
        <w:t>Apostilamento</w:t>
      </w:r>
      <w:proofErr w:type="spellEnd"/>
      <w:r w:rsidRPr="00FD29CB">
        <w:rPr>
          <w:sz w:val="22"/>
          <w:szCs w:val="22"/>
        </w:rPr>
        <w:t>.</w:t>
      </w:r>
    </w:p>
    <w:p w:rsidR="00FD29CB" w:rsidRPr="00FD29CB" w:rsidRDefault="00FD29CB" w:rsidP="00FD29CB">
      <w:pPr>
        <w:pStyle w:val="PargrafodaLista"/>
        <w:numPr>
          <w:ilvl w:val="0"/>
          <w:numId w:val="17"/>
        </w:numPr>
        <w:spacing w:before="240"/>
        <w:ind w:left="0" w:right="15" w:firstLine="0"/>
        <w:jc w:val="both"/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Fluído o prazo de vigência, os aplicativos licenciados poderão ser automaticamente bloqueados para alterações na base de dados, sendo garantido à obtenção gratuita de cópia da base de dados produzida, em formato “</w:t>
      </w:r>
      <w:proofErr w:type="spellStart"/>
      <w:r w:rsidRPr="00FD29CB">
        <w:rPr>
          <w:color w:val="000000"/>
          <w:sz w:val="22"/>
          <w:szCs w:val="22"/>
        </w:rPr>
        <w:t>txt</w:t>
      </w:r>
      <w:proofErr w:type="spellEnd"/>
      <w:r w:rsidRPr="00FD29CB">
        <w:rPr>
          <w:color w:val="000000"/>
          <w:sz w:val="22"/>
          <w:szCs w:val="22"/>
        </w:rPr>
        <w:t>”.</w:t>
      </w:r>
    </w:p>
    <w:p w:rsidR="00FD29CB" w:rsidRPr="00FD29CB" w:rsidRDefault="00FD29CB" w:rsidP="00FD29CB">
      <w:pPr>
        <w:rPr>
          <w:sz w:val="22"/>
          <w:szCs w:val="22"/>
        </w:rPr>
      </w:pPr>
    </w:p>
    <w:p w:rsidR="00FD29CB" w:rsidRPr="00FD29CB" w:rsidRDefault="00FD29CB" w:rsidP="00FD29CB">
      <w:pPr>
        <w:rPr>
          <w:sz w:val="22"/>
          <w:szCs w:val="22"/>
        </w:rPr>
      </w:pPr>
    </w:p>
    <w:p w:rsidR="00FD29CB" w:rsidRPr="00FD29CB" w:rsidRDefault="00FD29CB" w:rsidP="00FD29CB">
      <w:pPr>
        <w:spacing w:line="480" w:lineRule="auto"/>
        <w:ind w:right="15"/>
        <w:jc w:val="both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CLÁUSULA TERCEIRA - DOS VALORES E CONDIÇÕES DE PAGAMENTO</w:t>
      </w:r>
    </w:p>
    <w:p w:rsidR="00FD29CB" w:rsidRPr="00FD29CB" w:rsidRDefault="00FD29CB" w:rsidP="00FD29CB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Pelo Licenciamento do Direito de uso dos aplicativos, objeto deste contrato, a CONTRATANTE pagará à CONTRATADA os valores disposto no Anexo I do presente contrato.</w:t>
      </w:r>
    </w:p>
    <w:p w:rsidR="00FD29CB" w:rsidRPr="00FD29CB" w:rsidRDefault="00FD29CB" w:rsidP="00FD29CB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O faturamento do licenciamento terá início a partir da cessão do direito de uso, através da liberação de chaves e senhas de acesso.</w:t>
      </w:r>
    </w:p>
    <w:p w:rsidR="00FD29CB" w:rsidRPr="00FD29CB" w:rsidRDefault="00FD29CB" w:rsidP="00FD29CB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 xml:space="preserve">Os serviços de implantação, conversão de dados e treinamento inicial serão pagos via boleto bancário, em 03 (três) parcelas iguais e sucessivas, vencendo-se a primeira delas em trinta dias contados da assinatura do contrato e as demais nos trinta dias </w:t>
      </w:r>
      <w:proofErr w:type="spellStart"/>
      <w:r w:rsidRPr="00FD29CB">
        <w:rPr>
          <w:color w:val="000000"/>
          <w:sz w:val="22"/>
          <w:szCs w:val="22"/>
        </w:rPr>
        <w:t>subsequentes</w:t>
      </w:r>
      <w:proofErr w:type="spellEnd"/>
      <w:r w:rsidRPr="00FD29CB">
        <w:rPr>
          <w:color w:val="000000"/>
          <w:sz w:val="22"/>
          <w:szCs w:val="22"/>
        </w:rPr>
        <w:t>.</w:t>
      </w:r>
    </w:p>
    <w:p w:rsidR="00FD29CB" w:rsidRPr="00FD29CB" w:rsidRDefault="00FD29CB" w:rsidP="00FD29CB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 xml:space="preserve">Em caso de atraso incidirão sobre o valor dos licenciamentos do Direito de Uso multa de 2% (dois por cento), mais juros de </w:t>
      </w:r>
      <w:proofErr w:type="gramStart"/>
      <w:r w:rsidRPr="00FD29CB">
        <w:rPr>
          <w:color w:val="000000"/>
          <w:sz w:val="22"/>
          <w:szCs w:val="22"/>
        </w:rPr>
        <w:t>0,</w:t>
      </w:r>
      <w:proofErr w:type="gramEnd"/>
      <w:r w:rsidRPr="00FD29CB">
        <w:rPr>
          <w:color w:val="000000"/>
          <w:sz w:val="22"/>
          <w:szCs w:val="22"/>
        </w:rPr>
        <w:t>030% ao dia.</w:t>
      </w:r>
    </w:p>
    <w:p w:rsidR="00FD29CB" w:rsidRPr="00FD29CB" w:rsidRDefault="00FD29CB" w:rsidP="00FD29CB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Os valores contratados serão corrigidos automaticamente, de acordo com a menor periodicidade permitida em lei, contados da data limite de apresentação das propostas de preços conforme § 1º, Art. 3º, da lei nº 10.192/2001, de acordo com o IGP-M acumulado no período.</w:t>
      </w:r>
    </w:p>
    <w:p w:rsidR="00FD29CB" w:rsidRPr="00FD29CB" w:rsidRDefault="00FD29CB" w:rsidP="00FD29CB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Em caso de atraso nos pagamentos será cabível correção monetária, durante o período de inadimplência, de acordo com o IGP-M acumulado no período.</w:t>
      </w:r>
    </w:p>
    <w:p w:rsidR="00FD29CB" w:rsidRDefault="00FD29CB" w:rsidP="00FD29CB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Os pagamentos obedecerão ao disposto no Edital de Licitação quanto a prazos e condições de pagamento, sendo que, em caso de eventuais omissões, fica estabelecido o pagamento de qualquer serviço contratado em até quinze dias após sua regular execução e liquidação, desde que emitida e recebida no órgão licitante a competente nota fiscal de prestação de serviços e boleto bancário.</w:t>
      </w:r>
    </w:p>
    <w:p w:rsidR="008177FC" w:rsidRPr="00FD29CB" w:rsidRDefault="008177FC" w:rsidP="008177FC">
      <w:pPr>
        <w:tabs>
          <w:tab w:val="num" w:pos="709"/>
        </w:tabs>
        <w:spacing w:before="120"/>
        <w:ind w:right="15"/>
        <w:jc w:val="both"/>
        <w:textAlignment w:val="baseline"/>
        <w:rPr>
          <w:color w:val="000000"/>
          <w:sz w:val="22"/>
          <w:szCs w:val="22"/>
        </w:rPr>
      </w:pPr>
    </w:p>
    <w:p w:rsidR="00FD29CB" w:rsidRPr="00FD29CB" w:rsidRDefault="00FD29CB" w:rsidP="00FD29CB">
      <w:pPr>
        <w:rPr>
          <w:sz w:val="22"/>
          <w:szCs w:val="22"/>
        </w:rPr>
      </w:pPr>
    </w:p>
    <w:p w:rsidR="00FD29CB" w:rsidRPr="00FD29CB" w:rsidRDefault="00FD29CB" w:rsidP="00FD29CB">
      <w:pPr>
        <w:spacing w:line="480" w:lineRule="auto"/>
        <w:ind w:right="15"/>
        <w:jc w:val="both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 xml:space="preserve">CLÁUSULA QUARTA - DA DOTAÇÃO ORÇAMENTÁRIA E VINCULAÇÃO </w:t>
      </w:r>
    </w:p>
    <w:p w:rsidR="00FD29CB" w:rsidRDefault="00FD29CB" w:rsidP="00FD29CB">
      <w:pPr>
        <w:numPr>
          <w:ilvl w:val="1"/>
          <w:numId w:val="5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As despesas decorrentes do Licenciamento do Direito de uso dos aplicativos objeto do presente contrato correrão por conta da seguinte dotação orçamentária:</w:t>
      </w:r>
    </w:p>
    <w:p w:rsidR="00E25856" w:rsidRPr="00FD29CB" w:rsidRDefault="00E25856" w:rsidP="00E25856">
      <w:pPr>
        <w:spacing w:before="120"/>
        <w:ind w:right="15"/>
        <w:jc w:val="both"/>
        <w:textAlignment w:val="baseline"/>
        <w:rPr>
          <w:color w:val="000000"/>
          <w:sz w:val="22"/>
          <w:szCs w:val="22"/>
        </w:rPr>
      </w:pPr>
    </w:p>
    <w:p w:rsidR="00FD29CB" w:rsidRPr="00FD29CB" w:rsidRDefault="00FD29CB" w:rsidP="00FD2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FD29CB">
        <w:rPr>
          <w:color w:val="000000"/>
          <w:sz w:val="22"/>
          <w:szCs w:val="22"/>
        </w:rPr>
        <w:t>04.01 – Secretaria</w:t>
      </w:r>
      <w:proofErr w:type="gramEnd"/>
      <w:r w:rsidRPr="00FD29CB">
        <w:rPr>
          <w:color w:val="000000"/>
          <w:sz w:val="22"/>
          <w:szCs w:val="22"/>
        </w:rPr>
        <w:t xml:space="preserve"> de Finanças</w:t>
      </w:r>
    </w:p>
    <w:p w:rsidR="00FD29CB" w:rsidRPr="00FD29CB" w:rsidRDefault="00FD29CB" w:rsidP="00FD2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FD29CB">
        <w:rPr>
          <w:color w:val="000000"/>
          <w:sz w:val="22"/>
          <w:szCs w:val="22"/>
        </w:rPr>
        <w:t>2.013 – Manutenção</w:t>
      </w:r>
      <w:proofErr w:type="gramEnd"/>
      <w:r w:rsidRPr="00FD29CB">
        <w:rPr>
          <w:color w:val="000000"/>
          <w:sz w:val="22"/>
          <w:szCs w:val="22"/>
        </w:rPr>
        <w:t xml:space="preserve"> das Atividades da Secretaria de Transportes Finanças</w:t>
      </w:r>
    </w:p>
    <w:p w:rsidR="00FD29CB" w:rsidRPr="00FD29CB" w:rsidRDefault="00FD29CB" w:rsidP="00FD29CB">
      <w:pPr>
        <w:jc w:val="both"/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3.3.90 – Aplicações diretas</w:t>
      </w:r>
      <w:r w:rsidRPr="00FD29CB">
        <w:rPr>
          <w:sz w:val="22"/>
          <w:szCs w:val="22"/>
        </w:rPr>
        <w:t xml:space="preserve"> </w:t>
      </w:r>
    </w:p>
    <w:p w:rsidR="00FD29CB" w:rsidRDefault="00FD29CB" w:rsidP="00FD29CB">
      <w:pPr>
        <w:tabs>
          <w:tab w:val="num" w:pos="709"/>
        </w:tabs>
        <w:spacing w:before="120"/>
        <w:ind w:right="15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O Presente contrato está vinculado ao Processo Licitatór</w:t>
      </w:r>
      <w:r w:rsidRPr="00FD29CB">
        <w:rPr>
          <w:sz w:val="22"/>
          <w:szCs w:val="22"/>
        </w:rPr>
        <w:t xml:space="preserve">io n.º </w:t>
      </w:r>
      <w:r w:rsidR="00E25856">
        <w:rPr>
          <w:sz w:val="22"/>
          <w:szCs w:val="22"/>
        </w:rPr>
        <w:t>020</w:t>
      </w:r>
      <w:r w:rsidRPr="00FD29CB">
        <w:rPr>
          <w:sz w:val="22"/>
          <w:szCs w:val="22"/>
        </w:rPr>
        <w:t>/201</w:t>
      </w:r>
      <w:r w:rsidR="00E25856">
        <w:rPr>
          <w:sz w:val="22"/>
          <w:szCs w:val="22"/>
        </w:rPr>
        <w:t>5</w:t>
      </w:r>
      <w:r w:rsidRPr="00FD29CB">
        <w:rPr>
          <w:sz w:val="22"/>
          <w:szCs w:val="22"/>
        </w:rPr>
        <w:t xml:space="preserve">, </w:t>
      </w:r>
      <w:r w:rsidRPr="00FD29CB">
        <w:rPr>
          <w:color w:val="000000"/>
          <w:sz w:val="22"/>
          <w:szCs w:val="22"/>
        </w:rPr>
        <w:t>cujos termos desde logo constituem parte integrante da presente avença.</w:t>
      </w:r>
    </w:p>
    <w:p w:rsidR="008177FC" w:rsidRPr="00FD29CB" w:rsidRDefault="008177FC" w:rsidP="00FD29CB">
      <w:pPr>
        <w:tabs>
          <w:tab w:val="num" w:pos="709"/>
        </w:tabs>
        <w:spacing w:before="120"/>
        <w:ind w:right="15"/>
        <w:jc w:val="both"/>
        <w:textAlignment w:val="baseline"/>
        <w:rPr>
          <w:color w:val="000000"/>
          <w:sz w:val="22"/>
          <w:szCs w:val="22"/>
        </w:rPr>
      </w:pPr>
    </w:p>
    <w:p w:rsidR="00FD29CB" w:rsidRPr="00FD29CB" w:rsidRDefault="00FD29CB" w:rsidP="00FD29CB">
      <w:pPr>
        <w:rPr>
          <w:sz w:val="22"/>
          <w:szCs w:val="22"/>
        </w:rPr>
      </w:pPr>
    </w:p>
    <w:p w:rsidR="00FD29CB" w:rsidRPr="00FD29CB" w:rsidRDefault="00FD29CB" w:rsidP="00FD29CB">
      <w:pPr>
        <w:spacing w:line="480" w:lineRule="auto"/>
        <w:ind w:right="15"/>
        <w:jc w:val="both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CLÁUSULA QUINTA - DA LICENÇA DE USO DOS APLICATIVOS</w:t>
      </w:r>
    </w:p>
    <w:p w:rsidR="00FD29CB" w:rsidRPr="00FD29CB" w:rsidRDefault="00FD29CB" w:rsidP="00FD29CB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lastRenderedPageBreak/>
        <w:t xml:space="preserve">A CONTRATADA é a desenvolvedora e/ou </w:t>
      </w:r>
      <w:proofErr w:type="spellStart"/>
      <w:r w:rsidRPr="00FD29CB">
        <w:rPr>
          <w:color w:val="000000"/>
          <w:sz w:val="22"/>
          <w:szCs w:val="22"/>
        </w:rPr>
        <w:t>licenciadora</w:t>
      </w:r>
      <w:proofErr w:type="spellEnd"/>
      <w:r w:rsidRPr="00FD29CB">
        <w:rPr>
          <w:color w:val="000000"/>
          <w:sz w:val="22"/>
          <w:szCs w:val="22"/>
        </w:rPr>
        <w:t xml:space="preserve"> dos aplicativos licenciados, concedendo a CONTRATANTE as licenças de uso temporárias e não exclusivas estabelecidas no presente contrato.</w:t>
      </w:r>
    </w:p>
    <w:p w:rsidR="00FD29CB" w:rsidRPr="00FD29CB" w:rsidRDefault="00FD29CB" w:rsidP="00FD29CB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 CONTRATADA deverá possuir irrestrito poder para modificar os códigos-fonte e executáveis durante a vigência contratual, em face de alterações de ordem legal federal ou estadual.</w:t>
      </w:r>
    </w:p>
    <w:p w:rsidR="00FD29CB" w:rsidRPr="00FD29CB" w:rsidRDefault="00FD29CB" w:rsidP="00FD29CB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 xml:space="preserve">Fica vedado a CONTRATANTE realizar a sublocação, empréstimo, arrendamento ou transferência dos aplicativos licenciados, assim como a engenharia reversa, a </w:t>
      </w:r>
      <w:proofErr w:type="spellStart"/>
      <w:r w:rsidRPr="00FD29CB">
        <w:rPr>
          <w:color w:val="000000"/>
          <w:sz w:val="22"/>
          <w:szCs w:val="22"/>
        </w:rPr>
        <w:t>decompilação</w:t>
      </w:r>
      <w:proofErr w:type="spellEnd"/>
      <w:r w:rsidRPr="00FD29CB">
        <w:rPr>
          <w:color w:val="000000"/>
          <w:sz w:val="22"/>
          <w:szCs w:val="22"/>
        </w:rPr>
        <w:t xml:space="preserve"> ou a decomposição do(s) referido(s) aplicativos(s).</w:t>
      </w:r>
    </w:p>
    <w:p w:rsidR="00FD29CB" w:rsidRDefault="00FD29CB" w:rsidP="00FD29CB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Quando em ambiente web, por exigência ou conveniência administrativa, os aplicativos deverão permanecer on-line por até 96% do tempo de cada mês civil.</w:t>
      </w:r>
    </w:p>
    <w:p w:rsidR="008177FC" w:rsidRPr="00FD29CB" w:rsidRDefault="008177FC" w:rsidP="008177FC">
      <w:pPr>
        <w:tabs>
          <w:tab w:val="num" w:pos="709"/>
        </w:tabs>
        <w:spacing w:before="120"/>
        <w:ind w:right="15"/>
        <w:jc w:val="both"/>
        <w:textAlignment w:val="baseline"/>
        <w:rPr>
          <w:color w:val="000000"/>
          <w:sz w:val="22"/>
          <w:szCs w:val="22"/>
        </w:rPr>
      </w:pPr>
    </w:p>
    <w:p w:rsidR="00FD29CB" w:rsidRPr="00FD29CB" w:rsidRDefault="00FD29CB" w:rsidP="00FD29CB">
      <w:pPr>
        <w:rPr>
          <w:sz w:val="22"/>
          <w:szCs w:val="22"/>
        </w:rPr>
      </w:pPr>
    </w:p>
    <w:p w:rsidR="00FD29CB" w:rsidRPr="00FD29CB" w:rsidRDefault="00FD29CB" w:rsidP="00FD29CB">
      <w:pPr>
        <w:spacing w:line="480" w:lineRule="auto"/>
        <w:ind w:right="15"/>
        <w:jc w:val="both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CLÁUSULA SEXTA - DAS OBRIGAÇÕES DO CONTRATANTE</w:t>
      </w:r>
    </w:p>
    <w:p w:rsidR="00FD29CB" w:rsidRPr="00FD29CB" w:rsidRDefault="00FD29CB" w:rsidP="00FD29CB">
      <w:pPr>
        <w:numPr>
          <w:ilvl w:val="1"/>
          <w:numId w:val="7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Caberá a CONTRATANTE:</w:t>
      </w:r>
    </w:p>
    <w:p w:rsidR="00FD29CB" w:rsidRPr="00FD29CB" w:rsidRDefault="00FD29CB" w:rsidP="00FD29CB">
      <w:pPr>
        <w:numPr>
          <w:ilvl w:val="2"/>
          <w:numId w:val="18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 xml:space="preserve">Efetuar os pagamentos decorrentes do Licenciamento do Direito de Uso dos aplicativos objeto deste contrato no primeiro dia útil do mês </w:t>
      </w:r>
      <w:proofErr w:type="spellStart"/>
      <w:r w:rsidRPr="00FD29CB">
        <w:rPr>
          <w:color w:val="000000"/>
          <w:sz w:val="22"/>
          <w:szCs w:val="22"/>
        </w:rPr>
        <w:t>subsequente</w:t>
      </w:r>
      <w:proofErr w:type="spellEnd"/>
      <w:r w:rsidRPr="00FD29CB">
        <w:rPr>
          <w:color w:val="000000"/>
          <w:sz w:val="22"/>
          <w:szCs w:val="22"/>
        </w:rPr>
        <w:t>, e, nos demais casos, em até dez dias após a sua efetiva entrega.</w:t>
      </w:r>
    </w:p>
    <w:p w:rsidR="00FD29CB" w:rsidRPr="00FD29CB" w:rsidRDefault="00FD29CB" w:rsidP="00FD29CB">
      <w:pPr>
        <w:numPr>
          <w:ilvl w:val="2"/>
          <w:numId w:val="18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Facultar o acesso irrestrito dos técnicos da CONTRATADA às áreas de trabalho, registros, documentação e demais informações necessárias à fiel execução do presente contrato.</w:t>
      </w:r>
    </w:p>
    <w:p w:rsidR="00FD29CB" w:rsidRPr="00FD29CB" w:rsidRDefault="00FD29CB" w:rsidP="00FD29CB">
      <w:pPr>
        <w:numPr>
          <w:ilvl w:val="2"/>
          <w:numId w:val="18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Manter, na operacionalização dos aplicativos, apenas pessoal devidamente treinado pela CONTRATADA.</w:t>
      </w:r>
    </w:p>
    <w:p w:rsidR="00FD29CB" w:rsidRPr="00FD29CB" w:rsidRDefault="00FD29CB" w:rsidP="00FD29CB">
      <w:pPr>
        <w:numPr>
          <w:ilvl w:val="2"/>
          <w:numId w:val="18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Conceder à CONTRATADA acesso remoto às suas estruturas virtuais, ambiente de rede ou intranet.</w:t>
      </w:r>
    </w:p>
    <w:p w:rsidR="00FD29CB" w:rsidRPr="00FD29CB" w:rsidRDefault="00FD29CB" w:rsidP="00FD29CB">
      <w:pPr>
        <w:numPr>
          <w:ilvl w:val="2"/>
          <w:numId w:val="18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Manter padrão de clareza nas solicitações de alteração enviadas à CONTRATADA, indicando um responsável que acompanhará as tramitações desta pela internet, respondendo-as com brevidade.</w:t>
      </w:r>
    </w:p>
    <w:p w:rsidR="00FD29CB" w:rsidRPr="00FD29CB" w:rsidRDefault="00FD29CB" w:rsidP="00FD29CB">
      <w:pPr>
        <w:numPr>
          <w:ilvl w:val="2"/>
          <w:numId w:val="18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 xml:space="preserve">Assegurar a configuração adequada do computador e instalação dos aplicativos, </w:t>
      </w:r>
      <w:proofErr w:type="gramStart"/>
      <w:r w:rsidRPr="00FD29CB">
        <w:rPr>
          <w:color w:val="000000"/>
          <w:sz w:val="22"/>
          <w:szCs w:val="22"/>
        </w:rPr>
        <w:t>manter</w:t>
      </w:r>
      <w:proofErr w:type="gramEnd"/>
      <w:r w:rsidRPr="00FD29CB">
        <w:rPr>
          <w:color w:val="000000"/>
          <w:sz w:val="22"/>
          <w:szCs w:val="22"/>
        </w:rPr>
        <w:t xml:space="preserve"> backup adequado para satisfazer as necessidades de segurança e recuperação no caso de falha do computador, dando prioridade aos técnicos da CONTRATADA na utilização de qualquer recurso necessário à fiel execução do presente contrato.</w:t>
      </w:r>
    </w:p>
    <w:p w:rsidR="00FD29CB" w:rsidRPr="00FD29CB" w:rsidRDefault="00FD29CB" w:rsidP="00FD29CB">
      <w:pPr>
        <w:numPr>
          <w:ilvl w:val="2"/>
          <w:numId w:val="18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Responsabilizar-se pela completa e correta inserção de dados nos aplicativos.</w:t>
      </w:r>
    </w:p>
    <w:p w:rsidR="00FD29CB" w:rsidRPr="00FD29CB" w:rsidRDefault="00FD29CB" w:rsidP="00FD29CB">
      <w:pPr>
        <w:numPr>
          <w:ilvl w:val="2"/>
          <w:numId w:val="18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proofErr w:type="spellStart"/>
      <w:r w:rsidRPr="00FD29CB">
        <w:rPr>
          <w:color w:val="000000"/>
          <w:sz w:val="22"/>
          <w:szCs w:val="22"/>
        </w:rPr>
        <w:t>Parametrizar</w:t>
      </w:r>
      <w:proofErr w:type="spellEnd"/>
      <w:r w:rsidRPr="00FD29CB">
        <w:rPr>
          <w:color w:val="000000"/>
          <w:sz w:val="22"/>
          <w:szCs w:val="22"/>
        </w:rPr>
        <w:t xml:space="preserve"> a aplicativo, em nível de usuário, inclusive no tocante às modificações de alíquotas de tributos, multas e contribuições, além de atualizar as fórmulas de cálculo dos aplicativos(s) quando necessário.</w:t>
      </w:r>
    </w:p>
    <w:p w:rsidR="00FD29CB" w:rsidRPr="00FD29CB" w:rsidRDefault="00FD29CB" w:rsidP="00FD29CB">
      <w:pPr>
        <w:numPr>
          <w:ilvl w:val="2"/>
          <w:numId w:val="18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Manter as bases de dados atualizadas de acordo com a versão de banco de dados adotada pela CONTRATADA, e desde que esta tenha concedido aviso de alteração com prazo mínimo de noventa dias.</w:t>
      </w:r>
    </w:p>
    <w:p w:rsidR="00FD29CB" w:rsidRPr="008177FC" w:rsidRDefault="00FD29CB" w:rsidP="00FD29CB">
      <w:pPr>
        <w:numPr>
          <w:ilvl w:val="2"/>
          <w:numId w:val="18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Promover o prévio cadastro de dúvidas ou erros constatados na página da internet da CONTRATADA, para somente depois de decorridos 60 (sessenta) minutos sem resposta requisitar suporte.</w:t>
      </w:r>
    </w:p>
    <w:p w:rsidR="008177FC" w:rsidRPr="00FD29CB" w:rsidRDefault="008177FC" w:rsidP="008177FC">
      <w:pPr>
        <w:tabs>
          <w:tab w:val="num" w:pos="709"/>
        </w:tabs>
        <w:spacing w:before="120"/>
        <w:ind w:right="15"/>
        <w:jc w:val="both"/>
        <w:textAlignment w:val="baseline"/>
        <w:rPr>
          <w:b/>
          <w:bCs/>
          <w:color w:val="000000"/>
          <w:sz w:val="22"/>
          <w:szCs w:val="22"/>
        </w:rPr>
      </w:pPr>
    </w:p>
    <w:p w:rsidR="00FD29CB" w:rsidRPr="00FD29CB" w:rsidRDefault="00FD29CB" w:rsidP="00FD29CB">
      <w:pPr>
        <w:rPr>
          <w:sz w:val="22"/>
          <w:szCs w:val="22"/>
        </w:rPr>
      </w:pPr>
    </w:p>
    <w:p w:rsidR="00FD29CB" w:rsidRPr="00FD29CB" w:rsidRDefault="00FD29CB" w:rsidP="00FD29CB">
      <w:pPr>
        <w:spacing w:line="480" w:lineRule="auto"/>
        <w:ind w:right="15"/>
        <w:jc w:val="both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CLÁUSULA SÉTIMA</w:t>
      </w:r>
      <w:r w:rsidRPr="00FD29CB">
        <w:rPr>
          <w:color w:val="000000"/>
          <w:sz w:val="22"/>
          <w:szCs w:val="22"/>
        </w:rPr>
        <w:t xml:space="preserve"> - </w:t>
      </w:r>
      <w:r w:rsidRPr="00FD29CB">
        <w:rPr>
          <w:b/>
          <w:bCs/>
          <w:color w:val="000000"/>
          <w:sz w:val="22"/>
          <w:szCs w:val="22"/>
        </w:rPr>
        <w:t>DAS OBRIGAÇÕES DA CONTRATADA</w:t>
      </w:r>
    </w:p>
    <w:p w:rsidR="00FD29CB" w:rsidRPr="00FD29CB" w:rsidRDefault="00FD29CB" w:rsidP="00FD29CB">
      <w:pPr>
        <w:numPr>
          <w:ilvl w:val="1"/>
          <w:numId w:val="8"/>
        </w:numPr>
        <w:tabs>
          <w:tab w:val="clear" w:pos="1440"/>
          <w:tab w:val="left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Caberá a CONTRATADA:</w:t>
      </w:r>
    </w:p>
    <w:p w:rsidR="00FD29CB" w:rsidRPr="00FD29CB" w:rsidRDefault="00FD29CB" w:rsidP="00FD29CB">
      <w:pPr>
        <w:numPr>
          <w:ilvl w:val="2"/>
          <w:numId w:val="19"/>
        </w:numPr>
        <w:tabs>
          <w:tab w:val="clear" w:pos="2160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lastRenderedPageBreak/>
        <w:t xml:space="preserve">Quando contratados, conforme valores disposto no Anexo I, converter dados para uso pelos aplicativos, instalar os aplicativos objeto deste contrato, treinar os servidores indicados na sua utilização, </w:t>
      </w:r>
      <w:r w:rsidRPr="00FD29CB">
        <w:rPr>
          <w:sz w:val="22"/>
          <w:szCs w:val="22"/>
        </w:rPr>
        <w:t>no prazo de 90 (noventa) dias, contados da emissão da Ordem de Serviço,</w:t>
      </w:r>
      <w:r w:rsidRPr="00FD29CB">
        <w:rPr>
          <w:color w:val="000000"/>
          <w:sz w:val="22"/>
          <w:szCs w:val="22"/>
        </w:rPr>
        <w:t xml:space="preserve"> bem como, prestar suporte apenas aos servidores devidamente treinados pela CONTRATADA no uso dos aplicativos e que tenham observado, em sua solicitação, a regra disposta na cláusula 6ª alínea “J” do presente contrato.</w:t>
      </w:r>
    </w:p>
    <w:p w:rsidR="00FD29CB" w:rsidRPr="00FD29CB" w:rsidRDefault="00FD29CB" w:rsidP="00FD29CB">
      <w:pPr>
        <w:numPr>
          <w:ilvl w:val="2"/>
          <w:numId w:val="19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Manter operacionais todas as funcionalidades descritas no Edital.</w:t>
      </w:r>
    </w:p>
    <w:p w:rsidR="00FD29CB" w:rsidRPr="00FD29CB" w:rsidRDefault="00FD29CB" w:rsidP="00FD29CB">
      <w:pPr>
        <w:numPr>
          <w:ilvl w:val="2"/>
          <w:numId w:val="19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Tratar como confidenciais informações e dados do CONTRATANTE, guardando total sigilo em face de terceiros.</w:t>
      </w:r>
    </w:p>
    <w:p w:rsidR="00FD29CB" w:rsidRPr="00FD29CB" w:rsidRDefault="00FD29CB" w:rsidP="00FD29CB">
      <w:pPr>
        <w:numPr>
          <w:ilvl w:val="2"/>
          <w:numId w:val="19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Manter, durante a execução do contrato, todas as condições de habilitação previstas no Edital e em compatibilidade com as obrigações assumidas.</w:t>
      </w:r>
    </w:p>
    <w:p w:rsidR="00FD29CB" w:rsidRPr="00FD29CB" w:rsidRDefault="00FD29CB" w:rsidP="00FD29CB">
      <w:pPr>
        <w:numPr>
          <w:ilvl w:val="2"/>
          <w:numId w:val="19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Avaliar, em prazo razoável, a viabilidade técnica e jurídica das solicitações de alteração específicas encaminhadas eletronicamente pelo CONTRATANTE, e repassar orçamento acompanhado de cronograma para execução dos serviços.</w:t>
      </w:r>
    </w:p>
    <w:p w:rsidR="00FD29CB" w:rsidRPr="008177FC" w:rsidRDefault="00FD29CB" w:rsidP="00FD29CB">
      <w:pPr>
        <w:numPr>
          <w:ilvl w:val="2"/>
          <w:numId w:val="19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 xml:space="preserve">Garantir o atendimento de técnico presencial, quando requisitado, em até quatro dias úteis contados da outorga de autorização expressa para execução de serviços de atendimento </w:t>
      </w:r>
      <w:r w:rsidRPr="00FD29CB">
        <w:rPr>
          <w:i/>
          <w:iCs/>
          <w:color w:val="000000"/>
          <w:sz w:val="22"/>
          <w:szCs w:val="22"/>
        </w:rPr>
        <w:t>in loco</w:t>
      </w:r>
      <w:r w:rsidRPr="00FD29CB">
        <w:rPr>
          <w:color w:val="000000"/>
          <w:sz w:val="22"/>
          <w:szCs w:val="22"/>
        </w:rPr>
        <w:t>.</w:t>
      </w:r>
    </w:p>
    <w:p w:rsidR="008177FC" w:rsidRPr="00FD29CB" w:rsidRDefault="008177FC" w:rsidP="008177FC">
      <w:pPr>
        <w:tabs>
          <w:tab w:val="num" w:pos="709"/>
        </w:tabs>
        <w:spacing w:before="120"/>
        <w:ind w:right="15"/>
        <w:jc w:val="both"/>
        <w:textAlignment w:val="baseline"/>
        <w:rPr>
          <w:b/>
          <w:bCs/>
          <w:color w:val="000000"/>
          <w:sz w:val="22"/>
          <w:szCs w:val="22"/>
        </w:rPr>
      </w:pPr>
    </w:p>
    <w:p w:rsidR="00FD29CB" w:rsidRPr="00FD29CB" w:rsidRDefault="00FD29CB" w:rsidP="00FD29CB">
      <w:pPr>
        <w:rPr>
          <w:sz w:val="22"/>
          <w:szCs w:val="22"/>
        </w:rPr>
      </w:pPr>
    </w:p>
    <w:p w:rsidR="00FD29CB" w:rsidRPr="00FD29CB" w:rsidRDefault="00FD29CB" w:rsidP="00FD29CB">
      <w:pPr>
        <w:spacing w:line="480" w:lineRule="auto"/>
        <w:ind w:right="15"/>
        <w:jc w:val="both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CLÁUSULA OITAVA -</w:t>
      </w:r>
      <w:r w:rsidRPr="00FD29CB">
        <w:rPr>
          <w:color w:val="000000"/>
          <w:sz w:val="22"/>
          <w:szCs w:val="22"/>
        </w:rPr>
        <w:t xml:space="preserve"> </w:t>
      </w:r>
      <w:r w:rsidRPr="00FD29CB">
        <w:rPr>
          <w:b/>
          <w:bCs/>
          <w:color w:val="000000"/>
          <w:sz w:val="22"/>
          <w:szCs w:val="22"/>
        </w:rPr>
        <w:t>DO TREINAMENTO DE IMPLANTAÇÃO</w:t>
      </w:r>
    </w:p>
    <w:p w:rsidR="00FD29CB" w:rsidRPr="00FD29CB" w:rsidRDefault="00FD29CB" w:rsidP="00FD29CB">
      <w:pPr>
        <w:numPr>
          <w:ilvl w:val="1"/>
          <w:numId w:val="9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O treinamento na operacionalização do aplicativo, quando contratado, poderá ser realizado nas dependências da CONTRATANTE, na sede CONTRATADA ou, ainda, via internet.</w:t>
      </w:r>
    </w:p>
    <w:p w:rsidR="00FD29CB" w:rsidRPr="00FD29CB" w:rsidRDefault="00FD29CB" w:rsidP="00FD29CB">
      <w:pPr>
        <w:numPr>
          <w:ilvl w:val="1"/>
          <w:numId w:val="9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 CONTRATANTE apresentará à CONTRATADA a relação de usuários a serem treinados mediante o pagamento da hora técnica respectiva, acrescida das despesas de deslocamento, alimentação e estadia do técnico palestrante quando o treinamento ocorrer das dependências da CONTRATANTE.</w:t>
      </w:r>
    </w:p>
    <w:p w:rsidR="00FD29CB" w:rsidRPr="00FD29CB" w:rsidRDefault="00FD29CB" w:rsidP="00FD29CB">
      <w:pPr>
        <w:numPr>
          <w:ilvl w:val="1"/>
          <w:numId w:val="9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O treinamento de implantação na sede da CONTRATANTE poderá incluir ou não o fornecimento oneroso de material didático.</w:t>
      </w:r>
    </w:p>
    <w:p w:rsidR="00FD29CB" w:rsidRPr="00FD29CB" w:rsidRDefault="00FD29CB" w:rsidP="00FD29CB">
      <w:pPr>
        <w:numPr>
          <w:ilvl w:val="1"/>
          <w:numId w:val="9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O treinamento via web será considerado prestado independentemente da ocorrência de problemas com o provedor de internet, com o fornecimento de energia ou com qualquer outro fator correlato de responsabilidade do CONTRATANTE, podendo ser novamente faturado quando refeito sem culpa da CONTRATADA.</w:t>
      </w:r>
    </w:p>
    <w:p w:rsidR="00FD29CB" w:rsidRDefault="00FD29CB" w:rsidP="00FD29CB">
      <w:pPr>
        <w:numPr>
          <w:ilvl w:val="1"/>
          <w:numId w:val="9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 xml:space="preserve">O treinamento de novos usuários, na sede da entidade ou via web, para a operação ou utilização dos aplicativos em função de substituição de pessoal, tendo em vista demissões, mudanças de cargos, etc., não será considerado como Treinamento de Implantação e deverá ser </w:t>
      </w:r>
      <w:proofErr w:type="gramStart"/>
      <w:r w:rsidRPr="00FD29CB">
        <w:rPr>
          <w:color w:val="000000"/>
          <w:sz w:val="22"/>
          <w:szCs w:val="22"/>
        </w:rPr>
        <w:t>faturado a parte</w:t>
      </w:r>
      <w:proofErr w:type="gramEnd"/>
      <w:r w:rsidRPr="00FD29CB">
        <w:rPr>
          <w:color w:val="000000"/>
          <w:sz w:val="22"/>
          <w:szCs w:val="22"/>
        </w:rPr>
        <w:t>. Quando solicitado a CONTRATADA formalizará orçamento para prévia aprovação por parte da CONTRATANTE.</w:t>
      </w:r>
    </w:p>
    <w:p w:rsidR="008177FC" w:rsidRPr="00FD29CB" w:rsidRDefault="008177FC" w:rsidP="008177FC">
      <w:pPr>
        <w:tabs>
          <w:tab w:val="num" w:pos="709"/>
        </w:tabs>
        <w:spacing w:before="120"/>
        <w:ind w:right="15"/>
        <w:jc w:val="both"/>
        <w:textAlignment w:val="baseline"/>
        <w:rPr>
          <w:color w:val="000000"/>
          <w:sz w:val="22"/>
          <w:szCs w:val="22"/>
        </w:rPr>
      </w:pPr>
    </w:p>
    <w:p w:rsidR="00FD29CB" w:rsidRPr="00FD29CB" w:rsidRDefault="00FD29CB" w:rsidP="00FD29CB">
      <w:pPr>
        <w:rPr>
          <w:sz w:val="22"/>
          <w:szCs w:val="22"/>
        </w:rPr>
      </w:pPr>
    </w:p>
    <w:p w:rsidR="00FD29CB" w:rsidRPr="00FD29CB" w:rsidRDefault="00FD29CB" w:rsidP="00FD29CB">
      <w:pPr>
        <w:spacing w:after="120" w:line="480" w:lineRule="auto"/>
        <w:ind w:right="15"/>
        <w:jc w:val="both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CLÁUSULA NONA –</w:t>
      </w:r>
      <w:r w:rsidRPr="00FD29CB">
        <w:rPr>
          <w:color w:val="000000"/>
          <w:sz w:val="22"/>
          <w:szCs w:val="22"/>
        </w:rPr>
        <w:t xml:space="preserve"> </w:t>
      </w:r>
      <w:r w:rsidRPr="00FD29CB">
        <w:rPr>
          <w:b/>
          <w:bCs/>
          <w:color w:val="000000"/>
          <w:sz w:val="22"/>
          <w:szCs w:val="22"/>
        </w:rPr>
        <w:t xml:space="preserve">DA EVOLUÇÃO, MANUTENÇÃO E ALTERAÇÃO </w:t>
      </w:r>
    </w:p>
    <w:p w:rsidR="00FD29CB" w:rsidRPr="00FD29CB" w:rsidRDefault="00FD29CB" w:rsidP="00FD29CB">
      <w:pPr>
        <w:numPr>
          <w:ilvl w:val="1"/>
          <w:numId w:val="10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As melhorias/modificações nos aplicativos poderão ser legais, corretivas ou evolutivas.</w:t>
      </w:r>
    </w:p>
    <w:p w:rsidR="00FD29CB" w:rsidRPr="00FD29CB" w:rsidRDefault="00FD29CB" w:rsidP="00FD29CB">
      <w:pPr>
        <w:numPr>
          <w:ilvl w:val="1"/>
          <w:numId w:val="10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As melhorias/modificações evolutivas serão classificadas em específicas ou gerais, conforme sua iniciativa tenha partido da CONTRATANTE ou da CONTRATADA, respectivamente.</w:t>
      </w:r>
    </w:p>
    <w:p w:rsidR="00FD29CB" w:rsidRPr="00FD29CB" w:rsidRDefault="00FD29CB" w:rsidP="00FD29CB">
      <w:pPr>
        <w:numPr>
          <w:ilvl w:val="1"/>
          <w:numId w:val="10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lastRenderedPageBreak/>
        <w:t>As modificações evolutivas de caráter geral serão periodicamente disponibilizadas pela CONTRATADA, com seu custo incluído no preço mensal do licenciamento dos aplicativos.</w:t>
      </w:r>
    </w:p>
    <w:p w:rsidR="00FD29CB" w:rsidRPr="00FD29CB" w:rsidRDefault="00FD29CB" w:rsidP="00FD29CB">
      <w:pPr>
        <w:numPr>
          <w:ilvl w:val="1"/>
          <w:numId w:val="10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As modificações evolutivas específicas - incluindo aquelas necessárias à adequação dos aplicativos à legislação municipal - serão objeto de análise por parte da CONTRATADA, que declarará a sua viabilidade técnica e formalizará orçamento para prévia aprovação por parte da CONTRATANTE, desenvolvendo-as e disponibilizando no prazo que indicar.</w:t>
      </w:r>
    </w:p>
    <w:p w:rsidR="00FD29CB" w:rsidRPr="00FD29CB" w:rsidRDefault="00FD29CB" w:rsidP="00FD29CB">
      <w:pPr>
        <w:numPr>
          <w:ilvl w:val="1"/>
          <w:numId w:val="10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 xml:space="preserve">As modificações de natureza legal para atendimento da legislação federal ou estadual serão introduzidas nos aplicativos durante a vigência do contrato, sem qualquer ônus para a CONTRATANTE, e, caso não haja tempo hábil para </w:t>
      </w:r>
      <w:proofErr w:type="gramStart"/>
      <w:r w:rsidRPr="00FD29CB">
        <w:rPr>
          <w:color w:val="000000"/>
          <w:sz w:val="22"/>
          <w:szCs w:val="22"/>
        </w:rPr>
        <w:t>implementá</w:t>
      </w:r>
      <w:proofErr w:type="gramEnd"/>
      <w:r w:rsidRPr="00FD29CB">
        <w:rPr>
          <w:color w:val="000000"/>
          <w:sz w:val="22"/>
          <w:szCs w:val="22"/>
        </w:rPr>
        <w:t>-las até o início das respectivas vigências, a CONTRATADA procurará indicar soluções alternativas para atender as determinações legais até a atualização dos aplicativos.</w:t>
      </w:r>
    </w:p>
    <w:p w:rsidR="00FD29CB" w:rsidRPr="00FD29CB" w:rsidRDefault="00FD29CB" w:rsidP="00FD29CB">
      <w:pPr>
        <w:numPr>
          <w:ilvl w:val="1"/>
          <w:numId w:val="10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As atualizações de cunho corretivo, originadas a partir da verificação de erros de processamento, serão fornecidas sem custo para a CONTRATANTE.</w:t>
      </w:r>
    </w:p>
    <w:p w:rsidR="00FD29CB" w:rsidRPr="00FD29CB" w:rsidRDefault="00FD29CB" w:rsidP="00FD29CB">
      <w:pPr>
        <w:numPr>
          <w:ilvl w:val="1"/>
          <w:numId w:val="10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As modificações/melhorias evolutivas ou de natureza legal serão introduzidas nos aplicativos originalmente licenciados e distribuídas toda vez que a CONTRATADA as concluir, cabendo à CONTRATANTE implantar cada nova versão no prazo de até 30 (trinta) dias de seu recebimento, findos os quais a CONTRATADA deixará de fornecer suporte à versão antiga.</w:t>
      </w:r>
    </w:p>
    <w:p w:rsidR="00FD29CB" w:rsidRPr="00FD29CB" w:rsidRDefault="00FD29CB" w:rsidP="00FD29CB">
      <w:pPr>
        <w:numPr>
          <w:ilvl w:val="1"/>
          <w:numId w:val="10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 ausência de disponibilização das modificações evolutivas relacionadas à legislação municipal não implicará em qualquer responsabilidade para a CONTRATADA.</w:t>
      </w:r>
    </w:p>
    <w:p w:rsidR="00FD29CB" w:rsidRDefault="00FD29CB" w:rsidP="00FD29CB">
      <w:pPr>
        <w:numPr>
          <w:ilvl w:val="1"/>
          <w:numId w:val="10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Eventuais conversões de dados decorrentes de mudanças de versões poderão ser cobradas pela CONTRATADA.</w:t>
      </w:r>
    </w:p>
    <w:p w:rsidR="008177FC" w:rsidRPr="00FD29CB" w:rsidRDefault="008177FC" w:rsidP="008177FC">
      <w:pPr>
        <w:tabs>
          <w:tab w:val="num" w:pos="709"/>
        </w:tabs>
        <w:spacing w:before="120"/>
        <w:ind w:right="15"/>
        <w:jc w:val="both"/>
        <w:textAlignment w:val="baseline"/>
        <w:rPr>
          <w:color w:val="000000"/>
          <w:sz w:val="22"/>
          <w:szCs w:val="22"/>
        </w:rPr>
      </w:pPr>
    </w:p>
    <w:p w:rsidR="00FD29CB" w:rsidRPr="00FD29CB" w:rsidRDefault="00FD29CB" w:rsidP="00FD29CB">
      <w:pPr>
        <w:rPr>
          <w:sz w:val="22"/>
          <w:szCs w:val="22"/>
        </w:rPr>
      </w:pPr>
    </w:p>
    <w:p w:rsidR="00FD29CB" w:rsidRPr="00FD29CB" w:rsidRDefault="00FD29CB" w:rsidP="00FD29CB">
      <w:pPr>
        <w:spacing w:line="480" w:lineRule="auto"/>
        <w:ind w:right="15"/>
        <w:jc w:val="both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CLÁUSULA DÉCIMA - DO SUPORTE TÉCNICO</w:t>
      </w:r>
    </w:p>
    <w:p w:rsidR="00FD29CB" w:rsidRPr="00FD29CB" w:rsidRDefault="00FD29CB" w:rsidP="00FD29CB">
      <w:pPr>
        <w:numPr>
          <w:ilvl w:val="1"/>
          <w:numId w:val="11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Eventuais conversões de dados decorrentes de mudanças de versões poderão ser cobradas pela CONTRATADA.</w:t>
      </w:r>
    </w:p>
    <w:p w:rsidR="00FD29CB" w:rsidRPr="00FD29CB" w:rsidRDefault="00FD29CB" w:rsidP="00FD29CB">
      <w:pPr>
        <w:numPr>
          <w:ilvl w:val="1"/>
          <w:numId w:val="11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O suporte técnico pós-implantação deverá ser sempre efetuado por técnico habilitado em favor de usuário devidamente treinado, e compreenderá:</w:t>
      </w:r>
    </w:p>
    <w:p w:rsidR="00FD29CB" w:rsidRPr="00FD29CB" w:rsidRDefault="00FD29CB" w:rsidP="00FD29CB">
      <w:pPr>
        <w:numPr>
          <w:ilvl w:val="1"/>
          <w:numId w:val="11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Esclarecimento de dúvidas que possam surgir durante a operação e utilização dos aplicativos</w:t>
      </w:r>
    </w:p>
    <w:p w:rsidR="00FD29CB" w:rsidRPr="00FD29CB" w:rsidRDefault="00FD29CB" w:rsidP="00FD29CB">
      <w:pPr>
        <w:numPr>
          <w:ilvl w:val="1"/>
          <w:numId w:val="11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Realização de quaisquer atividades técnicas relacionadas a erros derivados de falha dos usuários.</w:t>
      </w:r>
    </w:p>
    <w:p w:rsidR="00FD29CB" w:rsidRPr="00FD29CB" w:rsidRDefault="00FD29CB" w:rsidP="00FD29CB">
      <w:pPr>
        <w:numPr>
          <w:ilvl w:val="1"/>
          <w:numId w:val="11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Auxiliar na recuperação da base de dados por problemas originados em erros de operação, queda de energia ou falha de equipamentos caso não haja backup de segurança.</w:t>
      </w:r>
    </w:p>
    <w:p w:rsidR="00FD29CB" w:rsidRPr="00FD29CB" w:rsidRDefault="00FD29CB" w:rsidP="00FD29CB">
      <w:pPr>
        <w:numPr>
          <w:ilvl w:val="1"/>
          <w:numId w:val="11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Auxiliar o usuário, em caso de dúvidas, na elaboração de quaisquer atividades técnicas relacionadas à utilização dos aplicativos.</w:t>
      </w:r>
    </w:p>
    <w:p w:rsidR="00FD29CB" w:rsidRPr="00FD29CB" w:rsidRDefault="00FD29CB" w:rsidP="00FD29CB">
      <w:pPr>
        <w:numPr>
          <w:ilvl w:val="1"/>
          <w:numId w:val="11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Desenvolver relatórios específicos.</w:t>
      </w:r>
    </w:p>
    <w:p w:rsidR="00FD29CB" w:rsidRPr="00FD29CB" w:rsidRDefault="00FD29CB" w:rsidP="00FD29CB">
      <w:pPr>
        <w:numPr>
          <w:ilvl w:val="1"/>
          <w:numId w:val="11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 xml:space="preserve">Este atendimento será realizado por qualquer meio de comunicação convencional ou eletrônico, e, em último caso, mediante visita </w:t>
      </w:r>
      <w:r w:rsidRPr="00FD29CB">
        <w:rPr>
          <w:i/>
          <w:iCs/>
          <w:color w:val="000000"/>
          <w:sz w:val="22"/>
          <w:szCs w:val="22"/>
        </w:rPr>
        <w:t xml:space="preserve">in loco </w:t>
      </w:r>
      <w:r w:rsidRPr="00FD29CB">
        <w:rPr>
          <w:color w:val="000000"/>
          <w:sz w:val="22"/>
          <w:szCs w:val="22"/>
        </w:rPr>
        <w:t>de técnico habilitado.</w:t>
      </w:r>
    </w:p>
    <w:p w:rsidR="00FD29CB" w:rsidRPr="00FD29CB" w:rsidRDefault="00FD29CB" w:rsidP="00FD29CB">
      <w:pPr>
        <w:numPr>
          <w:ilvl w:val="1"/>
          <w:numId w:val="11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 xml:space="preserve">O suporte, embora disponibilizado pela CONTRATADA, somente será prestado caso o interlocutor do CONTRATANTE que tenha cumprido com a etapa descrita na cláusula 6ª alínea “J” do presente contrato. </w:t>
      </w:r>
    </w:p>
    <w:p w:rsidR="00FD29CB" w:rsidRPr="00FD29CB" w:rsidRDefault="00FD29CB" w:rsidP="00FD29CB">
      <w:pPr>
        <w:numPr>
          <w:ilvl w:val="1"/>
          <w:numId w:val="11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 xml:space="preserve">Em nenhuma hipótese a CONTRATADA se responsabilizará por qualquer alteração ou modificação dos aplicativos realizada por pessoas não credenciadas. </w:t>
      </w:r>
    </w:p>
    <w:p w:rsidR="00FD29CB" w:rsidRPr="00FD29CB" w:rsidRDefault="00FD29CB" w:rsidP="00FD29CB">
      <w:pPr>
        <w:spacing w:after="240"/>
        <w:rPr>
          <w:sz w:val="22"/>
          <w:szCs w:val="22"/>
        </w:rPr>
      </w:pPr>
    </w:p>
    <w:p w:rsidR="00FD29CB" w:rsidRPr="00FD29CB" w:rsidRDefault="00FD29CB" w:rsidP="00FD29CB">
      <w:pPr>
        <w:spacing w:line="480" w:lineRule="auto"/>
        <w:ind w:right="15"/>
        <w:jc w:val="both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lastRenderedPageBreak/>
        <w:t>CLÁUSULA DÉCIMA-PRIMEIRA - DA ALTERAÇÃO CONTRATUAL</w:t>
      </w:r>
    </w:p>
    <w:p w:rsidR="00FD29CB" w:rsidRPr="00FD29CB" w:rsidRDefault="00FD29CB" w:rsidP="00FD29CB">
      <w:pPr>
        <w:numPr>
          <w:ilvl w:val="1"/>
          <w:numId w:val="12"/>
        </w:numPr>
        <w:tabs>
          <w:tab w:val="clear" w:pos="1440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 xml:space="preserve">A alteração de quaisquer das disposições estabelecidas neste contrato somente se reputará válida se tornadas conhecidas expressamente em Instrumento Aditivo, que ao presente se aderirá, passando a fazer parte dele. </w:t>
      </w:r>
    </w:p>
    <w:p w:rsidR="00FD29CB" w:rsidRDefault="00FD29CB" w:rsidP="00FD29CB">
      <w:pPr>
        <w:numPr>
          <w:ilvl w:val="1"/>
          <w:numId w:val="12"/>
        </w:numPr>
        <w:tabs>
          <w:tab w:val="clear" w:pos="1440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 xml:space="preserve">A alteração proveniente do reajuste contratual previsto no item </w:t>
      </w:r>
      <w:proofErr w:type="gramStart"/>
      <w:r w:rsidRPr="00FD29CB">
        <w:rPr>
          <w:color w:val="000000"/>
          <w:sz w:val="22"/>
          <w:szCs w:val="22"/>
        </w:rPr>
        <w:t>5</w:t>
      </w:r>
      <w:proofErr w:type="gramEnd"/>
      <w:r w:rsidRPr="00FD29CB">
        <w:rPr>
          <w:color w:val="000000"/>
          <w:sz w:val="22"/>
          <w:szCs w:val="22"/>
        </w:rPr>
        <w:t xml:space="preserve"> da Cláusula 3ª poderá ser executado por simples </w:t>
      </w:r>
      <w:proofErr w:type="spellStart"/>
      <w:r w:rsidRPr="00FD29CB">
        <w:rPr>
          <w:color w:val="000000"/>
          <w:sz w:val="22"/>
          <w:szCs w:val="22"/>
        </w:rPr>
        <w:t>Apostilamento</w:t>
      </w:r>
      <w:proofErr w:type="spellEnd"/>
      <w:r w:rsidRPr="00FD29CB">
        <w:rPr>
          <w:color w:val="000000"/>
          <w:sz w:val="22"/>
          <w:szCs w:val="22"/>
        </w:rPr>
        <w:t xml:space="preserve"> de acordo com o art. 65, §8º, da Lei 8.666/93.</w:t>
      </w:r>
    </w:p>
    <w:p w:rsidR="008177FC" w:rsidRPr="00FD29CB" w:rsidRDefault="008177FC" w:rsidP="008177FC">
      <w:pPr>
        <w:spacing w:before="120"/>
        <w:ind w:right="15"/>
        <w:jc w:val="both"/>
        <w:textAlignment w:val="baseline"/>
        <w:rPr>
          <w:color w:val="000000"/>
          <w:sz w:val="22"/>
          <w:szCs w:val="22"/>
        </w:rPr>
      </w:pPr>
    </w:p>
    <w:p w:rsidR="00FD29CB" w:rsidRPr="00FD29CB" w:rsidRDefault="00FD29CB" w:rsidP="00FD29CB">
      <w:pPr>
        <w:rPr>
          <w:sz w:val="22"/>
          <w:szCs w:val="22"/>
        </w:rPr>
      </w:pPr>
    </w:p>
    <w:p w:rsidR="00FD29CB" w:rsidRPr="00FD29CB" w:rsidRDefault="00FD29CB" w:rsidP="00FD29CB">
      <w:pPr>
        <w:spacing w:line="480" w:lineRule="auto"/>
        <w:ind w:right="15"/>
        <w:jc w:val="both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CLÁUSULA DÉCIMA-SEGUNDA - DA RESCISÃO</w:t>
      </w:r>
    </w:p>
    <w:p w:rsidR="00FD29CB" w:rsidRPr="00FD29CB" w:rsidRDefault="00FD29CB" w:rsidP="00FD29CB">
      <w:pPr>
        <w:numPr>
          <w:ilvl w:val="1"/>
          <w:numId w:val="13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 xml:space="preserve">A inexecução total ou parcial do Contrato decorrente desta licitação ensejará sua rescisão administrativa, nas hipóteses previstas nos </w:t>
      </w:r>
      <w:proofErr w:type="spellStart"/>
      <w:r w:rsidRPr="00FD29CB">
        <w:rPr>
          <w:color w:val="000000"/>
          <w:sz w:val="22"/>
          <w:szCs w:val="22"/>
        </w:rPr>
        <w:t>arts</w:t>
      </w:r>
      <w:proofErr w:type="spellEnd"/>
      <w:r w:rsidRPr="00FD29CB">
        <w:rPr>
          <w:color w:val="000000"/>
          <w:sz w:val="22"/>
          <w:szCs w:val="22"/>
        </w:rPr>
        <w:t xml:space="preserve">. 77 e 78 da Lei nº 8.666/93 e posteriores alterações, com as </w:t>
      </w:r>
      <w:proofErr w:type="spellStart"/>
      <w:r w:rsidRPr="00FD29CB">
        <w:rPr>
          <w:color w:val="000000"/>
          <w:sz w:val="22"/>
          <w:szCs w:val="22"/>
        </w:rPr>
        <w:t>consequências</w:t>
      </w:r>
      <w:proofErr w:type="spellEnd"/>
      <w:r w:rsidRPr="00FD29CB">
        <w:rPr>
          <w:color w:val="000000"/>
          <w:sz w:val="22"/>
          <w:szCs w:val="22"/>
        </w:rPr>
        <w:t xml:space="preserve"> previstas no art. 80 da referida Lei, sem que caiba à empresa contratada direito a qualquer indenização.</w:t>
      </w:r>
    </w:p>
    <w:p w:rsidR="00FD29CB" w:rsidRPr="00FD29CB" w:rsidRDefault="00FD29CB" w:rsidP="00FD29CB">
      <w:pPr>
        <w:numPr>
          <w:ilvl w:val="1"/>
          <w:numId w:val="13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 rescisão contratual poderá ser:</w:t>
      </w:r>
    </w:p>
    <w:p w:rsidR="00FD29CB" w:rsidRPr="00FD29CB" w:rsidRDefault="00FD29CB" w:rsidP="00FD29CB">
      <w:pPr>
        <w:numPr>
          <w:ilvl w:val="2"/>
          <w:numId w:val="20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 Determinada por ato unilateral da Administração, nos casos enunciados nos incisos I a XII e XVII do art. 78 da Lei 8.666/93;</w:t>
      </w:r>
    </w:p>
    <w:p w:rsidR="00FD29CB" w:rsidRPr="00FD29CB" w:rsidRDefault="00FD29CB" w:rsidP="00FD29CB">
      <w:pPr>
        <w:numPr>
          <w:ilvl w:val="2"/>
          <w:numId w:val="20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 Amigável, mediante autorização da autoridade competente, reduzida a termo no processo licitatório, desde que demonstrada conveniência para a Administração.</w:t>
      </w:r>
    </w:p>
    <w:p w:rsidR="00FD29CB" w:rsidRPr="00FD29CB" w:rsidRDefault="00FD29CB" w:rsidP="00FD29CB">
      <w:pPr>
        <w:spacing w:after="240"/>
        <w:rPr>
          <w:sz w:val="22"/>
          <w:szCs w:val="22"/>
        </w:rPr>
      </w:pPr>
    </w:p>
    <w:p w:rsidR="00FD29CB" w:rsidRPr="00FD29CB" w:rsidRDefault="00FD29CB" w:rsidP="00FD29CB">
      <w:pPr>
        <w:spacing w:line="480" w:lineRule="auto"/>
        <w:ind w:right="15"/>
        <w:jc w:val="both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 xml:space="preserve">CLÁUSULA DÉCIMA-TERCEIRA – DAS PENALIDADES </w:t>
      </w:r>
    </w:p>
    <w:p w:rsidR="00FD29CB" w:rsidRPr="00FD29CB" w:rsidRDefault="00FD29CB" w:rsidP="00FD29CB">
      <w:pPr>
        <w:numPr>
          <w:ilvl w:val="1"/>
          <w:numId w:val="14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 recusa imotivada do adjudicatário em assinar o Instrumento Contratual no prazo assinalado neste edital sujeitá-lo-á à multa de 2% (dois por cento) sobre o valor total do contrato, contada a partir do primeiro dia após ter expirado o prazo que teria para assinar o contrato.</w:t>
      </w:r>
    </w:p>
    <w:p w:rsidR="00FD29CB" w:rsidRPr="00FD29CB" w:rsidRDefault="00FD29CB" w:rsidP="00FD29CB">
      <w:pPr>
        <w:numPr>
          <w:ilvl w:val="1"/>
          <w:numId w:val="14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 xml:space="preserve">Entende-se por valor total do contrato o montante dos preços totais finais oferecidos pela licitante após </w:t>
      </w:r>
      <w:proofErr w:type="gramStart"/>
      <w:r w:rsidRPr="00FD29CB">
        <w:rPr>
          <w:color w:val="000000"/>
          <w:sz w:val="22"/>
          <w:szCs w:val="22"/>
        </w:rPr>
        <w:t>a etapa de lances, considerando os itens do objeto que lhe tenham sido adjudicados</w:t>
      </w:r>
      <w:proofErr w:type="gramEnd"/>
      <w:r w:rsidRPr="00FD29CB">
        <w:rPr>
          <w:color w:val="000000"/>
          <w:sz w:val="22"/>
          <w:szCs w:val="22"/>
        </w:rPr>
        <w:t>.</w:t>
      </w:r>
    </w:p>
    <w:p w:rsidR="00FD29CB" w:rsidRPr="00FD29CB" w:rsidRDefault="00FD29CB" w:rsidP="00FD29CB">
      <w:pPr>
        <w:numPr>
          <w:ilvl w:val="1"/>
          <w:numId w:val="14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 penalidade de multa</w:t>
      </w:r>
      <w:proofErr w:type="gramStart"/>
      <w:r w:rsidRPr="00FD29CB">
        <w:rPr>
          <w:color w:val="000000"/>
          <w:sz w:val="22"/>
          <w:szCs w:val="22"/>
        </w:rPr>
        <w:t>, poderá</w:t>
      </w:r>
      <w:proofErr w:type="gramEnd"/>
      <w:r w:rsidRPr="00FD29CB">
        <w:rPr>
          <w:color w:val="000000"/>
          <w:sz w:val="22"/>
          <w:szCs w:val="22"/>
        </w:rPr>
        <w:t xml:space="preserve"> ser aplicada, cumulativamente, com as demais penalidades dispostas na Lei nº 10.520/02, conforme o art. 7, do mesmo diploma legal.</w:t>
      </w:r>
    </w:p>
    <w:p w:rsidR="00FD29CB" w:rsidRPr="00FD29CB" w:rsidRDefault="00FD29CB" w:rsidP="00FD29CB">
      <w:pPr>
        <w:numPr>
          <w:ilvl w:val="1"/>
          <w:numId w:val="14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A Administração poderá deixar de aplicar as penalidades previstas nesta cláusula, se admitidas às justificativas apresentadas pela licitante vencedora, nos termos do que dispõe o artigo 43, parágrafo 6º c/c artigo 81, e artigo 87, “caput”, da Lei nº 8.666/93.</w:t>
      </w:r>
    </w:p>
    <w:p w:rsidR="00FD29CB" w:rsidRPr="00FD29CB" w:rsidRDefault="00FD29CB" w:rsidP="00FD29CB">
      <w:pPr>
        <w:numPr>
          <w:ilvl w:val="1"/>
          <w:numId w:val="14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Sem prejuízo das penalidades de multa, ficam as licitantes que não cumprirem as clausulas contratuais, sujeitas ainda:</w:t>
      </w:r>
    </w:p>
    <w:p w:rsidR="00FD29CB" w:rsidRPr="00FD29CB" w:rsidRDefault="00FD29CB" w:rsidP="00FD29CB">
      <w:pPr>
        <w:numPr>
          <w:ilvl w:val="2"/>
          <w:numId w:val="21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  Suspensão temporária de participação em licitação e impedimento de contratar com a Administração, por prazo não superior a cinco anos.</w:t>
      </w:r>
    </w:p>
    <w:p w:rsidR="00FD29CB" w:rsidRPr="00FD29CB" w:rsidRDefault="00FD29CB" w:rsidP="00FD29CB">
      <w:pPr>
        <w:numPr>
          <w:ilvl w:val="2"/>
          <w:numId w:val="21"/>
        </w:numPr>
        <w:tabs>
          <w:tab w:val="clear" w:pos="2160"/>
          <w:tab w:val="num" w:pos="709"/>
        </w:tabs>
        <w:spacing w:before="120"/>
        <w:ind w:left="0" w:right="15" w:firstLine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 xml:space="preserve">  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 e </w:t>
      </w:r>
      <w:proofErr w:type="gramStart"/>
      <w:r w:rsidRPr="00FD29CB">
        <w:rPr>
          <w:color w:val="000000"/>
          <w:sz w:val="22"/>
          <w:szCs w:val="22"/>
        </w:rPr>
        <w:t>após</w:t>
      </w:r>
      <w:proofErr w:type="gramEnd"/>
      <w:r w:rsidRPr="00FD29CB">
        <w:rPr>
          <w:color w:val="000000"/>
          <w:sz w:val="22"/>
          <w:szCs w:val="22"/>
        </w:rPr>
        <w:t xml:space="preserve"> decorrido o prazo da sanção aplicada com base no inciso anterior.</w:t>
      </w:r>
    </w:p>
    <w:p w:rsidR="00FD29CB" w:rsidRPr="00FD29CB" w:rsidRDefault="00FD29CB" w:rsidP="00FD29CB">
      <w:pPr>
        <w:spacing w:after="240"/>
        <w:rPr>
          <w:sz w:val="22"/>
          <w:szCs w:val="22"/>
        </w:rPr>
      </w:pPr>
    </w:p>
    <w:p w:rsidR="00FD29CB" w:rsidRPr="00FD29CB" w:rsidRDefault="00FD29CB" w:rsidP="00FD29CB">
      <w:pPr>
        <w:spacing w:line="480" w:lineRule="auto"/>
        <w:ind w:right="15"/>
        <w:jc w:val="both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CLÁUSULA DÉCIMA-QUARTA - DO FORO</w:t>
      </w:r>
    </w:p>
    <w:p w:rsidR="00FD29CB" w:rsidRPr="00FD29CB" w:rsidRDefault="00FD29CB" w:rsidP="00FD29CB">
      <w:pPr>
        <w:numPr>
          <w:ilvl w:val="1"/>
          <w:numId w:val="15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lastRenderedPageBreak/>
        <w:t>As partes de comum e recíproco acordo</w:t>
      </w:r>
      <w:proofErr w:type="gramStart"/>
      <w:r w:rsidRPr="00FD29CB">
        <w:rPr>
          <w:color w:val="000000"/>
          <w:sz w:val="22"/>
          <w:szCs w:val="22"/>
        </w:rPr>
        <w:t>, elegem</w:t>
      </w:r>
      <w:proofErr w:type="gramEnd"/>
      <w:r w:rsidRPr="00FD29CB">
        <w:rPr>
          <w:color w:val="000000"/>
          <w:sz w:val="22"/>
          <w:szCs w:val="22"/>
        </w:rPr>
        <w:t xml:space="preserve"> o foro da comarca de </w:t>
      </w:r>
      <w:r w:rsidRPr="00FD29CB">
        <w:rPr>
          <w:sz w:val="22"/>
          <w:szCs w:val="22"/>
        </w:rPr>
        <w:t>Otacílio Costa/SC, p</w:t>
      </w:r>
      <w:r w:rsidRPr="00FD29CB">
        <w:rPr>
          <w:color w:val="000000"/>
          <w:sz w:val="22"/>
          <w:szCs w:val="22"/>
        </w:rPr>
        <w:t>ara dirimir qualquer dúvida, ação ou questão oriunda deste presente contrato, renunciando a quaisquer outro, por mais privilegiado que seja.</w:t>
      </w:r>
    </w:p>
    <w:p w:rsidR="00FD29CB" w:rsidRPr="00FD29CB" w:rsidRDefault="00FD29CB" w:rsidP="00FD29CB">
      <w:pPr>
        <w:numPr>
          <w:ilvl w:val="1"/>
          <w:numId w:val="15"/>
        </w:numPr>
        <w:tabs>
          <w:tab w:val="clear" w:pos="1440"/>
          <w:tab w:val="num" w:pos="709"/>
        </w:tabs>
        <w:spacing w:before="120"/>
        <w:ind w:left="0" w:right="15" w:firstLine="0"/>
        <w:jc w:val="both"/>
        <w:textAlignment w:val="baseline"/>
        <w:rPr>
          <w:color w:val="000000"/>
          <w:sz w:val="22"/>
          <w:szCs w:val="22"/>
        </w:rPr>
      </w:pPr>
      <w:r w:rsidRPr="00FD29CB">
        <w:rPr>
          <w:color w:val="000000"/>
          <w:sz w:val="22"/>
          <w:szCs w:val="22"/>
        </w:rPr>
        <w:t>E por estarem justos e contratados, assinam o presente, por si e seus sucessores, em 02 (duas) vias iguais e rubricadas para todos os fins de direito, na presença de 02 (duas) testemunhas.</w:t>
      </w:r>
    </w:p>
    <w:p w:rsidR="00FD29CB" w:rsidRPr="00FD29CB" w:rsidRDefault="00FD29CB" w:rsidP="00FD29CB">
      <w:pPr>
        <w:ind w:right="15"/>
        <w:jc w:val="both"/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ab/>
        <w:t>                          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Otacílio Costa/SC, XXXXXXXXX de 2015</w:t>
      </w:r>
    </w:p>
    <w:p w:rsidR="00FD29CB" w:rsidRPr="00FD29CB" w:rsidRDefault="00FD29CB" w:rsidP="00FD29CB">
      <w:pPr>
        <w:spacing w:after="240"/>
        <w:rPr>
          <w:sz w:val="22"/>
          <w:szCs w:val="22"/>
        </w:rPr>
      </w:pPr>
    </w:p>
    <w:p w:rsidR="00FD29CB" w:rsidRPr="00FD29CB" w:rsidRDefault="00FD29CB" w:rsidP="00FD29CB">
      <w:pPr>
        <w:jc w:val="center"/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________________________________</w:t>
      </w:r>
    </w:p>
    <w:p w:rsidR="00FD29CB" w:rsidRPr="00FD29CB" w:rsidRDefault="00FD29CB" w:rsidP="00FD29CB">
      <w:pPr>
        <w:jc w:val="center"/>
        <w:rPr>
          <w:b/>
          <w:bCs/>
          <w:color w:val="000000"/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MUNICÍPIO DE OTACÍLIO COSTA/SC</w:t>
      </w:r>
    </w:p>
    <w:p w:rsidR="00FD29CB" w:rsidRPr="00FD29CB" w:rsidRDefault="00FD29CB" w:rsidP="00FD29CB">
      <w:pPr>
        <w:jc w:val="center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Luiz Carlos Xavier - Prefeito</w:t>
      </w:r>
    </w:p>
    <w:p w:rsidR="00FD29CB" w:rsidRPr="00FD29CB" w:rsidRDefault="00FD29CB" w:rsidP="00FD29CB">
      <w:pPr>
        <w:spacing w:after="240"/>
        <w:rPr>
          <w:sz w:val="22"/>
          <w:szCs w:val="22"/>
        </w:rPr>
      </w:pPr>
    </w:p>
    <w:p w:rsidR="00FD29CB" w:rsidRPr="00FD29CB" w:rsidRDefault="00FD29CB" w:rsidP="00FD29CB">
      <w:pPr>
        <w:jc w:val="center"/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________________________________</w:t>
      </w:r>
    </w:p>
    <w:p w:rsidR="00FD29CB" w:rsidRPr="00FD29CB" w:rsidRDefault="00FD29CB" w:rsidP="00FD29CB">
      <w:pPr>
        <w:jc w:val="center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CONTRATADA</w:t>
      </w:r>
    </w:p>
    <w:p w:rsidR="00FD29CB" w:rsidRPr="00FD29CB" w:rsidRDefault="00FD29CB" w:rsidP="00FD29CB">
      <w:pPr>
        <w:jc w:val="center"/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Rep. Legal.</w:t>
      </w:r>
    </w:p>
    <w:p w:rsidR="00FD29CB" w:rsidRPr="00FD29CB" w:rsidRDefault="00FD29CB" w:rsidP="00FD29CB">
      <w:pPr>
        <w:spacing w:after="240"/>
        <w:rPr>
          <w:sz w:val="22"/>
          <w:szCs w:val="22"/>
        </w:rPr>
      </w:pPr>
      <w:r w:rsidRPr="00FD29CB">
        <w:rPr>
          <w:sz w:val="22"/>
          <w:szCs w:val="22"/>
        </w:rPr>
        <w:br/>
      </w:r>
      <w:r w:rsidRPr="00FD29CB">
        <w:rPr>
          <w:sz w:val="22"/>
          <w:szCs w:val="22"/>
        </w:rPr>
        <w:br/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 xml:space="preserve">Testemunha </w:t>
      </w:r>
      <w:proofErr w:type="gramStart"/>
      <w:r w:rsidRPr="00FD29CB">
        <w:rPr>
          <w:b/>
          <w:bCs/>
          <w:color w:val="000000"/>
          <w:sz w:val="22"/>
          <w:szCs w:val="22"/>
        </w:rPr>
        <w:t>1</w:t>
      </w:r>
      <w:proofErr w:type="gramEnd"/>
      <w:r w:rsidRPr="00FD29CB">
        <w:rPr>
          <w:b/>
          <w:bCs/>
          <w:color w:val="000000"/>
          <w:sz w:val="22"/>
          <w:szCs w:val="22"/>
        </w:rPr>
        <w:t>: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Ass.:______________________________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Nome:_____________________________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CI:________________________________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CPF:_______________________________</w:t>
      </w:r>
    </w:p>
    <w:p w:rsidR="00FD29CB" w:rsidRPr="00FD29CB" w:rsidRDefault="00FD29CB" w:rsidP="00FD29CB">
      <w:pPr>
        <w:rPr>
          <w:sz w:val="22"/>
          <w:szCs w:val="22"/>
        </w:rPr>
      </w:pP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 xml:space="preserve">Testemunha </w:t>
      </w:r>
      <w:proofErr w:type="gramStart"/>
      <w:r w:rsidRPr="00FD29CB">
        <w:rPr>
          <w:b/>
          <w:bCs/>
          <w:color w:val="000000"/>
          <w:sz w:val="22"/>
          <w:szCs w:val="22"/>
        </w:rPr>
        <w:t>2</w:t>
      </w:r>
      <w:proofErr w:type="gramEnd"/>
      <w:r w:rsidRPr="00FD29CB">
        <w:rPr>
          <w:b/>
          <w:bCs/>
          <w:color w:val="000000"/>
          <w:sz w:val="22"/>
          <w:szCs w:val="22"/>
        </w:rPr>
        <w:t>: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Ass.:______________________________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Nome:_____________________________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CI:________________________________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CPF:_______________________________</w:t>
      </w:r>
    </w:p>
    <w:p w:rsidR="008177FC" w:rsidRDefault="00FD29CB" w:rsidP="00FD29CB">
      <w:pPr>
        <w:spacing w:after="240"/>
        <w:jc w:val="center"/>
        <w:rPr>
          <w:sz w:val="22"/>
          <w:szCs w:val="22"/>
        </w:rPr>
      </w:pPr>
      <w:r w:rsidRPr="00FD29CB">
        <w:rPr>
          <w:sz w:val="22"/>
          <w:szCs w:val="22"/>
        </w:rPr>
        <w:br/>
      </w:r>
      <w:r w:rsidRPr="00FD29CB">
        <w:rPr>
          <w:sz w:val="22"/>
          <w:szCs w:val="22"/>
        </w:rPr>
        <w:br/>
      </w:r>
    </w:p>
    <w:p w:rsidR="008177FC" w:rsidRDefault="008177FC" w:rsidP="00FD29CB">
      <w:pPr>
        <w:spacing w:after="240"/>
        <w:jc w:val="center"/>
        <w:rPr>
          <w:sz w:val="22"/>
          <w:szCs w:val="22"/>
        </w:rPr>
      </w:pPr>
    </w:p>
    <w:p w:rsidR="008177FC" w:rsidRDefault="008177FC" w:rsidP="00FD29CB">
      <w:pPr>
        <w:spacing w:after="240"/>
        <w:jc w:val="center"/>
        <w:rPr>
          <w:sz w:val="22"/>
          <w:szCs w:val="22"/>
        </w:rPr>
      </w:pPr>
    </w:p>
    <w:p w:rsidR="008177FC" w:rsidRDefault="008177FC" w:rsidP="00FD29CB">
      <w:pPr>
        <w:spacing w:after="240"/>
        <w:jc w:val="center"/>
        <w:rPr>
          <w:sz w:val="22"/>
          <w:szCs w:val="22"/>
        </w:rPr>
      </w:pPr>
    </w:p>
    <w:p w:rsidR="008177FC" w:rsidRDefault="008177FC" w:rsidP="00FD29CB">
      <w:pPr>
        <w:spacing w:after="240"/>
        <w:jc w:val="center"/>
        <w:rPr>
          <w:sz w:val="22"/>
          <w:szCs w:val="22"/>
        </w:rPr>
      </w:pPr>
    </w:p>
    <w:p w:rsidR="008177FC" w:rsidRDefault="008177FC" w:rsidP="00FD29CB">
      <w:pPr>
        <w:spacing w:after="240"/>
        <w:jc w:val="center"/>
        <w:rPr>
          <w:sz w:val="22"/>
          <w:szCs w:val="22"/>
        </w:rPr>
      </w:pPr>
    </w:p>
    <w:p w:rsidR="008177FC" w:rsidRDefault="008177FC" w:rsidP="00FD29CB">
      <w:pPr>
        <w:spacing w:after="240"/>
        <w:jc w:val="center"/>
        <w:rPr>
          <w:sz w:val="22"/>
          <w:szCs w:val="22"/>
        </w:rPr>
      </w:pPr>
    </w:p>
    <w:p w:rsidR="008177FC" w:rsidRDefault="008177FC" w:rsidP="00FD29CB">
      <w:pPr>
        <w:spacing w:after="240"/>
        <w:jc w:val="center"/>
        <w:rPr>
          <w:sz w:val="22"/>
          <w:szCs w:val="22"/>
        </w:rPr>
      </w:pPr>
    </w:p>
    <w:p w:rsidR="008177FC" w:rsidRDefault="008177FC" w:rsidP="00FD29CB">
      <w:pPr>
        <w:spacing w:after="240"/>
        <w:jc w:val="center"/>
        <w:rPr>
          <w:sz w:val="22"/>
          <w:szCs w:val="22"/>
        </w:rPr>
      </w:pPr>
    </w:p>
    <w:p w:rsidR="008177FC" w:rsidRDefault="008177FC" w:rsidP="00FD29CB">
      <w:pPr>
        <w:spacing w:after="240"/>
        <w:jc w:val="center"/>
        <w:rPr>
          <w:sz w:val="22"/>
          <w:szCs w:val="22"/>
        </w:rPr>
      </w:pPr>
    </w:p>
    <w:p w:rsidR="00FD29CB" w:rsidRPr="00FD29CB" w:rsidRDefault="008177FC" w:rsidP="00FD29CB">
      <w:pPr>
        <w:spacing w:after="2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A</w:t>
      </w:r>
      <w:r w:rsidR="00FD29CB" w:rsidRPr="00FD29CB">
        <w:rPr>
          <w:b/>
          <w:bCs/>
          <w:color w:val="000000"/>
          <w:sz w:val="22"/>
          <w:szCs w:val="22"/>
        </w:rPr>
        <w:t>NEXO I DA MINUTA DO CONTRATO</w:t>
      </w:r>
    </w:p>
    <w:p w:rsidR="00FD29CB" w:rsidRPr="00FD29CB" w:rsidRDefault="00FD29CB" w:rsidP="00FD29CB">
      <w:pPr>
        <w:spacing w:after="240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74"/>
        <w:tblW w:w="9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834"/>
        <w:gridCol w:w="589"/>
        <w:gridCol w:w="1112"/>
        <w:gridCol w:w="1923"/>
        <w:gridCol w:w="1347"/>
        <w:gridCol w:w="1737"/>
        <w:gridCol w:w="1461"/>
        <w:gridCol w:w="36"/>
      </w:tblGrid>
      <w:tr w:rsidR="008177FC" w:rsidRPr="00FD29CB" w:rsidTr="008177FC">
        <w:trPr>
          <w:gridAfter w:val="1"/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QTDE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UN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APLICATIVOS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USUÁRIOS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VALOR MENSAL</w:t>
            </w:r>
          </w:p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 xml:space="preserve">VALOR TOTAL </w:t>
            </w:r>
          </w:p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R$</w:t>
            </w:r>
          </w:p>
        </w:tc>
      </w:tr>
      <w:tr w:rsidR="008177FC" w:rsidRPr="00FD29CB" w:rsidTr="008177FC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spacing w:before="100" w:beforeAutospacing="1" w:after="100" w:afterAutospacing="1"/>
              <w:textAlignment w:val="baseline"/>
              <w:rPr>
                <w:color w:val="000000"/>
                <w:sz w:val="22"/>
                <w:szCs w:val="22"/>
              </w:rPr>
            </w:pPr>
            <w:r w:rsidRPr="00FD29C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E25856" w:rsidP="008177F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Mês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 xml:space="preserve">Aplicativo de Tributação Pública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XXX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XXX</w:t>
            </w:r>
          </w:p>
        </w:tc>
        <w:tc>
          <w:tcPr>
            <w:tcW w:w="0" w:type="auto"/>
            <w:vAlign w:val="center"/>
          </w:tcPr>
          <w:p w:rsidR="008177FC" w:rsidRPr="00FD29CB" w:rsidRDefault="008177FC" w:rsidP="008177FC">
            <w:pPr>
              <w:rPr>
                <w:sz w:val="22"/>
                <w:szCs w:val="22"/>
              </w:rPr>
            </w:pPr>
          </w:p>
        </w:tc>
      </w:tr>
      <w:tr w:rsidR="008177FC" w:rsidRPr="00FD29CB" w:rsidTr="008177FC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spacing w:before="100" w:beforeAutospacing="1" w:after="100" w:afterAutospacing="1"/>
              <w:textAlignment w:val="baseline"/>
              <w:rPr>
                <w:color w:val="000000"/>
                <w:sz w:val="22"/>
                <w:szCs w:val="22"/>
              </w:rPr>
            </w:pPr>
            <w:r w:rsidRPr="00FD29C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E25856" w:rsidP="008177F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Mês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ind w:right="142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 xml:space="preserve">Aplicativo de Escrituração Eletrônica do ISS via internet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Ilimitado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XXX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XXX</w:t>
            </w:r>
          </w:p>
        </w:tc>
        <w:tc>
          <w:tcPr>
            <w:tcW w:w="0" w:type="auto"/>
            <w:vAlign w:val="center"/>
          </w:tcPr>
          <w:p w:rsidR="008177FC" w:rsidRPr="00FD29CB" w:rsidRDefault="008177FC" w:rsidP="008177FC">
            <w:pPr>
              <w:rPr>
                <w:sz w:val="22"/>
                <w:szCs w:val="22"/>
              </w:rPr>
            </w:pPr>
          </w:p>
        </w:tc>
      </w:tr>
      <w:tr w:rsidR="008177FC" w:rsidRPr="00FD29CB" w:rsidTr="008177FC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spacing w:before="100" w:beforeAutospacing="1" w:after="100" w:afterAutospacing="1"/>
              <w:textAlignment w:val="baseline"/>
              <w:rPr>
                <w:color w:val="000000"/>
                <w:sz w:val="22"/>
                <w:szCs w:val="22"/>
              </w:rPr>
            </w:pPr>
            <w:r w:rsidRPr="00FD29C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E25856" w:rsidP="008177F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Mês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ind w:right="142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 xml:space="preserve">Aplicativo de Atendimento ao Cidadão via internet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Ilimitado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XXX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XXX</w:t>
            </w:r>
          </w:p>
        </w:tc>
        <w:tc>
          <w:tcPr>
            <w:tcW w:w="0" w:type="auto"/>
            <w:vAlign w:val="center"/>
          </w:tcPr>
          <w:p w:rsidR="008177FC" w:rsidRPr="00FD29CB" w:rsidRDefault="008177FC" w:rsidP="008177FC">
            <w:pPr>
              <w:rPr>
                <w:sz w:val="22"/>
                <w:szCs w:val="22"/>
              </w:rPr>
            </w:pPr>
          </w:p>
        </w:tc>
      </w:tr>
      <w:tr w:rsidR="008177FC" w:rsidRPr="00FD29CB" w:rsidTr="008177FC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spacing w:before="100" w:beforeAutospacing="1" w:after="100" w:afterAutospacing="1"/>
              <w:textAlignment w:val="baseline"/>
              <w:rPr>
                <w:color w:val="000000"/>
                <w:sz w:val="22"/>
                <w:szCs w:val="22"/>
              </w:rPr>
            </w:pPr>
            <w:r w:rsidRPr="00FD29C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E25856" w:rsidP="008177F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Mês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ind w:right="142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 xml:space="preserve">Aplicativo de Emissão de Notas Fiscais Eletrônicas via internet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Ilimitado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XXX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XXX</w:t>
            </w:r>
          </w:p>
        </w:tc>
        <w:tc>
          <w:tcPr>
            <w:tcW w:w="0" w:type="auto"/>
            <w:vAlign w:val="center"/>
          </w:tcPr>
          <w:p w:rsidR="008177FC" w:rsidRPr="00FD29CB" w:rsidRDefault="008177FC" w:rsidP="008177FC">
            <w:pPr>
              <w:rPr>
                <w:sz w:val="22"/>
                <w:szCs w:val="22"/>
              </w:rPr>
            </w:pPr>
          </w:p>
        </w:tc>
      </w:tr>
      <w:tr w:rsidR="008177FC" w:rsidRPr="00FD29CB" w:rsidTr="008177FC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spacing w:before="100" w:beforeAutospacing="1" w:after="100" w:afterAutospacing="1"/>
              <w:textAlignment w:val="baseline"/>
              <w:rPr>
                <w:color w:val="000000"/>
                <w:sz w:val="22"/>
                <w:szCs w:val="22"/>
              </w:rPr>
            </w:pPr>
            <w:r w:rsidRPr="00FD29C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E25856" w:rsidP="008177F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Mês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 xml:space="preserve">Aplicativo de Protocolo via internet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XXX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XXX</w:t>
            </w:r>
          </w:p>
        </w:tc>
        <w:tc>
          <w:tcPr>
            <w:tcW w:w="0" w:type="auto"/>
            <w:vAlign w:val="center"/>
          </w:tcPr>
          <w:p w:rsidR="008177FC" w:rsidRPr="00FD29CB" w:rsidRDefault="008177FC" w:rsidP="008177FC">
            <w:pPr>
              <w:rPr>
                <w:sz w:val="22"/>
                <w:szCs w:val="22"/>
              </w:rPr>
            </w:pPr>
          </w:p>
        </w:tc>
      </w:tr>
      <w:tr w:rsidR="008177FC" w:rsidRPr="00FD29CB" w:rsidTr="008177FC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spacing w:before="100" w:beforeAutospacing="1" w:after="100" w:afterAutospacing="1"/>
              <w:textAlignment w:val="baseline"/>
              <w:rPr>
                <w:color w:val="000000"/>
                <w:sz w:val="22"/>
                <w:szCs w:val="22"/>
              </w:rPr>
            </w:pPr>
            <w:r w:rsidRPr="00FD29C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E25856" w:rsidP="008177F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Mês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Aplicativo de Procuradoria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XXX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XXX</w:t>
            </w:r>
          </w:p>
        </w:tc>
        <w:tc>
          <w:tcPr>
            <w:tcW w:w="0" w:type="auto"/>
            <w:vAlign w:val="center"/>
          </w:tcPr>
          <w:p w:rsidR="008177FC" w:rsidRPr="00FD29CB" w:rsidRDefault="008177FC" w:rsidP="008177FC">
            <w:pPr>
              <w:rPr>
                <w:sz w:val="22"/>
                <w:szCs w:val="22"/>
              </w:rPr>
            </w:pPr>
          </w:p>
        </w:tc>
      </w:tr>
      <w:tr w:rsidR="008177FC" w:rsidRPr="00FD29CB" w:rsidTr="008177FC">
        <w:trPr>
          <w:gridAfter w:val="1"/>
          <w:trHeight w:val="405"/>
        </w:trPr>
        <w:tc>
          <w:tcPr>
            <w:tcW w:w="3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right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VALOR TOTAL R$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177FC" w:rsidRPr="00FD29CB" w:rsidRDefault="008177FC" w:rsidP="008177FC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XXXXXXXXXXXXXXXXXXXXXXXXXXXXXXXXXXXXXX</w:t>
            </w:r>
          </w:p>
        </w:tc>
      </w:tr>
    </w:tbl>
    <w:p w:rsidR="00FD29CB" w:rsidRPr="00FD29CB" w:rsidRDefault="00FD29CB" w:rsidP="00FD29CB">
      <w:pPr>
        <w:pStyle w:val="PargrafodaLista"/>
        <w:numPr>
          <w:ilvl w:val="0"/>
          <w:numId w:val="15"/>
        </w:numPr>
        <w:rPr>
          <w:b/>
          <w:bCs/>
          <w:color w:val="000000"/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Licenciamento de uso dos aplicativos:</w:t>
      </w:r>
    </w:p>
    <w:p w:rsidR="00FD29CB" w:rsidRPr="00FD29CB" w:rsidRDefault="00FD29CB" w:rsidP="00FD29CB">
      <w:pPr>
        <w:spacing w:after="240"/>
        <w:rPr>
          <w:sz w:val="22"/>
          <w:szCs w:val="22"/>
        </w:rPr>
      </w:pPr>
    </w:p>
    <w:p w:rsidR="00FD29CB" w:rsidRPr="00FD29CB" w:rsidRDefault="00FD29CB" w:rsidP="00FD29CB">
      <w:pPr>
        <w:numPr>
          <w:ilvl w:val="0"/>
          <w:numId w:val="16"/>
        </w:numPr>
        <w:textAlignment w:val="baseline"/>
        <w:rPr>
          <w:color w:val="000000"/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Serviços Técnicos:</w:t>
      </w:r>
    </w:p>
    <w:tbl>
      <w:tblPr>
        <w:tblW w:w="90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834"/>
        <w:gridCol w:w="760"/>
        <w:gridCol w:w="751"/>
        <w:gridCol w:w="1808"/>
        <w:gridCol w:w="1396"/>
        <w:gridCol w:w="1662"/>
        <w:gridCol w:w="1382"/>
      </w:tblGrid>
      <w:tr w:rsidR="00FD29CB" w:rsidRPr="00FD29CB" w:rsidTr="00E25856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QTDE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UN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SERVIÇOS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PARCELAS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VALOR MENSAL</w:t>
            </w:r>
          </w:p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VALOR TOTAL</w:t>
            </w:r>
          </w:p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R$</w:t>
            </w:r>
          </w:p>
        </w:tc>
      </w:tr>
      <w:tr w:rsidR="00FD29CB" w:rsidRPr="00FD29CB" w:rsidTr="00E25856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spacing w:before="100" w:beforeAutospacing="1" w:after="100" w:afterAutospacing="1"/>
              <w:textAlignment w:val="baseline"/>
              <w:rPr>
                <w:color w:val="000000"/>
                <w:sz w:val="22"/>
                <w:szCs w:val="22"/>
              </w:rPr>
            </w:pPr>
            <w:r w:rsidRPr="00FD29C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Serv.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Serviços de Migração, Implantação e Treinamento para os usuários.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----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sz w:val="22"/>
                <w:szCs w:val="22"/>
              </w:rPr>
              <w:t>XXX</w:t>
            </w:r>
          </w:p>
        </w:tc>
      </w:tr>
      <w:tr w:rsidR="00FD29CB" w:rsidRPr="00FD29CB" w:rsidTr="00E25856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spacing w:before="100" w:beforeAutospacing="1" w:after="100" w:afterAutospacing="1"/>
              <w:textAlignment w:val="baseline"/>
              <w:rPr>
                <w:color w:val="000000"/>
                <w:sz w:val="22"/>
                <w:szCs w:val="22"/>
              </w:rPr>
            </w:pPr>
            <w:r w:rsidRPr="00FD29C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Hora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Assistência Técnica, após implantação dos aplicativos, quando solicitado.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----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sz w:val="22"/>
                <w:szCs w:val="22"/>
              </w:rPr>
              <w:t>XXX</w:t>
            </w:r>
          </w:p>
        </w:tc>
      </w:tr>
      <w:tr w:rsidR="00FD29CB" w:rsidRPr="00FD29CB" w:rsidTr="00E25856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spacing w:before="100" w:beforeAutospacing="1" w:after="100" w:afterAutospacing="1"/>
              <w:textAlignment w:val="baseline"/>
              <w:rPr>
                <w:color w:val="000000"/>
                <w:sz w:val="22"/>
                <w:szCs w:val="22"/>
              </w:rPr>
            </w:pPr>
            <w:r w:rsidRPr="00FD29C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KM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 xml:space="preserve">Deslocamento nos serviços de suporte, quando exigida a presença do técnico </w:t>
            </w:r>
            <w:r w:rsidRPr="00FD29CB">
              <w:rPr>
                <w:i/>
                <w:iCs/>
                <w:sz w:val="22"/>
                <w:szCs w:val="22"/>
              </w:rPr>
              <w:t>in loco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----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sz w:val="22"/>
                <w:szCs w:val="22"/>
              </w:rPr>
              <w:t>XXX</w:t>
            </w:r>
          </w:p>
        </w:tc>
      </w:tr>
      <w:tr w:rsidR="00FD29CB" w:rsidRPr="00FD29CB" w:rsidTr="00E25856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spacing w:before="100" w:beforeAutospacing="1" w:after="100" w:afterAutospacing="1"/>
              <w:textAlignment w:val="baseline"/>
              <w:rPr>
                <w:color w:val="000000"/>
                <w:sz w:val="22"/>
                <w:szCs w:val="22"/>
              </w:rPr>
            </w:pPr>
            <w:r w:rsidRPr="00FD29C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Diária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 xml:space="preserve">Estada e alimentação nos </w:t>
            </w:r>
            <w:r w:rsidRPr="00FD29CB">
              <w:rPr>
                <w:sz w:val="22"/>
                <w:szCs w:val="22"/>
              </w:rPr>
              <w:lastRenderedPageBreak/>
              <w:t xml:space="preserve">serviços de suporte, quando exigida a presença do técnico </w:t>
            </w:r>
            <w:r w:rsidRPr="00FD29CB">
              <w:rPr>
                <w:i/>
                <w:iCs/>
                <w:sz w:val="22"/>
                <w:szCs w:val="22"/>
              </w:rPr>
              <w:t>in loco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----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sz w:val="22"/>
                <w:szCs w:val="22"/>
              </w:rPr>
              <w:t>XXX</w:t>
            </w:r>
          </w:p>
        </w:tc>
      </w:tr>
      <w:tr w:rsidR="00FD29CB" w:rsidRPr="00FD29CB" w:rsidTr="00E25856">
        <w:trPr>
          <w:trHeight w:val="405"/>
        </w:trPr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right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lastRenderedPageBreak/>
              <w:t>VALOR TOTAL R$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29CB" w:rsidRPr="00FD29CB" w:rsidRDefault="00FD29CB" w:rsidP="000C7CA5">
            <w:pPr>
              <w:jc w:val="center"/>
              <w:rPr>
                <w:sz w:val="22"/>
                <w:szCs w:val="22"/>
              </w:rPr>
            </w:pPr>
            <w:r w:rsidRPr="00FD29CB">
              <w:rPr>
                <w:b/>
                <w:bCs/>
                <w:color w:val="000000"/>
                <w:sz w:val="22"/>
                <w:szCs w:val="22"/>
              </w:rPr>
              <w:t>XXXXXXXXXXXXXXXXXXXXXXXXXXXXXXXXXXXXXX</w:t>
            </w:r>
          </w:p>
        </w:tc>
      </w:tr>
    </w:tbl>
    <w:p w:rsidR="00FD29CB" w:rsidRPr="00FD29CB" w:rsidRDefault="00FD29CB" w:rsidP="00FD29CB">
      <w:pPr>
        <w:rPr>
          <w:sz w:val="22"/>
          <w:szCs w:val="22"/>
        </w:rPr>
      </w:pPr>
    </w:p>
    <w:p w:rsidR="00FD29CB" w:rsidRPr="00FD29CB" w:rsidRDefault="00E25856" w:rsidP="00FD29CB">
      <w:pPr>
        <w:rPr>
          <w:sz w:val="22"/>
          <w:szCs w:val="22"/>
        </w:rPr>
      </w:pPr>
      <w:r>
        <w:rPr>
          <w:color w:val="000000"/>
          <w:sz w:val="22"/>
          <w:szCs w:val="22"/>
        </w:rPr>
        <w:t>Otacílio Costa/SC</w:t>
      </w:r>
      <w:r w:rsidR="00FD29CB" w:rsidRPr="00FD29C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___</w:t>
      </w:r>
      <w:r w:rsidR="00FD29CB" w:rsidRPr="00FD29CB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________________</w:t>
      </w:r>
      <w:r w:rsidR="00FD29CB" w:rsidRPr="00FD29CB">
        <w:rPr>
          <w:color w:val="000000"/>
          <w:sz w:val="22"/>
          <w:szCs w:val="22"/>
        </w:rPr>
        <w:t xml:space="preserve"> de 20</w:t>
      </w:r>
      <w:r>
        <w:rPr>
          <w:color w:val="000000"/>
          <w:sz w:val="22"/>
          <w:szCs w:val="22"/>
        </w:rPr>
        <w:t>15</w:t>
      </w:r>
      <w:r w:rsidR="00FD29CB" w:rsidRPr="00FD29CB">
        <w:rPr>
          <w:color w:val="000000"/>
          <w:sz w:val="22"/>
          <w:szCs w:val="22"/>
        </w:rPr>
        <w:t>.</w:t>
      </w:r>
    </w:p>
    <w:p w:rsidR="00FD29CB" w:rsidRPr="00FD29CB" w:rsidRDefault="00FD29CB" w:rsidP="00FD29CB">
      <w:pPr>
        <w:spacing w:after="240"/>
        <w:rPr>
          <w:sz w:val="22"/>
          <w:szCs w:val="22"/>
        </w:rPr>
      </w:pPr>
      <w:r w:rsidRPr="00FD29CB">
        <w:rPr>
          <w:sz w:val="22"/>
          <w:szCs w:val="22"/>
        </w:rPr>
        <w:br/>
      </w:r>
      <w:r w:rsidRPr="00FD29CB">
        <w:rPr>
          <w:sz w:val="22"/>
          <w:szCs w:val="22"/>
        </w:rPr>
        <w:br/>
      </w:r>
      <w:r w:rsidRPr="00FD29CB">
        <w:rPr>
          <w:sz w:val="22"/>
          <w:szCs w:val="22"/>
        </w:rPr>
        <w:br/>
      </w:r>
      <w:r w:rsidRPr="00FD29CB">
        <w:rPr>
          <w:sz w:val="22"/>
          <w:szCs w:val="22"/>
        </w:rPr>
        <w:br/>
      </w:r>
    </w:p>
    <w:p w:rsidR="00FD29CB" w:rsidRPr="00FD29CB" w:rsidRDefault="00FD29CB" w:rsidP="00FD29CB">
      <w:pPr>
        <w:jc w:val="center"/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________________________________</w:t>
      </w:r>
    </w:p>
    <w:p w:rsidR="00FD29CB" w:rsidRDefault="008177FC" w:rsidP="00FD29CB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MUNICÍPIO DE OTACÍLIO COSTA/SC</w:t>
      </w:r>
    </w:p>
    <w:p w:rsidR="008177FC" w:rsidRPr="00FD29CB" w:rsidRDefault="008177FC" w:rsidP="00FD29CB">
      <w:pPr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Luiz Carlos Xavier - Prefeito</w:t>
      </w:r>
    </w:p>
    <w:p w:rsidR="00FD29CB" w:rsidRPr="00FD29CB" w:rsidRDefault="00FD29CB" w:rsidP="00FD29CB">
      <w:pPr>
        <w:spacing w:after="240"/>
        <w:rPr>
          <w:sz w:val="22"/>
          <w:szCs w:val="22"/>
        </w:rPr>
      </w:pPr>
    </w:p>
    <w:p w:rsidR="00FD29CB" w:rsidRPr="00FD29CB" w:rsidRDefault="00FD29CB" w:rsidP="00FD29CB">
      <w:pPr>
        <w:jc w:val="center"/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________________________________</w:t>
      </w:r>
    </w:p>
    <w:p w:rsidR="00FD29CB" w:rsidRPr="00FD29CB" w:rsidRDefault="00FD29CB" w:rsidP="00FD29CB">
      <w:pPr>
        <w:jc w:val="center"/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>CONTRATADA</w:t>
      </w:r>
    </w:p>
    <w:p w:rsidR="00FD29CB" w:rsidRPr="00FD29CB" w:rsidRDefault="00FD29CB" w:rsidP="00FD29CB">
      <w:pPr>
        <w:jc w:val="center"/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NOME RESPONSÁVEL</w:t>
      </w:r>
    </w:p>
    <w:p w:rsidR="00FD29CB" w:rsidRPr="00FD29CB" w:rsidRDefault="00FD29CB" w:rsidP="00FD29CB">
      <w:pPr>
        <w:jc w:val="center"/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CARGO</w:t>
      </w:r>
    </w:p>
    <w:p w:rsidR="00FD29CB" w:rsidRPr="00FD29CB" w:rsidRDefault="00FD29CB" w:rsidP="00FD29CB">
      <w:pPr>
        <w:spacing w:after="240"/>
        <w:rPr>
          <w:sz w:val="22"/>
          <w:szCs w:val="22"/>
        </w:rPr>
      </w:pPr>
      <w:r w:rsidRPr="00FD29CB">
        <w:rPr>
          <w:sz w:val="22"/>
          <w:szCs w:val="22"/>
        </w:rPr>
        <w:br/>
      </w:r>
      <w:r w:rsidRPr="00FD29CB">
        <w:rPr>
          <w:sz w:val="22"/>
          <w:szCs w:val="22"/>
        </w:rPr>
        <w:br/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 xml:space="preserve">Testemunha </w:t>
      </w:r>
      <w:proofErr w:type="gramStart"/>
      <w:r w:rsidRPr="00FD29CB">
        <w:rPr>
          <w:b/>
          <w:bCs/>
          <w:color w:val="000000"/>
          <w:sz w:val="22"/>
          <w:szCs w:val="22"/>
        </w:rPr>
        <w:t>1</w:t>
      </w:r>
      <w:proofErr w:type="gramEnd"/>
      <w:r w:rsidRPr="00FD29CB">
        <w:rPr>
          <w:b/>
          <w:bCs/>
          <w:color w:val="000000"/>
          <w:sz w:val="22"/>
          <w:szCs w:val="22"/>
        </w:rPr>
        <w:t>: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Ass.:______________________________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Nome:_____________________________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CI:________________________________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CPF:_______________________________</w:t>
      </w:r>
    </w:p>
    <w:p w:rsidR="00FD29CB" w:rsidRPr="00FD29CB" w:rsidRDefault="00FD29CB" w:rsidP="00FD29CB">
      <w:pPr>
        <w:rPr>
          <w:sz w:val="22"/>
          <w:szCs w:val="22"/>
        </w:rPr>
      </w:pP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b/>
          <w:bCs/>
          <w:color w:val="000000"/>
          <w:sz w:val="22"/>
          <w:szCs w:val="22"/>
        </w:rPr>
        <w:t xml:space="preserve">Testemunha </w:t>
      </w:r>
      <w:proofErr w:type="gramStart"/>
      <w:r w:rsidRPr="00FD29CB">
        <w:rPr>
          <w:b/>
          <w:bCs/>
          <w:color w:val="000000"/>
          <w:sz w:val="22"/>
          <w:szCs w:val="22"/>
        </w:rPr>
        <w:t>2</w:t>
      </w:r>
      <w:proofErr w:type="gramEnd"/>
      <w:r w:rsidRPr="00FD29CB">
        <w:rPr>
          <w:b/>
          <w:bCs/>
          <w:color w:val="000000"/>
          <w:sz w:val="22"/>
          <w:szCs w:val="22"/>
        </w:rPr>
        <w:t>: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Ass.:______________________________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Nome:_____________________________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CI:________________________________</w:t>
      </w:r>
    </w:p>
    <w:p w:rsidR="00FD29CB" w:rsidRPr="00FD29CB" w:rsidRDefault="00FD29CB" w:rsidP="00FD29CB">
      <w:pPr>
        <w:rPr>
          <w:sz w:val="22"/>
          <w:szCs w:val="22"/>
        </w:rPr>
      </w:pPr>
      <w:r w:rsidRPr="00FD29CB">
        <w:rPr>
          <w:color w:val="000000"/>
          <w:sz w:val="22"/>
          <w:szCs w:val="22"/>
        </w:rPr>
        <w:t>CPF:_______________________________</w:t>
      </w:r>
    </w:p>
    <w:p w:rsidR="00FD29CB" w:rsidRPr="00FD29CB" w:rsidRDefault="00FD29CB">
      <w:pPr>
        <w:rPr>
          <w:sz w:val="22"/>
          <w:szCs w:val="22"/>
        </w:rPr>
      </w:pPr>
    </w:p>
    <w:sectPr w:rsidR="00FD29CB" w:rsidRPr="00FD29CB" w:rsidSect="00D47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FEB"/>
    <w:multiLevelType w:val="multilevel"/>
    <w:tmpl w:val="B2CA6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A5160"/>
    <w:multiLevelType w:val="multilevel"/>
    <w:tmpl w:val="5172FB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0535B"/>
    <w:multiLevelType w:val="multilevel"/>
    <w:tmpl w:val="1AE07F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4491D"/>
    <w:multiLevelType w:val="multilevel"/>
    <w:tmpl w:val="4B904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68D7"/>
    <w:multiLevelType w:val="multilevel"/>
    <w:tmpl w:val="87985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F0E96"/>
    <w:multiLevelType w:val="multilevel"/>
    <w:tmpl w:val="8E306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96355"/>
    <w:multiLevelType w:val="multilevel"/>
    <w:tmpl w:val="E4645D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8041A"/>
    <w:multiLevelType w:val="multilevel"/>
    <w:tmpl w:val="FBA48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24EC3"/>
    <w:multiLevelType w:val="multilevel"/>
    <w:tmpl w:val="CCC09F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92696"/>
    <w:multiLevelType w:val="multilevel"/>
    <w:tmpl w:val="02DE44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B3803"/>
    <w:multiLevelType w:val="multilevel"/>
    <w:tmpl w:val="1CD8FA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8763A"/>
    <w:multiLevelType w:val="multilevel"/>
    <w:tmpl w:val="D2B291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F4F28"/>
    <w:multiLevelType w:val="multilevel"/>
    <w:tmpl w:val="FDDC71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70475"/>
    <w:multiLevelType w:val="multilevel"/>
    <w:tmpl w:val="3DBCAC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9320A"/>
    <w:multiLevelType w:val="multilevel"/>
    <w:tmpl w:val="CC0EF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F2169"/>
    <w:multiLevelType w:val="multilevel"/>
    <w:tmpl w:val="EA3EE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F93E17"/>
    <w:multiLevelType w:val="multilevel"/>
    <w:tmpl w:val="70C82F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D4804"/>
    <w:multiLevelType w:val="multilevel"/>
    <w:tmpl w:val="078CF9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117A36"/>
    <w:multiLevelType w:val="multilevel"/>
    <w:tmpl w:val="8C10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4131B1"/>
    <w:multiLevelType w:val="multilevel"/>
    <w:tmpl w:val="3504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785CDE"/>
    <w:multiLevelType w:val="hybridMultilevel"/>
    <w:tmpl w:val="13FE3D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19"/>
    <w:lvlOverride w:ilvl="0">
      <w:lvl w:ilvl="0">
        <w:numFmt w:val="lowerLetter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9CB"/>
    <w:rsid w:val="001F31B6"/>
    <w:rsid w:val="006C4AB5"/>
    <w:rsid w:val="008177FC"/>
    <w:rsid w:val="00D47E1B"/>
    <w:rsid w:val="00E25856"/>
    <w:rsid w:val="00FD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CB"/>
    <w:pPr>
      <w:spacing w:after="0"/>
      <w:jc w:val="left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29CB"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9C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D29CB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2902</Words>
  <Characters>15672</Characters>
  <Application>Microsoft Office Word</Application>
  <DocSecurity>0</DocSecurity>
  <Lines>130</Lines>
  <Paragraphs>37</Paragraphs>
  <ScaleCrop>false</ScaleCrop>
  <Company/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</dc:creator>
  <cp:lastModifiedBy>Wander</cp:lastModifiedBy>
  <cp:revision>3</cp:revision>
  <dcterms:created xsi:type="dcterms:W3CDTF">2015-04-22T12:19:00Z</dcterms:created>
  <dcterms:modified xsi:type="dcterms:W3CDTF">2015-04-22T13:25:00Z</dcterms:modified>
</cp:coreProperties>
</file>