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5312F7">
        <w:rPr>
          <w:rFonts w:ascii="Times New Roman" w:hAnsi="Times New Roman"/>
          <w:b/>
          <w:iCs/>
        </w:rPr>
        <w:t>1</w:t>
      </w:r>
      <w:r w:rsidR="009D57CC">
        <w:rPr>
          <w:rFonts w:ascii="Times New Roman" w:hAnsi="Times New Roman"/>
          <w:b/>
          <w:iCs/>
        </w:rPr>
        <w:t>2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9D57CC">
        <w:t>74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9D57CC">
        <w:t>75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9D57CC">
        <w:rPr>
          <w:rFonts w:ascii="Times New Roman" w:hAnsi="Times New Roman" w:cs="Times New Roman"/>
          <w:spacing w:val="-4"/>
          <w:sz w:val="24"/>
        </w:rPr>
        <w:t>74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9D57CC">
        <w:rPr>
          <w:rFonts w:ascii="Times New Roman" w:hAnsi="Times New Roman" w:cs="Times New Roman"/>
          <w:spacing w:val="-4"/>
          <w:sz w:val="24"/>
        </w:rPr>
        <w:t>12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9D57CC" w:rsidRPr="009D57CC">
        <w:rPr>
          <w:rFonts w:ascii="Times New Roman" w:hAnsi="Times New Roman" w:cs="Times New Roman"/>
          <w:b/>
          <w:szCs w:val="22"/>
        </w:rPr>
        <w:t>REFORMA DO PAVILHÃO DE FESTAS E INSTALAÇÃO DE COBERTURA DE UMA LATERAL DA CANCHA DE LAÇO NO PARQUE DE EXPOSIÇÕES CAMBARÁ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9D57CC">
        <w:rPr>
          <w:rFonts w:ascii="Times New Roman" w:hAnsi="Times New Roman" w:cs="Times New Roman"/>
          <w:b/>
          <w:sz w:val="24"/>
        </w:rPr>
        <w:t>74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E5412F">
        <w:rPr>
          <w:spacing w:val="-8"/>
        </w:rPr>
        <w:t xml:space="preserve">de 120 (cento e vinte) dias </w:t>
      </w:r>
      <w:r w:rsidR="00AB2C3A" w:rsidRPr="00F7606E">
        <w:rPr>
          <w:spacing w:val="-8"/>
        </w:rPr>
        <w:t xml:space="preserve">a partir de 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D57CC" w:rsidRDefault="009D57CC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07.01 – Secretaria</w:t>
      </w:r>
      <w:proofErr w:type="gramEnd"/>
      <w:r>
        <w:rPr>
          <w:color w:val="000000"/>
          <w:sz w:val="22"/>
          <w:szCs w:val="22"/>
        </w:rPr>
        <w:t xml:space="preserve"> de Agricultura, Abastecimento e </w:t>
      </w:r>
      <w:proofErr w:type="spellStart"/>
      <w:r>
        <w:rPr>
          <w:color w:val="000000"/>
          <w:sz w:val="22"/>
          <w:szCs w:val="22"/>
        </w:rPr>
        <w:t>Aquicultura</w:t>
      </w:r>
      <w:proofErr w:type="spellEnd"/>
    </w:p>
    <w:p w:rsidR="009D57CC" w:rsidRDefault="009D57CC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2.015 – Manutenção</w:t>
      </w:r>
      <w:proofErr w:type="gramEnd"/>
      <w:r>
        <w:rPr>
          <w:color w:val="000000"/>
          <w:sz w:val="22"/>
          <w:szCs w:val="22"/>
        </w:rPr>
        <w:t xml:space="preserve"> das atividades da Secretaria de Agricultura, Abastecimento e </w:t>
      </w:r>
      <w:proofErr w:type="spellStart"/>
      <w:r>
        <w:rPr>
          <w:color w:val="000000"/>
          <w:sz w:val="22"/>
          <w:szCs w:val="22"/>
        </w:rPr>
        <w:t>Aquicultura</w:t>
      </w:r>
      <w:proofErr w:type="spellEnd"/>
    </w:p>
    <w:p w:rsidR="009D57CC" w:rsidRDefault="009D57CC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312F7">
        <w:rPr>
          <w:spacing w:val="-8"/>
        </w:rPr>
        <w:t>0</w:t>
      </w:r>
      <w:r w:rsidR="009D57CC">
        <w:rPr>
          <w:spacing w:val="-8"/>
        </w:rPr>
        <w:t>74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2015-11-17T13:02:00Z</dcterms:created>
  <dcterms:modified xsi:type="dcterms:W3CDTF">2015-11-17T13:02:00Z</dcterms:modified>
</cp:coreProperties>
</file>