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C6D92">
        <w:rPr>
          <w:sz w:val="32"/>
          <w:szCs w:val="32"/>
        </w:rPr>
        <w:t>2</w:t>
      </w:r>
      <w:r w:rsidR="00BC3F2D">
        <w:rPr>
          <w:sz w:val="32"/>
          <w:szCs w:val="32"/>
        </w:rPr>
        <w:t>5</w:t>
      </w:r>
      <w:r w:rsidR="003B2BF6" w:rsidRPr="00BD6F5E">
        <w:rPr>
          <w:sz w:val="32"/>
          <w:szCs w:val="32"/>
        </w:rPr>
        <w:t>/201</w:t>
      </w:r>
      <w:r w:rsidR="006C6D92">
        <w:rPr>
          <w:sz w:val="32"/>
          <w:szCs w:val="32"/>
        </w:rPr>
        <w:t>6</w:t>
      </w:r>
      <w:r w:rsidRPr="00BD6F5E">
        <w:rPr>
          <w:sz w:val="32"/>
          <w:szCs w:val="32"/>
        </w:rPr>
        <w:t>.</w:t>
      </w:r>
    </w:p>
    <w:p w:rsidR="00CE39DB" w:rsidRDefault="00AC0EA6" w:rsidP="00AC0EA6">
      <w:pPr>
        <w:jc w:val="center"/>
      </w:pPr>
      <w:r>
        <w:t>(Proce</w:t>
      </w:r>
      <w:r w:rsidR="00FE44E0">
        <w:t>sso de Licitação n.º 0</w:t>
      </w:r>
      <w:r w:rsidR="006C6D92">
        <w:t>4</w:t>
      </w:r>
      <w:r w:rsidR="00BC3F2D">
        <w:t>8</w:t>
      </w:r>
      <w:r w:rsidR="00B3343A">
        <w:t>/201</w:t>
      </w:r>
      <w:r w:rsidR="006C6D92">
        <w:t>6</w:t>
      </w:r>
      <w:r>
        <w:t>)</w:t>
      </w:r>
    </w:p>
    <w:p w:rsidR="00AC0EA6" w:rsidRDefault="00AC0EA6" w:rsidP="00AC0EA6">
      <w:pPr>
        <w:jc w:val="center"/>
      </w:pPr>
      <w:r>
        <w:t>(Proces</w:t>
      </w:r>
      <w:r w:rsidR="00621AB1">
        <w:t xml:space="preserve">so Administrativo n.º </w:t>
      </w:r>
      <w:r w:rsidR="00FE44E0">
        <w:t>0</w:t>
      </w:r>
      <w:r w:rsidR="00BC3F2D">
        <w:t>48</w:t>
      </w:r>
      <w:r w:rsidR="00B3343A">
        <w:t>/201</w:t>
      </w:r>
      <w:r w:rsidR="006C6D9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C3F2D">
        <w:rPr>
          <w:b/>
          <w:color w:val="000000"/>
          <w:sz w:val="22"/>
          <w:szCs w:val="22"/>
        </w:rPr>
        <w:t>AQUISIÇÃO DE MATERIAIS PERMANENTES E DE CONSUMO PARA CRECHES – PROGRAMA BRASIL CARINHOSO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C6D92">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C33E22">
        <w:rPr>
          <w:b/>
          <w:bCs/>
          <w:color w:val="000000"/>
          <w:sz w:val="22"/>
          <w:szCs w:val="22"/>
        </w:rPr>
        <w:t>14:00</w:t>
      </w:r>
      <w:proofErr w:type="gramEnd"/>
      <w:r w:rsidR="00C33E22">
        <w:rPr>
          <w:b/>
          <w:bCs/>
          <w:color w:val="000000"/>
          <w:sz w:val="22"/>
          <w:szCs w:val="22"/>
        </w:rPr>
        <w:t xml:space="preserve"> </w:t>
      </w:r>
      <w:proofErr w:type="spellStart"/>
      <w:r w:rsidR="00C33E22">
        <w:rPr>
          <w:b/>
          <w:bCs/>
          <w:color w:val="000000"/>
          <w:sz w:val="22"/>
          <w:szCs w:val="22"/>
        </w:rPr>
        <w:t>hs</w:t>
      </w:r>
      <w:proofErr w:type="spellEnd"/>
      <w:r w:rsidR="00C33E22">
        <w:rPr>
          <w:b/>
          <w:bCs/>
          <w:color w:val="000000"/>
          <w:sz w:val="22"/>
          <w:szCs w:val="22"/>
        </w:rPr>
        <w:t xml:space="preserve">. </w:t>
      </w:r>
      <w:proofErr w:type="gramStart"/>
      <w:r w:rsidR="00C33E22">
        <w:rPr>
          <w:b/>
          <w:bCs/>
          <w:color w:val="000000"/>
          <w:sz w:val="22"/>
          <w:szCs w:val="22"/>
        </w:rPr>
        <w:t>do</w:t>
      </w:r>
      <w:proofErr w:type="gramEnd"/>
      <w:r w:rsidR="00C33E22">
        <w:rPr>
          <w:b/>
          <w:bCs/>
          <w:color w:val="000000"/>
          <w:sz w:val="22"/>
          <w:szCs w:val="22"/>
        </w:rPr>
        <w:t xml:space="preserve"> dia 23/06/2016</w:t>
      </w:r>
      <w:r w:rsidR="00057634" w:rsidRPr="00E2339B">
        <w:rPr>
          <w:b/>
          <w:bCs/>
          <w:color w:val="000000"/>
          <w:sz w:val="22"/>
          <w:szCs w:val="22"/>
        </w:rPr>
        <w:t xml:space="preserve">. Abertura da sessão será às </w:t>
      </w:r>
      <w:proofErr w:type="gramStart"/>
      <w:r w:rsidR="00C33E22">
        <w:rPr>
          <w:b/>
          <w:bCs/>
          <w:color w:val="000000"/>
          <w:sz w:val="22"/>
          <w:szCs w:val="22"/>
        </w:rPr>
        <w:t>14:15</w:t>
      </w:r>
      <w:proofErr w:type="gramEnd"/>
      <w:r w:rsidR="00C33E22">
        <w:rPr>
          <w:b/>
          <w:bCs/>
          <w:color w:val="000000"/>
          <w:sz w:val="22"/>
          <w:szCs w:val="22"/>
        </w:rPr>
        <w:t xml:space="preserve"> </w:t>
      </w:r>
      <w:proofErr w:type="spellStart"/>
      <w:r w:rsidR="00C33E22">
        <w:rPr>
          <w:b/>
          <w:bCs/>
          <w:color w:val="000000"/>
          <w:sz w:val="22"/>
          <w:szCs w:val="22"/>
        </w:rPr>
        <w:t>hs</w:t>
      </w:r>
      <w:proofErr w:type="spellEnd"/>
      <w:r w:rsidR="00C33E22">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proofErr w:type="gramStart"/>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C3F2D">
        <w:rPr>
          <w:b/>
          <w:color w:val="000000"/>
          <w:sz w:val="22"/>
          <w:szCs w:val="22"/>
        </w:rPr>
        <w:t>AQUISIÇÃO DE MATERIAIS PERMANENTES E DE CONSUMO PARA CRECHES – PROGRAMA</w:t>
      </w:r>
      <w:proofErr w:type="gramEnd"/>
      <w:r w:rsidR="00BC3F2D">
        <w:rPr>
          <w:b/>
          <w:color w:val="000000"/>
          <w:sz w:val="22"/>
          <w:szCs w:val="22"/>
        </w:rPr>
        <w:t xml:space="preserve"> BRASIL CARINHOSO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(Minuta Contratual)</w:t>
      </w:r>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C6D92">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C6D92">
        <w:rPr>
          <w:sz w:val="22"/>
          <w:szCs w:val="22"/>
        </w:rPr>
        <w:t>6</w:t>
      </w:r>
      <w:r w:rsidR="00B3343A">
        <w:rPr>
          <w:sz w:val="22"/>
          <w:szCs w:val="22"/>
        </w:rPr>
        <w:t xml:space="preserve">, </w:t>
      </w:r>
      <w:r w:rsidR="00692C68">
        <w:rPr>
          <w:sz w:val="22"/>
          <w:szCs w:val="22"/>
        </w:rPr>
        <w:t>ou seja, o contrato vigorará até 31 de dezembro de 201</w:t>
      </w:r>
      <w:r w:rsidR="006C6D92">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ED6B0C">
        <w:rPr>
          <w:sz w:val="22"/>
          <w:szCs w:val="22"/>
        </w:rPr>
        <w:t>de no máximo 10</w:t>
      </w:r>
      <w:r w:rsidR="00B3343A">
        <w:rPr>
          <w:sz w:val="22"/>
          <w:szCs w:val="22"/>
        </w:rPr>
        <w:t>(</w:t>
      </w:r>
      <w:r w:rsidR="00ED6B0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C6D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C6D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C6D92">
        <w:rPr>
          <w:color w:val="000000"/>
          <w:sz w:val="22"/>
          <w:szCs w:val="22"/>
        </w:rPr>
        <w:t>5</w:t>
      </w:r>
      <w:r>
        <w:rPr>
          <w:color w:val="000000"/>
          <w:sz w:val="22"/>
          <w:szCs w:val="22"/>
        </w:rPr>
        <w:t>.01 – Secretaria</w:t>
      </w:r>
      <w:proofErr w:type="gramEnd"/>
      <w:r>
        <w:rPr>
          <w:color w:val="000000"/>
          <w:sz w:val="22"/>
          <w:szCs w:val="22"/>
        </w:rPr>
        <w:t xml:space="preserve"> de </w:t>
      </w:r>
      <w:r w:rsidR="006C6D92">
        <w:rPr>
          <w:color w:val="000000"/>
          <w:sz w:val="22"/>
          <w:szCs w:val="22"/>
        </w:rPr>
        <w:t>Educação e Cultura</w:t>
      </w:r>
    </w:p>
    <w:p w:rsidR="00197A32" w:rsidRDefault="00BC3F2D" w:rsidP="002F3D9B">
      <w:pPr>
        <w:widowControl w:val="0"/>
        <w:autoSpaceDE w:val="0"/>
        <w:autoSpaceDN w:val="0"/>
        <w:adjustRightInd w:val="0"/>
        <w:jc w:val="both"/>
        <w:rPr>
          <w:color w:val="000000"/>
          <w:sz w:val="22"/>
          <w:szCs w:val="22"/>
        </w:rPr>
      </w:pPr>
      <w:proofErr w:type="gramStart"/>
      <w:r>
        <w:rPr>
          <w:color w:val="000000"/>
          <w:sz w:val="22"/>
          <w:szCs w:val="22"/>
        </w:rPr>
        <w:t>2.054</w:t>
      </w:r>
      <w:r w:rsidR="0092652C">
        <w:rPr>
          <w:color w:val="000000"/>
          <w:sz w:val="22"/>
          <w:szCs w:val="22"/>
        </w:rPr>
        <w:t xml:space="preserve"> – </w:t>
      </w:r>
      <w:r>
        <w:rPr>
          <w:color w:val="000000"/>
          <w:sz w:val="22"/>
          <w:szCs w:val="22"/>
        </w:rPr>
        <w:t>Manutenção</w:t>
      </w:r>
      <w:proofErr w:type="gramEnd"/>
      <w:r>
        <w:rPr>
          <w:color w:val="000000"/>
          <w:sz w:val="22"/>
          <w:szCs w:val="22"/>
        </w:rPr>
        <w:t xml:space="preserve"> Educação Infantil</w:t>
      </w:r>
    </w:p>
    <w:p w:rsidR="00E96F2A" w:rsidRDefault="00E96F2A" w:rsidP="002F3D9B">
      <w:pPr>
        <w:widowControl w:val="0"/>
        <w:autoSpaceDE w:val="0"/>
        <w:autoSpaceDN w:val="0"/>
        <w:adjustRightInd w:val="0"/>
        <w:jc w:val="both"/>
        <w:rPr>
          <w:color w:val="000000"/>
          <w:sz w:val="22"/>
          <w:szCs w:val="22"/>
        </w:rPr>
      </w:pPr>
      <w:r>
        <w:rPr>
          <w:color w:val="000000"/>
          <w:sz w:val="22"/>
          <w:szCs w:val="22"/>
        </w:rPr>
        <w:t>3.3.90 - Aplicações diretas (143)</w:t>
      </w:r>
    </w:p>
    <w:p w:rsidR="0092652C" w:rsidRDefault="006C6D92" w:rsidP="002F3D9B">
      <w:pPr>
        <w:widowControl w:val="0"/>
        <w:autoSpaceDE w:val="0"/>
        <w:autoSpaceDN w:val="0"/>
        <w:adjustRightInd w:val="0"/>
        <w:jc w:val="both"/>
        <w:rPr>
          <w:color w:val="000000"/>
          <w:sz w:val="22"/>
          <w:szCs w:val="22"/>
        </w:rPr>
      </w:pPr>
      <w:r>
        <w:rPr>
          <w:color w:val="000000"/>
          <w:sz w:val="22"/>
          <w:szCs w:val="22"/>
        </w:rPr>
        <w:t>4.4</w:t>
      </w:r>
      <w:r w:rsidR="0092652C">
        <w:rPr>
          <w:color w:val="000000"/>
          <w:sz w:val="22"/>
          <w:szCs w:val="22"/>
        </w:rPr>
        <w:t>.90 – Aplicações diretas</w:t>
      </w:r>
      <w:r w:rsidR="00E96F2A">
        <w:rPr>
          <w:color w:val="000000"/>
          <w:sz w:val="22"/>
          <w:szCs w:val="22"/>
        </w:rPr>
        <w:t xml:space="preserve"> (142)</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33E22">
        <w:rPr>
          <w:b/>
          <w:sz w:val="22"/>
          <w:szCs w:val="22"/>
        </w:rPr>
        <w:t>14:00</w:t>
      </w:r>
      <w:proofErr w:type="gramEnd"/>
      <w:r w:rsidR="00C33E22">
        <w:rPr>
          <w:b/>
          <w:sz w:val="22"/>
          <w:szCs w:val="22"/>
        </w:rPr>
        <w:t xml:space="preserve"> </w:t>
      </w:r>
      <w:proofErr w:type="spellStart"/>
      <w:r w:rsidR="00C33E22">
        <w:rPr>
          <w:b/>
          <w:sz w:val="22"/>
          <w:szCs w:val="22"/>
        </w:rPr>
        <w:t>hs</w:t>
      </w:r>
      <w:proofErr w:type="spellEnd"/>
      <w:r w:rsidR="00C33E22">
        <w:rPr>
          <w:b/>
          <w:sz w:val="22"/>
          <w:szCs w:val="22"/>
        </w:rPr>
        <w:t xml:space="preserve">. </w:t>
      </w:r>
      <w:proofErr w:type="gramStart"/>
      <w:r w:rsidR="00C33E22">
        <w:rPr>
          <w:b/>
          <w:sz w:val="22"/>
          <w:szCs w:val="22"/>
        </w:rPr>
        <w:t>do</w:t>
      </w:r>
      <w:proofErr w:type="gramEnd"/>
      <w:r w:rsidR="00C33E22">
        <w:rPr>
          <w:b/>
          <w:sz w:val="22"/>
          <w:szCs w:val="22"/>
        </w:rPr>
        <w:t xml:space="preserve"> dia 10/06/2016.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C6D92">
        <w:rPr>
          <w:b/>
          <w:bCs/>
          <w:color w:val="000000"/>
          <w:sz w:val="22"/>
          <w:szCs w:val="22"/>
        </w:rPr>
        <w:t>2</w:t>
      </w:r>
      <w:r w:rsidR="00BC3F2D">
        <w:rPr>
          <w:b/>
          <w:bCs/>
          <w:color w:val="000000"/>
          <w:sz w:val="22"/>
          <w:szCs w:val="22"/>
        </w:rPr>
        <w:t>5</w:t>
      </w:r>
      <w:r w:rsidR="002F3D9B" w:rsidRPr="005F04E7">
        <w:rPr>
          <w:b/>
          <w:bCs/>
          <w:color w:val="000000"/>
          <w:sz w:val="22"/>
          <w:szCs w:val="22"/>
        </w:rPr>
        <w:t>/201</w:t>
      </w:r>
      <w:r w:rsidR="006C6D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6C6D92">
        <w:rPr>
          <w:b/>
          <w:bCs/>
          <w:color w:val="000000"/>
          <w:sz w:val="22"/>
          <w:szCs w:val="22"/>
        </w:rPr>
        <w:t>2</w:t>
      </w:r>
      <w:r w:rsidR="00BC3F2D">
        <w:rPr>
          <w:b/>
          <w:bCs/>
          <w:color w:val="000000"/>
          <w:sz w:val="22"/>
          <w:szCs w:val="22"/>
        </w:rPr>
        <w:t>5</w:t>
      </w:r>
      <w:r w:rsidR="002F3D9B" w:rsidRPr="005F04E7">
        <w:rPr>
          <w:b/>
          <w:bCs/>
          <w:color w:val="000000"/>
          <w:sz w:val="22"/>
          <w:szCs w:val="22"/>
        </w:rPr>
        <w:t>/201</w:t>
      </w:r>
      <w:r w:rsidR="006C6D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w:t>
      </w:r>
      <w:r w:rsidRPr="00175D3F">
        <w:rPr>
          <w:color w:val="000000"/>
          <w:sz w:val="22"/>
          <w:szCs w:val="22"/>
        </w:rPr>
        <w:lastRenderedPageBreak/>
        <w:t xml:space="preserve">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C3F2D">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w:t>
      </w:r>
      <w:r w:rsidRPr="00E2339B">
        <w:rPr>
          <w:color w:val="000000"/>
          <w:sz w:val="22"/>
          <w:szCs w:val="22"/>
        </w:rPr>
        <w:lastRenderedPageBreak/>
        <w:t xml:space="preserve">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33E22">
        <w:rPr>
          <w:color w:val="000000"/>
          <w:sz w:val="22"/>
          <w:szCs w:val="22"/>
        </w:rPr>
        <w:t>10 de junho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6C6D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C2A"/>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50027"/>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4804</Words>
  <Characters>25943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30686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8</cp:revision>
  <dcterms:created xsi:type="dcterms:W3CDTF">2016-06-09T14:24:00Z</dcterms:created>
  <dcterms:modified xsi:type="dcterms:W3CDTF">2016-06-10T20:13:00Z</dcterms:modified>
</cp:coreProperties>
</file>