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112F8A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112F8A">
        <w:rPr>
          <w:rFonts w:ascii="Times New Roman" w:hAnsi="Times New Roman"/>
          <w:b/>
          <w:iCs/>
        </w:rPr>
        <w:t>31</w:t>
      </w:r>
      <w:r w:rsidR="00E65E29">
        <w:rPr>
          <w:rFonts w:ascii="Times New Roman" w:hAnsi="Times New Roman"/>
          <w:b/>
          <w:iCs/>
        </w:rPr>
        <w:t>/201</w:t>
      </w:r>
      <w:r w:rsidR="00112F8A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112F8A">
        <w:t>58</w:t>
      </w:r>
      <w:r w:rsidR="00BC35BA">
        <w:t>/201</w:t>
      </w:r>
      <w:r w:rsidR="00112F8A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112F8A">
        <w:t>58</w:t>
      </w:r>
      <w:r>
        <w:t>/201</w:t>
      </w:r>
      <w:r w:rsidR="00112F8A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112F8A">
        <w:rPr>
          <w:rFonts w:ascii="Times New Roman" w:hAnsi="Times New Roman" w:cs="Times New Roman"/>
          <w:spacing w:val="-4"/>
          <w:sz w:val="24"/>
        </w:rPr>
        <w:t>58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112F8A">
        <w:rPr>
          <w:rFonts w:ascii="Times New Roman" w:hAnsi="Times New Roman" w:cs="Times New Roman"/>
          <w:spacing w:val="-4"/>
          <w:sz w:val="24"/>
        </w:rPr>
        <w:t>31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112F8A" w:rsidRPr="00112F8A">
        <w:rPr>
          <w:rFonts w:ascii="Times New Roman" w:hAnsi="Times New Roman" w:cs="Times New Roman"/>
          <w:b/>
          <w:color w:val="000000"/>
          <w:szCs w:val="22"/>
        </w:rPr>
        <w:t>CONTRATAÇÃO DE EMPRESA PARA CONSTRUÇÃO DE CAPELA MORTUÁRIA JUNTO AO CEMITÉRIO MUNICIPAL NO BAIRRO BEM MORAR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112F8A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</w:t>
      </w:r>
      <w:proofErr w:type="gramStart"/>
      <w:r w:rsidR="002B12F0" w:rsidRPr="00F7606E">
        <w:rPr>
          <w:b/>
          <w:spacing w:val="-8"/>
        </w:rPr>
        <w:t>CONTRATADA</w:t>
      </w:r>
      <w:proofErr w:type="gramEnd"/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 xml:space="preserve">everão </w:t>
      </w:r>
      <w:r w:rsidR="00112F8A">
        <w:rPr>
          <w:spacing w:val="-8"/>
        </w:rPr>
        <w:t>ser iniciados</w:t>
      </w:r>
      <w:proofErr w:type="gramEnd"/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112F8A">
        <w:rPr>
          <w:spacing w:val="-8"/>
        </w:rPr>
        <w:t xml:space="preserve">o efetivo início </w:t>
      </w:r>
      <w:r w:rsidR="00E65E29">
        <w:rPr>
          <w:spacing w:val="-8"/>
        </w:rPr>
        <w:t xml:space="preserve">dos </w:t>
      </w:r>
      <w:r w:rsidR="00112F8A">
        <w:rPr>
          <w:spacing w:val="-8"/>
        </w:rPr>
        <w:t>trabalhos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112F8A">
        <w:rPr>
          <w:spacing w:val="-8"/>
        </w:rPr>
        <w:t>trabalhos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112F8A">
        <w:rPr>
          <w:spacing w:val="-8"/>
        </w:rPr>
        <w:t>iniciados</w:t>
      </w:r>
      <w:r w:rsidR="005B5334">
        <w:rPr>
          <w:spacing w:val="-8"/>
        </w:rPr>
        <w:t xml:space="preserve"> antes da data </w:t>
      </w:r>
      <w:proofErr w:type="gramStart"/>
      <w:r w:rsidR="005B5334">
        <w:rPr>
          <w:spacing w:val="-8"/>
        </w:rPr>
        <w:t>supra mencionada</w:t>
      </w:r>
      <w:proofErr w:type="gramEnd"/>
      <w:r w:rsidR="005B5334">
        <w:rPr>
          <w:spacing w:val="-8"/>
        </w:rPr>
        <w:t>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112F8A">
        <w:rPr>
          <w:spacing w:val="-10"/>
        </w:rPr>
        <w:t>/CREA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 xml:space="preserve">de qualidade, que não acarretem quaisquer formas de prejuízo aos Munícipes, </w:t>
      </w:r>
      <w:proofErr w:type="gramStart"/>
      <w:r>
        <w:rPr>
          <w:spacing w:val="-10"/>
        </w:rPr>
        <w:t>sob pena</w:t>
      </w:r>
      <w:proofErr w:type="gramEnd"/>
      <w:r>
        <w:rPr>
          <w:spacing w:val="-10"/>
        </w:rPr>
        <w:t xml:space="preserve">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a entrega dos produtos, sem proceder com a notificação prévia acerca de tal intento, </w:t>
      </w:r>
      <w:proofErr w:type="gramStart"/>
      <w:r>
        <w:rPr>
          <w:rFonts w:ascii="Times New Roman" w:hAnsi="Times New Roman" w:cs="Times New Roman"/>
          <w:sz w:val="24"/>
        </w:rPr>
        <w:t>sob pena</w:t>
      </w:r>
      <w:proofErr w:type="gramEnd"/>
      <w:r>
        <w:rPr>
          <w:rFonts w:ascii="Times New Roman" w:hAnsi="Times New Roman" w:cs="Times New Roman"/>
          <w:sz w:val="24"/>
        </w:rPr>
        <w:t xml:space="preserve">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TERCEIRA – DO PAGAMENTO, DO REAJUSTE, DA REVISÃO E DA ATUALIZAÇÃO DOS </w:t>
      </w:r>
      <w:proofErr w:type="gramStart"/>
      <w:r w:rsidRPr="00F7606E">
        <w:rPr>
          <w:b/>
          <w:spacing w:val="-8"/>
        </w:rPr>
        <w:t>VALORES</w:t>
      </w:r>
      <w:proofErr w:type="gramEnd"/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112F8A">
        <w:rPr>
          <w:spacing w:val="-8"/>
        </w:rPr>
        <w:t xml:space="preserve">120(cento e vinte dias)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  <w:r w:rsidR="00497B62">
        <w:rPr>
          <w:spacing w:val="-8"/>
        </w:rPr>
        <w:t xml:space="preserve"> Os trabalhos deverão ser iniciados no prazo de 10(dez) dias.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112F8A" w:rsidRDefault="00112F8A" w:rsidP="00112F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CONVÊNIO – R$ 213.000,00</w:t>
      </w:r>
    </w:p>
    <w:p w:rsidR="00112F8A" w:rsidRDefault="00112F8A" w:rsidP="00112F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Transportes, Obras e Serviços urbanos</w:t>
      </w:r>
    </w:p>
    <w:p w:rsidR="00112F8A" w:rsidRDefault="00112F8A" w:rsidP="00112F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1.040 – Construção</w:t>
      </w:r>
      <w:proofErr w:type="gramEnd"/>
      <w:r>
        <w:rPr>
          <w:color w:val="000000"/>
          <w:sz w:val="22"/>
          <w:szCs w:val="22"/>
        </w:rPr>
        <w:t xml:space="preserve"> de Capela mortuária</w:t>
      </w:r>
    </w:p>
    <w:p w:rsidR="00112F8A" w:rsidRDefault="00112F8A" w:rsidP="00112F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112F8A" w:rsidRDefault="00112F8A" w:rsidP="00112F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12F8A" w:rsidRDefault="00112F8A" w:rsidP="00112F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RECURSOS PRÓPRIOS – R$ 71.000,00</w:t>
      </w:r>
    </w:p>
    <w:p w:rsidR="00112F8A" w:rsidRDefault="00112F8A" w:rsidP="00112F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Transportes, Obras e Serviços urbanos</w:t>
      </w:r>
    </w:p>
    <w:p w:rsidR="00112F8A" w:rsidRDefault="00112F8A" w:rsidP="00112F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1.040 – Construção</w:t>
      </w:r>
      <w:proofErr w:type="gramEnd"/>
      <w:r>
        <w:rPr>
          <w:color w:val="000000"/>
          <w:sz w:val="22"/>
          <w:szCs w:val="22"/>
        </w:rPr>
        <w:t xml:space="preserve"> de Capela mortuária</w:t>
      </w:r>
    </w:p>
    <w:p w:rsidR="00112F8A" w:rsidRDefault="00112F8A" w:rsidP="00112F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112F8A" w:rsidRDefault="00112F8A" w:rsidP="00112F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12F8A" w:rsidRPr="00E2339B" w:rsidRDefault="00112F8A" w:rsidP="00112F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TOTAL – R$ 284.000,00 – (Duzentos e oitenta e quatro mil reais)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</w:t>
      </w:r>
      <w:r w:rsidR="00F349E6" w:rsidRPr="00F7606E">
        <w:rPr>
          <w:bCs/>
          <w:color w:val="000000"/>
        </w:rPr>
        <w:lastRenderedPageBreak/>
        <w:t xml:space="preserve">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112F8A">
        <w:rPr>
          <w:spacing w:val="-8"/>
        </w:rPr>
        <w:t>58</w:t>
      </w:r>
      <w:r w:rsidR="007947BD">
        <w:rPr>
          <w:spacing w:val="-8"/>
        </w:rPr>
        <w:t>/201</w:t>
      </w:r>
      <w:r w:rsidR="00112F8A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E663E9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3C16D4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lastRenderedPageBreak/>
        <w:t>Rep. Legal</w:t>
      </w: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12F8A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C16D4"/>
    <w:rsid w:val="003D2DFF"/>
    <w:rsid w:val="003E375A"/>
    <w:rsid w:val="004207D7"/>
    <w:rsid w:val="00435C88"/>
    <w:rsid w:val="00452B1D"/>
    <w:rsid w:val="00465BC2"/>
    <w:rsid w:val="00467E4F"/>
    <w:rsid w:val="00497B62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1749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Usuario</cp:lastModifiedBy>
  <cp:revision>3</cp:revision>
  <cp:lastPrinted>2014-06-12T12:22:00Z</cp:lastPrinted>
  <dcterms:created xsi:type="dcterms:W3CDTF">2016-06-15T15:02:00Z</dcterms:created>
  <dcterms:modified xsi:type="dcterms:W3CDTF">2016-06-15T15:03:00Z</dcterms:modified>
</cp:coreProperties>
</file>