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B106E6">
        <w:rPr>
          <w:sz w:val="32"/>
          <w:szCs w:val="32"/>
        </w:rPr>
        <w:t>03</w:t>
      </w:r>
      <w:r w:rsidR="003B2BF6" w:rsidRPr="00BD6F5E">
        <w:rPr>
          <w:sz w:val="32"/>
          <w:szCs w:val="32"/>
        </w:rPr>
        <w:t>/201</w:t>
      </w:r>
      <w:r w:rsidR="00C941EE">
        <w:rPr>
          <w:sz w:val="32"/>
          <w:szCs w:val="32"/>
        </w:rPr>
        <w:t>7</w:t>
      </w:r>
      <w:r w:rsidRPr="00BD6F5E">
        <w:rPr>
          <w:sz w:val="32"/>
          <w:szCs w:val="32"/>
        </w:rPr>
        <w:t>.</w:t>
      </w:r>
    </w:p>
    <w:p w:rsidR="00CE39DB" w:rsidRDefault="00AC0EA6" w:rsidP="00AC0EA6">
      <w:pPr>
        <w:jc w:val="center"/>
      </w:pPr>
      <w:r>
        <w:t>(Proce</w:t>
      </w:r>
      <w:r w:rsidR="005B0935">
        <w:t>sso de Licitação n.º 0</w:t>
      </w:r>
      <w:r w:rsidR="00B106E6">
        <w:t>03</w:t>
      </w:r>
      <w:r w:rsidR="00B3343A">
        <w:t>/201</w:t>
      </w:r>
      <w:r w:rsidR="00C941EE">
        <w:t>7</w:t>
      </w:r>
      <w:r>
        <w:t>)</w:t>
      </w:r>
    </w:p>
    <w:p w:rsidR="00AC0EA6" w:rsidRDefault="00AC0EA6" w:rsidP="00AC0EA6">
      <w:pPr>
        <w:jc w:val="center"/>
      </w:pPr>
      <w:r>
        <w:t>(Proces</w:t>
      </w:r>
      <w:r w:rsidR="00621AB1">
        <w:t xml:space="preserve">so Administrativo n.º </w:t>
      </w:r>
      <w:r w:rsidR="002C6431">
        <w:t>0</w:t>
      </w:r>
      <w:r w:rsidR="00B106E6">
        <w:t>03</w:t>
      </w:r>
      <w:r w:rsidR="00B3343A">
        <w:t>/201</w:t>
      </w:r>
      <w:r w:rsidR="00C941EE">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941EE">
        <w:rPr>
          <w:color w:val="000000"/>
          <w:sz w:val="22"/>
          <w:szCs w:val="22"/>
        </w:rPr>
        <w:t>a</w:t>
      </w:r>
      <w:r w:rsidRPr="00C7585A">
        <w:rPr>
          <w:color w:val="000000"/>
          <w:sz w:val="22"/>
          <w:szCs w:val="22"/>
        </w:rPr>
        <w:t xml:space="preserve"> secretári</w:t>
      </w:r>
      <w:r w:rsidR="00C941EE">
        <w:rPr>
          <w:color w:val="000000"/>
          <w:sz w:val="22"/>
          <w:szCs w:val="22"/>
        </w:rPr>
        <w:t>a</w:t>
      </w:r>
      <w:r w:rsidRPr="00C7585A">
        <w:rPr>
          <w:color w:val="000000"/>
          <w:sz w:val="22"/>
          <w:szCs w:val="22"/>
        </w:rPr>
        <w:t xml:space="preserve"> da Saúde Sr</w:t>
      </w:r>
      <w:r w:rsidR="00C941EE">
        <w:rPr>
          <w:color w:val="000000"/>
          <w:sz w:val="22"/>
          <w:szCs w:val="22"/>
        </w:rPr>
        <w:t>a</w:t>
      </w:r>
      <w:r>
        <w:rPr>
          <w:color w:val="000000"/>
          <w:sz w:val="22"/>
          <w:szCs w:val="22"/>
        </w:rPr>
        <w:t>.</w:t>
      </w:r>
      <w:r w:rsidRPr="00C7585A">
        <w:rPr>
          <w:color w:val="000000"/>
          <w:sz w:val="22"/>
          <w:szCs w:val="22"/>
        </w:rPr>
        <w:t xml:space="preserve"> </w:t>
      </w:r>
      <w:r w:rsidR="00C941EE">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5B0935">
        <w:rPr>
          <w:color w:val="000000"/>
          <w:sz w:val="22"/>
          <w:szCs w:val="22"/>
        </w:rPr>
        <w:t xml:space="preserve">produtos ambulatoriais para as </w:t>
      </w:r>
      <w:r w:rsidR="00B106E6">
        <w:rPr>
          <w:color w:val="000000"/>
          <w:sz w:val="22"/>
          <w:szCs w:val="22"/>
        </w:rPr>
        <w:t>U</w:t>
      </w:r>
      <w:r w:rsidR="005B0935">
        <w:rPr>
          <w:color w:val="000000"/>
          <w:sz w:val="22"/>
          <w:szCs w:val="22"/>
        </w:rPr>
        <w:t xml:space="preserve">nidades de </w:t>
      </w:r>
      <w:r w:rsidR="00B106E6">
        <w:rPr>
          <w:color w:val="000000"/>
          <w:sz w:val="22"/>
          <w:szCs w:val="22"/>
        </w:rPr>
        <w:t>S</w:t>
      </w:r>
      <w:r w:rsidR="005B0935">
        <w:rPr>
          <w:color w:val="000000"/>
          <w:sz w:val="22"/>
          <w:szCs w:val="22"/>
        </w:rPr>
        <w:t>aúde, Farmácia Básica, Secretaria de Saúde e SAMU</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941EE">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840E3">
        <w:rPr>
          <w:b/>
          <w:bCs/>
          <w:color w:val="000000"/>
          <w:sz w:val="22"/>
          <w:szCs w:val="22"/>
        </w:rPr>
        <w:t>mento</w:t>
      </w:r>
      <w:proofErr w:type="gramStart"/>
      <w:r w:rsidR="000840E3">
        <w:rPr>
          <w:b/>
          <w:bCs/>
          <w:color w:val="000000"/>
          <w:sz w:val="22"/>
          <w:szCs w:val="22"/>
        </w:rPr>
        <w:t xml:space="preserve"> </w:t>
      </w:r>
      <w:r w:rsidR="00486268">
        <w:rPr>
          <w:b/>
          <w:bCs/>
          <w:color w:val="000000"/>
          <w:sz w:val="22"/>
          <w:szCs w:val="22"/>
        </w:rPr>
        <w:t xml:space="preserve"> </w:t>
      </w:r>
      <w:proofErr w:type="gramEnd"/>
      <w:r w:rsidR="00486268">
        <w:rPr>
          <w:b/>
          <w:bCs/>
          <w:color w:val="000000"/>
          <w:sz w:val="22"/>
          <w:szCs w:val="22"/>
        </w:rPr>
        <w:t xml:space="preserve">e a entrega de envelopes será feito até às </w:t>
      </w:r>
      <w:r w:rsidR="00520CD0">
        <w:rPr>
          <w:b/>
          <w:bCs/>
          <w:color w:val="000000"/>
          <w:sz w:val="22"/>
          <w:szCs w:val="22"/>
        </w:rPr>
        <w:t xml:space="preserve">08:30 </w:t>
      </w:r>
      <w:proofErr w:type="spellStart"/>
      <w:r w:rsidR="00520CD0">
        <w:rPr>
          <w:b/>
          <w:bCs/>
          <w:color w:val="000000"/>
          <w:sz w:val="22"/>
          <w:szCs w:val="22"/>
        </w:rPr>
        <w:t>hs</w:t>
      </w:r>
      <w:proofErr w:type="spellEnd"/>
      <w:r w:rsidR="00520CD0">
        <w:rPr>
          <w:b/>
          <w:bCs/>
          <w:color w:val="000000"/>
          <w:sz w:val="22"/>
          <w:szCs w:val="22"/>
        </w:rPr>
        <w:t>.</w:t>
      </w:r>
      <w:r w:rsidR="009376C8">
        <w:rPr>
          <w:b/>
          <w:bCs/>
          <w:color w:val="000000"/>
          <w:sz w:val="22"/>
          <w:szCs w:val="22"/>
        </w:rPr>
        <w:t xml:space="preserve"> </w:t>
      </w:r>
      <w:proofErr w:type="gramStart"/>
      <w:r w:rsidR="009376C8">
        <w:rPr>
          <w:b/>
          <w:bCs/>
          <w:color w:val="000000"/>
          <w:sz w:val="22"/>
          <w:szCs w:val="22"/>
        </w:rPr>
        <w:t>do</w:t>
      </w:r>
      <w:proofErr w:type="gramEnd"/>
      <w:r w:rsidR="009376C8">
        <w:rPr>
          <w:b/>
          <w:bCs/>
          <w:color w:val="000000"/>
          <w:sz w:val="22"/>
          <w:szCs w:val="22"/>
        </w:rPr>
        <w:t xml:space="preserve"> dia 02</w:t>
      </w:r>
      <w:r w:rsidR="00520CD0">
        <w:rPr>
          <w:b/>
          <w:bCs/>
          <w:color w:val="000000"/>
          <w:sz w:val="22"/>
          <w:szCs w:val="22"/>
        </w:rPr>
        <w:t>/02/2017</w:t>
      </w:r>
      <w:r w:rsidR="00486268">
        <w:rPr>
          <w:b/>
          <w:bCs/>
          <w:color w:val="000000"/>
          <w:sz w:val="22"/>
          <w:szCs w:val="22"/>
        </w:rPr>
        <w:t>, logo em seguida a abertura das propostas e o cadastro no sistema</w:t>
      </w:r>
      <w:r w:rsidR="00057634" w:rsidRPr="00E2339B">
        <w:rPr>
          <w:b/>
          <w:bCs/>
          <w:color w:val="000000"/>
          <w:sz w:val="22"/>
          <w:szCs w:val="22"/>
        </w:rPr>
        <w:t xml:space="preserve">. Abertura da sessão </w:t>
      </w:r>
      <w:r w:rsidR="00486268">
        <w:rPr>
          <w:b/>
          <w:bCs/>
          <w:color w:val="000000"/>
          <w:sz w:val="22"/>
          <w:szCs w:val="22"/>
        </w:rPr>
        <w:t xml:space="preserve">para os lances será às </w:t>
      </w:r>
      <w:proofErr w:type="gramStart"/>
      <w:r w:rsidR="00520CD0">
        <w:rPr>
          <w:b/>
          <w:bCs/>
          <w:color w:val="000000"/>
          <w:sz w:val="22"/>
          <w:szCs w:val="22"/>
        </w:rPr>
        <w:t>09:30</w:t>
      </w:r>
      <w:proofErr w:type="gramEnd"/>
      <w:r w:rsidR="00520CD0">
        <w:rPr>
          <w:b/>
          <w:bCs/>
          <w:color w:val="000000"/>
          <w:sz w:val="22"/>
          <w:szCs w:val="22"/>
        </w:rPr>
        <w:t xml:space="preserve"> </w:t>
      </w:r>
      <w:proofErr w:type="spellStart"/>
      <w:r w:rsidR="00520CD0">
        <w:rPr>
          <w:b/>
          <w:bCs/>
          <w:color w:val="000000"/>
          <w:sz w:val="22"/>
          <w:szCs w:val="22"/>
        </w:rPr>
        <w:t>hs</w:t>
      </w:r>
      <w:proofErr w:type="spellEnd"/>
      <w:r w:rsidR="00520CD0">
        <w:rPr>
          <w:b/>
          <w:bCs/>
          <w:color w:val="000000"/>
          <w:sz w:val="22"/>
          <w:szCs w:val="22"/>
        </w:rPr>
        <w:t xml:space="preserve">. </w:t>
      </w:r>
      <w:proofErr w:type="gramStart"/>
      <w:r w:rsidR="00520CD0">
        <w:rPr>
          <w:b/>
          <w:bCs/>
          <w:color w:val="000000"/>
          <w:sz w:val="22"/>
          <w:szCs w:val="22"/>
        </w:rPr>
        <w:t>do</w:t>
      </w:r>
      <w:proofErr w:type="gramEnd"/>
      <w:r w:rsidR="00520CD0">
        <w:rPr>
          <w:b/>
          <w:bCs/>
          <w:color w:val="000000"/>
          <w:sz w:val="22"/>
          <w:szCs w:val="22"/>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84C60" w:rsidRPr="00084C60">
        <w:rPr>
          <w:sz w:val="22"/>
          <w:szCs w:val="22"/>
        </w:rPr>
        <w:t>Aquisição de produtos ambulatoriais para as Unidades Básicas de Saúde, Estratégia da Saúde da Família, de Saúde Bucal e Núcleo de Apoio à Saúde.</w:t>
      </w:r>
      <w:r w:rsidR="00084C60">
        <w:rPr>
          <w:sz w:val="22"/>
          <w:szCs w:val="22"/>
        </w:rPr>
        <w:t xml:space="preserve"> A </w:t>
      </w:r>
      <w:r w:rsidR="005B0935">
        <w:rPr>
          <w:sz w:val="22"/>
          <w:szCs w:val="22"/>
        </w:rPr>
        <w:t>serem realizado</w:t>
      </w:r>
      <w:r w:rsidR="00B3343A">
        <w:rPr>
          <w:sz w:val="22"/>
          <w:szCs w:val="22"/>
        </w:rPr>
        <w:t xml:space="preserve">s </w:t>
      </w:r>
      <w:r w:rsidR="00057634" w:rsidRPr="00E2339B">
        <w:rPr>
          <w:b/>
          <w:color w:val="000000"/>
          <w:sz w:val="22"/>
          <w:szCs w:val="22"/>
        </w:rPr>
        <w:t>d</w:t>
      </w:r>
      <w:r w:rsidRPr="00E2339B">
        <w:rPr>
          <w:b/>
          <w:sz w:val="22"/>
          <w:szCs w:val="22"/>
        </w:rPr>
        <w:t xml:space="preserve">e acordo com </w:t>
      </w:r>
      <w:r w:rsidR="00C941EE">
        <w:rPr>
          <w:b/>
          <w:sz w:val="22"/>
          <w:szCs w:val="22"/>
        </w:rPr>
        <w:t xml:space="preserve">o Memorial Descritivo/Projeto Básico e </w:t>
      </w:r>
      <w:r w:rsidRPr="00E2339B">
        <w:rPr>
          <w:b/>
          <w:sz w:val="22"/>
          <w:szCs w:val="22"/>
        </w:rPr>
        <w:t>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C941EE">
        <w:rPr>
          <w:color w:val="000000"/>
          <w:sz w:val="22"/>
          <w:szCs w:val="22"/>
        </w:rPr>
        <w:t>7</w:t>
      </w:r>
      <w:r w:rsidR="00E2339B" w:rsidRPr="00E2339B">
        <w:rPr>
          <w:color w:val="000000"/>
          <w:sz w:val="22"/>
          <w:szCs w:val="22"/>
        </w:rPr>
        <w:t>.</w:t>
      </w:r>
      <w:r w:rsidR="005E3E23">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106E6">
        <w:rPr>
          <w:bCs/>
          <w:color w:val="000000"/>
          <w:sz w:val="22"/>
          <w:szCs w:val="22"/>
        </w:rPr>
        <w:t>(</w:t>
      </w:r>
      <w:r w:rsidR="00B106E6">
        <w:rPr>
          <w:b/>
          <w:bCs/>
          <w:color w:val="000000"/>
          <w:sz w:val="22"/>
          <w:szCs w:val="22"/>
        </w:rPr>
        <w:t xml:space="preserve">SOB PENA DE DESCLASSIFICAÇÃO PARA A FASE DE LANCES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C941EE">
        <w:rPr>
          <w:sz w:val="22"/>
          <w:szCs w:val="22"/>
        </w:rPr>
        <w:t>7</w:t>
      </w:r>
      <w:r w:rsidR="00B3343A">
        <w:rPr>
          <w:sz w:val="22"/>
          <w:szCs w:val="22"/>
        </w:rPr>
        <w:t xml:space="preserve">, </w:t>
      </w:r>
      <w:r w:rsidR="00692C68">
        <w:rPr>
          <w:sz w:val="22"/>
          <w:szCs w:val="22"/>
        </w:rPr>
        <w:t>ou seja, o contrato vigorará até 31 de dezembro de 201</w:t>
      </w:r>
      <w:r w:rsidR="00C941EE">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F23A1">
        <w:rPr>
          <w:sz w:val="22"/>
          <w:szCs w:val="22"/>
        </w:rPr>
        <w:t>materiais</w:t>
      </w:r>
      <w:r w:rsidR="00B3343A">
        <w:rPr>
          <w:sz w:val="22"/>
          <w:szCs w:val="22"/>
        </w:rPr>
        <w:t xml:space="preserve"> objeto da presente licitação, </w:t>
      </w:r>
      <w:r w:rsidR="003E0C40" w:rsidRPr="00E2339B">
        <w:rPr>
          <w:sz w:val="22"/>
          <w:szCs w:val="22"/>
        </w:rPr>
        <w:t xml:space="preserve">será </w:t>
      </w:r>
      <w:r w:rsidR="003F23A1">
        <w:rPr>
          <w:sz w:val="22"/>
          <w:szCs w:val="22"/>
        </w:rPr>
        <w:t xml:space="preserve">imediato, devendo </w:t>
      </w:r>
      <w:proofErr w:type="gramStart"/>
      <w:r w:rsidR="003F23A1">
        <w:rPr>
          <w:sz w:val="22"/>
          <w:szCs w:val="22"/>
        </w:rPr>
        <w:t>serem</w:t>
      </w:r>
      <w:proofErr w:type="gramEnd"/>
      <w:r w:rsidR="003F23A1">
        <w:rPr>
          <w:sz w:val="22"/>
          <w:szCs w:val="22"/>
        </w:rPr>
        <w:t xml:space="preserve"> entregues em </w:t>
      </w:r>
      <w:r w:rsidR="00B3343A">
        <w:rPr>
          <w:sz w:val="22"/>
          <w:szCs w:val="22"/>
        </w:rPr>
        <w:t xml:space="preserve">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3F23A1">
        <w:rPr>
          <w:sz w:val="22"/>
          <w:szCs w:val="22"/>
        </w:rPr>
        <w:t xml:space="preserve"> Justifica-se</w:t>
      </w:r>
      <w:r w:rsidR="005E3E23">
        <w:rPr>
          <w:sz w:val="22"/>
          <w:szCs w:val="22"/>
        </w:rPr>
        <w:t xml:space="preserve"> tal agilidade</w:t>
      </w:r>
      <w:r w:rsidR="003F23A1">
        <w:rPr>
          <w:sz w:val="22"/>
          <w:szCs w:val="22"/>
        </w:rPr>
        <w:t xml:space="preserve">, haja vista urgência na entrega dos produtos, que são utilizados para tratamento de </w:t>
      </w:r>
      <w:proofErr w:type="gramStart"/>
      <w:r w:rsidR="003F23A1">
        <w:rPr>
          <w:sz w:val="22"/>
          <w:szCs w:val="22"/>
        </w:rPr>
        <w:t>pacientes/enfermos</w:t>
      </w:r>
      <w:proofErr w:type="gramEnd"/>
      <w:r w:rsidR="003F23A1">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3F23A1" w:rsidRDefault="006E27BB" w:rsidP="003F23A1">
      <w:pPr>
        <w:widowControl w:val="0"/>
        <w:autoSpaceDE w:val="0"/>
        <w:autoSpaceDN w:val="0"/>
        <w:adjustRightInd w:val="0"/>
        <w:jc w:val="both"/>
        <w:rPr>
          <w:sz w:val="22"/>
          <w:szCs w:val="22"/>
        </w:rPr>
      </w:pPr>
      <w:r w:rsidRPr="00E2339B">
        <w:rPr>
          <w:sz w:val="22"/>
          <w:szCs w:val="22"/>
        </w:rPr>
        <w:t xml:space="preserve">3.4 – </w:t>
      </w:r>
      <w:r w:rsidR="003F23A1" w:rsidRPr="00CE39DB">
        <w:rPr>
          <w:sz w:val="22"/>
          <w:szCs w:val="22"/>
        </w:rPr>
        <w:t xml:space="preserve">O objeto do contrato será fornecido mediante entrega dos itens solicitados, no prazo do item 3.3, e no local </w:t>
      </w:r>
      <w:r w:rsidR="003F23A1">
        <w:rPr>
          <w:sz w:val="22"/>
          <w:szCs w:val="22"/>
        </w:rPr>
        <w:t>indicado</w:t>
      </w:r>
      <w:r w:rsidR="003F23A1" w:rsidRPr="00CE39DB">
        <w:rPr>
          <w:sz w:val="22"/>
          <w:szCs w:val="22"/>
        </w:rPr>
        <w:t xml:space="preserve"> na soli</w:t>
      </w:r>
      <w:r w:rsidR="003F23A1">
        <w:rPr>
          <w:sz w:val="22"/>
          <w:szCs w:val="22"/>
        </w:rPr>
        <w:t>citação, que poderá ser na sede da Secretaria e/ou Unidades de Saúde, ou conforme</w:t>
      </w:r>
      <w:r w:rsidR="003F23A1" w:rsidRPr="00CE39DB">
        <w:rPr>
          <w:sz w:val="22"/>
          <w:szCs w:val="22"/>
        </w:rPr>
        <w:t xml:space="preserve"> indicado na(s) solicitação (</w:t>
      </w:r>
      <w:proofErr w:type="spellStart"/>
      <w:r w:rsidR="003F23A1" w:rsidRPr="00CE39DB">
        <w:rPr>
          <w:sz w:val="22"/>
          <w:szCs w:val="22"/>
        </w:rPr>
        <w:t>ões</w:t>
      </w:r>
      <w:proofErr w:type="spellEnd"/>
      <w:r w:rsidR="003F23A1"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B106E6">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ereço indicado no preâmbulo,</w:t>
      </w:r>
      <w:r w:rsidR="003F23A1">
        <w:rPr>
          <w:sz w:val="22"/>
          <w:szCs w:val="22"/>
        </w:rPr>
        <w:t xml:space="preserve"> em até 30(trinta) dias contados da </w:t>
      </w:r>
      <w:r w:rsidR="00A557C8">
        <w:rPr>
          <w:sz w:val="22"/>
          <w:szCs w:val="22"/>
        </w:rPr>
        <w:t>efetiva entrega</w:t>
      </w:r>
      <w:r w:rsidR="003F23A1">
        <w:rPr>
          <w:sz w:val="22"/>
          <w:szCs w:val="22"/>
        </w:rPr>
        <w:t xml:space="preserve"> com</w:t>
      </w:r>
      <w:r w:rsidRPr="00E2339B">
        <w:rPr>
          <w:sz w:val="22"/>
          <w:szCs w:val="22"/>
        </w:rPr>
        <w:t xml:space="preserve">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941EE">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5E3E2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941EE">
        <w:rPr>
          <w:color w:val="000000"/>
          <w:sz w:val="22"/>
          <w:szCs w:val="22"/>
        </w:rPr>
        <w:t>7</w:t>
      </w:r>
      <w:r w:rsidR="005E3E23">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0C7FB9" w:rsidRDefault="000C7FB9">
      <w:pPr>
        <w:widowControl w:val="0"/>
        <w:autoSpaceDE w:val="0"/>
        <w:autoSpaceDN w:val="0"/>
        <w:adjustRightInd w:val="0"/>
        <w:jc w:val="both"/>
        <w:rPr>
          <w:bCs/>
          <w:color w:val="000000"/>
          <w:sz w:val="22"/>
          <w:szCs w:val="22"/>
        </w:rPr>
      </w:pPr>
    </w:p>
    <w:p w:rsidR="000C7FB9" w:rsidRDefault="000C7FB9" w:rsidP="000C7FB9">
      <w:pPr>
        <w:widowControl w:val="0"/>
        <w:autoSpaceDE w:val="0"/>
        <w:autoSpaceDN w:val="0"/>
        <w:adjustRightInd w:val="0"/>
        <w:jc w:val="both"/>
        <w:rPr>
          <w:bCs/>
          <w:color w:val="000000"/>
          <w:sz w:val="22"/>
          <w:szCs w:val="22"/>
        </w:rPr>
      </w:pPr>
      <w:r>
        <w:rPr>
          <w:bCs/>
          <w:color w:val="000000"/>
          <w:sz w:val="22"/>
          <w:szCs w:val="22"/>
        </w:rPr>
        <w:t>6.5 – Finalizada a fase de lances do pregão, a empresa licitante provisoriamente classificada em primeiro lugar</w:t>
      </w:r>
      <w:r w:rsidR="000B7EC7">
        <w:rPr>
          <w:bCs/>
          <w:color w:val="000000"/>
          <w:sz w:val="22"/>
          <w:szCs w:val="22"/>
        </w:rPr>
        <w:t xml:space="preserve"> (decorrente da melhor proposta)</w:t>
      </w:r>
      <w:r>
        <w:rPr>
          <w:bCs/>
          <w:color w:val="000000"/>
          <w:sz w:val="22"/>
          <w:szCs w:val="22"/>
        </w:rPr>
        <w:t>, deverá apresentar amostras</w:t>
      </w:r>
      <w:r w:rsidR="000B7EC7">
        <w:rPr>
          <w:bCs/>
          <w:color w:val="000000"/>
          <w:sz w:val="22"/>
          <w:szCs w:val="22"/>
        </w:rPr>
        <w:t>, que serão avaliadas por comissão detentora de conhecimentos, encaminhada pela Secretaria de Saúde, dos seguintes itens:</w:t>
      </w:r>
    </w:p>
    <w:p w:rsidR="000C7FB9" w:rsidRPr="00CE39DB" w:rsidRDefault="000C7FB9" w:rsidP="000C7FB9">
      <w:pPr>
        <w:widowControl w:val="0"/>
        <w:autoSpaceDE w:val="0"/>
        <w:autoSpaceDN w:val="0"/>
        <w:adjustRightInd w:val="0"/>
        <w:jc w:val="both"/>
        <w:rPr>
          <w:bCs/>
          <w:color w:val="000000"/>
          <w:sz w:val="22"/>
          <w:szCs w:val="22"/>
        </w:rPr>
      </w:pPr>
    </w:p>
    <w:p w:rsidR="000C7FB9" w:rsidRPr="00CF0EE3" w:rsidRDefault="000C7FB9" w:rsidP="000C7FB9">
      <w:pPr>
        <w:jc w:val="both"/>
      </w:pPr>
      <w:r w:rsidRPr="00CF0EE3">
        <w:rPr>
          <w:b/>
          <w:bCs/>
          <w:color w:val="000000"/>
        </w:rPr>
        <w:t xml:space="preserve">- Item </w:t>
      </w:r>
      <w:r w:rsidR="00374D21">
        <w:rPr>
          <w:b/>
          <w:bCs/>
          <w:color w:val="000000"/>
        </w:rPr>
        <w:t>1</w:t>
      </w:r>
      <w:r w:rsidR="005E3E23">
        <w:rPr>
          <w:b/>
          <w:bCs/>
          <w:color w:val="000000"/>
        </w:rPr>
        <w:t>1</w:t>
      </w:r>
      <w:r w:rsidRPr="00CF0EE3">
        <w:rPr>
          <w:b/>
          <w:bCs/>
          <w:color w:val="000000"/>
        </w:rPr>
        <w:t xml:space="preserve"> </w:t>
      </w:r>
      <w:r w:rsidR="00374D21">
        <w:rPr>
          <w:b/>
          <w:bCs/>
          <w:color w:val="000000"/>
        </w:rPr>
        <w:t>–</w:t>
      </w:r>
      <w:r w:rsidRPr="00CF0EE3">
        <w:rPr>
          <w:bCs/>
          <w:color w:val="000000"/>
        </w:rPr>
        <w:t xml:space="preserve"> </w:t>
      </w:r>
      <w:r w:rsidR="00374D21">
        <w:t xml:space="preserve">Agulha </w:t>
      </w:r>
      <w:proofErr w:type="gramStart"/>
      <w:r w:rsidR="00374D21">
        <w:t>13x4,</w:t>
      </w:r>
      <w:proofErr w:type="gramEnd"/>
      <w:r w:rsidR="00374D21">
        <w:t xml:space="preserve">5 descartável, </w:t>
      </w:r>
      <w:proofErr w:type="spellStart"/>
      <w:r w:rsidR="00374D21">
        <w:t>bisel</w:t>
      </w:r>
      <w:proofErr w:type="spellEnd"/>
      <w:r w:rsidR="00374D21">
        <w:t xml:space="preserve"> trifacetado, cânula </w:t>
      </w:r>
      <w:proofErr w:type="spellStart"/>
      <w:r w:rsidR="00374D21">
        <w:t>siliconizada</w:t>
      </w:r>
      <w:proofErr w:type="spellEnd"/>
      <w:r w:rsidR="00374D21">
        <w:t xml:space="preserve">, caixa com 100(cem) unidades, tamanhos e calibres identificados por cores diferentes, apresentar BPF emitido pela ANVISA junto com a Amostra; </w:t>
      </w:r>
    </w:p>
    <w:p w:rsidR="000C7FB9" w:rsidRPr="00CF0EE3" w:rsidRDefault="000C7FB9" w:rsidP="000C7FB9">
      <w:pPr>
        <w:jc w:val="both"/>
      </w:pPr>
    </w:p>
    <w:p w:rsidR="000C7FB9" w:rsidRPr="00CF0EE3" w:rsidRDefault="000C7FB9" w:rsidP="000C7FB9">
      <w:pPr>
        <w:jc w:val="both"/>
      </w:pPr>
      <w:r w:rsidRPr="00CF0EE3">
        <w:rPr>
          <w:b/>
        </w:rPr>
        <w:t xml:space="preserve">- Item </w:t>
      </w:r>
      <w:r w:rsidR="00374D21">
        <w:rPr>
          <w:b/>
        </w:rPr>
        <w:t>1</w:t>
      </w:r>
      <w:r w:rsidR="005E3E23">
        <w:rPr>
          <w:b/>
        </w:rPr>
        <w:t>2</w:t>
      </w:r>
      <w:r w:rsidRPr="00CF0EE3">
        <w:rPr>
          <w:b/>
        </w:rPr>
        <w:t xml:space="preserve"> </w:t>
      </w:r>
      <w:r w:rsidR="00374D21">
        <w:rPr>
          <w:b/>
        </w:rPr>
        <w:t xml:space="preserve">– </w:t>
      </w:r>
      <w:r w:rsidR="00374D21" w:rsidRPr="00374D21">
        <w:t xml:space="preserve">Agulha </w:t>
      </w:r>
      <w:proofErr w:type="gramStart"/>
      <w:r w:rsidR="00374D21">
        <w:t>20x5,</w:t>
      </w:r>
      <w:proofErr w:type="gramEnd"/>
      <w:r w:rsidR="00374D21">
        <w:t>5</w:t>
      </w:r>
      <w:r w:rsidR="00A05F94">
        <w:t xml:space="preserve"> descartável, </w:t>
      </w:r>
      <w:proofErr w:type="spellStart"/>
      <w:r w:rsidR="00A05F94">
        <w:t>bisel</w:t>
      </w:r>
      <w:proofErr w:type="spellEnd"/>
      <w:r w:rsidR="00A05F94">
        <w:t xml:space="preserve"> trifacetado, cânula </w:t>
      </w:r>
      <w:proofErr w:type="spellStart"/>
      <w:r w:rsidR="00A05F94">
        <w:t>siliconizada</w:t>
      </w:r>
      <w:proofErr w:type="spellEnd"/>
      <w:r w:rsidR="00A05F94">
        <w:t>, caixa com 100(cem) unidades, tamanhos e calibres identificados por cores diferentes, apresentar BPF emitido pela ANVISA junto com a Amostra</w:t>
      </w:r>
      <w:r w:rsidRPr="00CF0EE3">
        <w:t>;</w:t>
      </w:r>
    </w:p>
    <w:p w:rsidR="000C7FB9" w:rsidRPr="00CF0EE3" w:rsidRDefault="000C7FB9" w:rsidP="000C7FB9">
      <w:pPr>
        <w:widowControl w:val="0"/>
        <w:autoSpaceDE w:val="0"/>
        <w:autoSpaceDN w:val="0"/>
        <w:adjustRightInd w:val="0"/>
        <w:jc w:val="both"/>
        <w:rPr>
          <w:bCs/>
          <w:color w:val="000000"/>
        </w:rPr>
      </w:pPr>
    </w:p>
    <w:p w:rsidR="000C7FB9" w:rsidRPr="00CF0EE3" w:rsidRDefault="000C7FB9" w:rsidP="000C7FB9">
      <w:pPr>
        <w:jc w:val="both"/>
        <w:rPr>
          <w:bCs/>
          <w:color w:val="000000"/>
        </w:rPr>
      </w:pPr>
      <w:r w:rsidRPr="00CF0EE3">
        <w:rPr>
          <w:b/>
          <w:bCs/>
          <w:color w:val="000000"/>
        </w:rPr>
        <w:t xml:space="preserve">- Item </w:t>
      </w:r>
      <w:r w:rsidR="00A05F94">
        <w:rPr>
          <w:b/>
          <w:bCs/>
          <w:color w:val="000000"/>
        </w:rPr>
        <w:t>1</w:t>
      </w:r>
      <w:r w:rsidR="005E3E23">
        <w:rPr>
          <w:b/>
          <w:bCs/>
          <w:color w:val="000000"/>
        </w:rPr>
        <w:t>3</w:t>
      </w:r>
      <w:r w:rsidRPr="00CF0EE3">
        <w:rPr>
          <w:b/>
          <w:bCs/>
          <w:color w:val="000000"/>
        </w:rPr>
        <w:t xml:space="preserve"> </w:t>
      </w:r>
      <w:r w:rsidR="00A05F94">
        <w:rPr>
          <w:b/>
          <w:bCs/>
          <w:color w:val="000000"/>
        </w:rPr>
        <w:t>–</w:t>
      </w:r>
      <w:r w:rsidRPr="00CF0EE3">
        <w:rPr>
          <w:bCs/>
          <w:color w:val="000000"/>
        </w:rPr>
        <w:t xml:space="preserve"> </w:t>
      </w:r>
      <w:r w:rsidR="00A05F94">
        <w:rPr>
          <w:bCs/>
          <w:color w:val="000000"/>
        </w:rPr>
        <w:t xml:space="preserve">Agulha 25x6 </w:t>
      </w:r>
      <w:r w:rsidR="00A05F94">
        <w:t xml:space="preserve">descartável, </w:t>
      </w:r>
      <w:proofErr w:type="spellStart"/>
      <w:r w:rsidR="00A05F94">
        <w:t>bisel</w:t>
      </w:r>
      <w:proofErr w:type="spellEnd"/>
      <w:r w:rsidR="00A05F94">
        <w:t xml:space="preserve"> trifacetado, cânula </w:t>
      </w:r>
      <w:proofErr w:type="spellStart"/>
      <w:r w:rsidR="00A05F94">
        <w:t>siliconizada</w:t>
      </w:r>
      <w:proofErr w:type="spellEnd"/>
      <w:r w:rsidR="00A05F94">
        <w:t xml:space="preserve">, </w:t>
      </w:r>
      <w:proofErr w:type="gramStart"/>
      <w:r w:rsidR="00A05F94">
        <w:t>caixa com 100(cem) unidades, tamanhos</w:t>
      </w:r>
      <w:proofErr w:type="gramEnd"/>
      <w:r w:rsidR="00A05F94">
        <w:t xml:space="preserve"> e calibres identificados por cores diferentes, apresentar BPF emitido pela ANVISA junto com a Amostra;</w:t>
      </w:r>
      <w:r w:rsidR="00A05F94" w:rsidRPr="00CF0EE3">
        <w:t xml:space="preserve"> </w:t>
      </w:r>
    </w:p>
    <w:p w:rsidR="000C7FB9" w:rsidRDefault="000C7FB9" w:rsidP="000C7FB9">
      <w:pPr>
        <w:widowControl w:val="0"/>
        <w:autoSpaceDE w:val="0"/>
        <w:autoSpaceDN w:val="0"/>
        <w:adjustRightInd w:val="0"/>
        <w:jc w:val="both"/>
        <w:rPr>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5E3E23">
        <w:rPr>
          <w:b/>
          <w:bCs/>
          <w:color w:val="000000"/>
        </w:rPr>
        <w:t>4</w:t>
      </w:r>
      <w:r>
        <w:rPr>
          <w:b/>
          <w:bCs/>
          <w:color w:val="000000"/>
        </w:rPr>
        <w:t xml:space="preserve"> – </w:t>
      </w:r>
      <w:r>
        <w:rPr>
          <w:bCs/>
          <w:color w:val="000000"/>
        </w:rPr>
        <w:t xml:space="preserve">Agulha 25x7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464E0B">
        <w:rPr>
          <w:b/>
          <w:bCs/>
          <w:color w:val="000000"/>
        </w:rPr>
        <w:t>5</w:t>
      </w:r>
      <w:r>
        <w:rPr>
          <w:b/>
          <w:bCs/>
          <w:color w:val="000000"/>
        </w:rPr>
        <w:t xml:space="preserve"> – </w:t>
      </w:r>
      <w:r>
        <w:rPr>
          <w:bCs/>
          <w:color w:val="000000"/>
        </w:rPr>
        <w:t xml:space="preserve">Agulha 25x8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464E0B">
        <w:rPr>
          <w:b/>
          <w:bCs/>
          <w:color w:val="000000"/>
        </w:rPr>
        <w:t>6</w:t>
      </w:r>
      <w:r>
        <w:rPr>
          <w:b/>
          <w:bCs/>
          <w:color w:val="000000"/>
        </w:rPr>
        <w:t xml:space="preserve"> – </w:t>
      </w:r>
      <w:r>
        <w:rPr>
          <w:bCs/>
          <w:color w:val="000000"/>
        </w:rPr>
        <w:t xml:space="preserve">Agulha 30x8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464E0B">
        <w:rPr>
          <w:b/>
          <w:bCs/>
          <w:color w:val="000000"/>
        </w:rPr>
        <w:t>7</w:t>
      </w:r>
      <w:r>
        <w:rPr>
          <w:b/>
          <w:bCs/>
          <w:color w:val="000000"/>
        </w:rPr>
        <w:t xml:space="preserve"> – </w:t>
      </w:r>
      <w:r>
        <w:rPr>
          <w:bCs/>
          <w:color w:val="000000"/>
        </w:rPr>
        <w:t xml:space="preserve">Agulha 40x12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diferentes, apresentar BPF emitido pela ANVISA junto com a Amostra</w:t>
      </w:r>
    </w:p>
    <w:p w:rsidR="00A05F94" w:rsidRPr="00A05F94" w:rsidRDefault="00A05F94" w:rsidP="000C7FB9">
      <w:pPr>
        <w:widowControl w:val="0"/>
        <w:autoSpaceDE w:val="0"/>
        <w:autoSpaceDN w:val="0"/>
        <w:adjustRightInd w:val="0"/>
        <w:jc w:val="both"/>
        <w:rPr>
          <w:b/>
          <w:bCs/>
          <w:color w:val="000000"/>
        </w:rPr>
      </w:pPr>
    </w:p>
    <w:p w:rsidR="00A05F94" w:rsidRDefault="000C7FB9" w:rsidP="000C7FB9">
      <w:pPr>
        <w:widowControl w:val="0"/>
        <w:autoSpaceDE w:val="0"/>
        <w:autoSpaceDN w:val="0"/>
        <w:adjustRightInd w:val="0"/>
        <w:jc w:val="both"/>
        <w:rPr>
          <w:bCs/>
          <w:color w:val="000000"/>
        </w:rPr>
      </w:pPr>
      <w:r w:rsidRPr="00CF0EE3">
        <w:rPr>
          <w:b/>
          <w:bCs/>
          <w:color w:val="000000"/>
        </w:rPr>
        <w:t xml:space="preserve">- Item </w:t>
      </w:r>
      <w:r w:rsidR="00A05F94">
        <w:rPr>
          <w:b/>
          <w:bCs/>
          <w:color w:val="000000"/>
        </w:rPr>
        <w:t>2</w:t>
      </w:r>
      <w:r w:rsidR="00FA1C75">
        <w:rPr>
          <w:b/>
          <w:bCs/>
          <w:color w:val="000000"/>
        </w:rPr>
        <w:t>7</w:t>
      </w:r>
      <w:r w:rsidRPr="00CF0EE3">
        <w:rPr>
          <w:b/>
          <w:bCs/>
          <w:color w:val="000000"/>
        </w:rPr>
        <w:t xml:space="preserve"> –</w:t>
      </w:r>
      <w:r w:rsidRPr="00CF0EE3">
        <w:rPr>
          <w:bCs/>
          <w:color w:val="000000"/>
        </w:rPr>
        <w:t xml:space="preserve"> </w:t>
      </w:r>
      <w:r w:rsidR="00A05F94">
        <w:rPr>
          <w:bCs/>
          <w:color w:val="000000"/>
        </w:rPr>
        <w:t xml:space="preserve">Compressa campo operatório cirúrgico, 45x50cm, </w:t>
      </w:r>
      <w:r w:rsidR="00CB6BDC">
        <w:rPr>
          <w:bCs/>
          <w:color w:val="000000"/>
        </w:rPr>
        <w:t xml:space="preserve">peso 35gramas por unidade, pacote com 50 unidades, peso por pacote de 1750gramas, com </w:t>
      </w:r>
      <w:proofErr w:type="gramStart"/>
      <w:r w:rsidR="00CB6BDC">
        <w:rPr>
          <w:bCs/>
          <w:color w:val="000000"/>
        </w:rPr>
        <w:t>4</w:t>
      </w:r>
      <w:proofErr w:type="gramEnd"/>
      <w:r w:rsidR="00CB6BDC">
        <w:rPr>
          <w:bCs/>
          <w:color w:val="000000"/>
        </w:rPr>
        <w:t xml:space="preserve"> camadas, </w:t>
      </w:r>
      <w:r w:rsidR="00D17A3F">
        <w:rPr>
          <w:bCs/>
          <w:color w:val="000000"/>
        </w:rPr>
        <w:t xml:space="preserve">com dispositivo para fixação (alça), com acabamento nas bordas, hidrófila, conforme normas da ABNT NBR14767, certificação RDC 59, com dados do fabricante e registro </w:t>
      </w:r>
      <w:r w:rsidR="00464E0B">
        <w:rPr>
          <w:bCs/>
          <w:color w:val="000000"/>
        </w:rPr>
        <w:t>n</w:t>
      </w:r>
      <w:r w:rsidR="00D17A3F">
        <w:rPr>
          <w:bCs/>
          <w:color w:val="000000"/>
        </w:rPr>
        <w:t>a ANVISA.</w:t>
      </w:r>
    </w:p>
    <w:p w:rsidR="00D17A3F" w:rsidRDefault="00D17A3F" w:rsidP="000C7FB9">
      <w:pPr>
        <w:widowControl w:val="0"/>
        <w:autoSpaceDE w:val="0"/>
        <w:autoSpaceDN w:val="0"/>
        <w:adjustRightInd w:val="0"/>
        <w:jc w:val="both"/>
        <w:rPr>
          <w:bCs/>
          <w:color w:val="000000"/>
        </w:rPr>
      </w:pPr>
    </w:p>
    <w:p w:rsidR="00D17A3F" w:rsidRDefault="00464E0B" w:rsidP="00D17A3F">
      <w:pPr>
        <w:widowControl w:val="0"/>
        <w:autoSpaceDE w:val="0"/>
        <w:autoSpaceDN w:val="0"/>
        <w:adjustRightInd w:val="0"/>
        <w:jc w:val="both"/>
        <w:rPr>
          <w:bCs/>
          <w:color w:val="000000"/>
        </w:rPr>
      </w:pPr>
      <w:r>
        <w:rPr>
          <w:b/>
          <w:bCs/>
          <w:color w:val="000000"/>
        </w:rPr>
        <w:t>- Item 6</w:t>
      </w:r>
      <w:r w:rsidR="00FA1C75">
        <w:rPr>
          <w:b/>
          <w:bCs/>
          <w:color w:val="000000"/>
        </w:rPr>
        <w:t>8</w:t>
      </w:r>
      <w:r w:rsidR="00D17A3F" w:rsidRPr="00D17A3F">
        <w:rPr>
          <w:b/>
          <w:bCs/>
          <w:color w:val="000000"/>
        </w:rPr>
        <w:t xml:space="preserve"> </w:t>
      </w:r>
      <w:r w:rsidR="00D17A3F">
        <w:rPr>
          <w:b/>
          <w:bCs/>
          <w:color w:val="000000"/>
        </w:rPr>
        <w:t>–</w:t>
      </w:r>
      <w:r w:rsidR="00D17A3F" w:rsidRPr="00D17A3F">
        <w:rPr>
          <w:b/>
          <w:bCs/>
          <w:color w:val="000000"/>
        </w:rPr>
        <w:t xml:space="preserve"> </w:t>
      </w:r>
      <w:r w:rsidR="00D17A3F">
        <w:rPr>
          <w:bCs/>
          <w:color w:val="000000"/>
        </w:rPr>
        <w:t xml:space="preserve">Atadura </w:t>
      </w:r>
      <w:proofErr w:type="gramStart"/>
      <w:r w:rsidR="00D17A3F">
        <w:rPr>
          <w:bCs/>
          <w:color w:val="000000"/>
        </w:rPr>
        <w:t>6cm</w:t>
      </w:r>
      <w:proofErr w:type="gramEnd"/>
      <w:r w:rsidR="00D17A3F">
        <w:rPr>
          <w:bCs/>
          <w:color w:val="000000"/>
        </w:rPr>
        <w:t xml:space="preserve"> x 4,5m (1,80m em repouso),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Cs/>
          <w:color w:val="000000"/>
        </w:rPr>
      </w:pPr>
    </w:p>
    <w:p w:rsidR="00D17A3F" w:rsidRDefault="00DD57E3" w:rsidP="00D17A3F">
      <w:pPr>
        <w:widowControl w:val="0"/>
        <w:autoSpaceDE w:val="0"/>
        <w:autoSpaceDN w:val="0"/>
        <w:adjustRightInd w:val="0"/>
        <w:jc w:val="both"/>
        <w:rPr>
          <w:bCs/>
          <w:color w:val="000000"/>
        </w:rPr>
      </w:pPr>
      <w:r>
        <w:rPr>
          <w:b/>
          <w:bCs/>
          <w:color w:val="000000"/>
        </w:rPr>
        <w:t xml:space="preserve">- Item </w:t>
      </w:r>
      <w:r w:rsidR="00FA1C75">
        <w:rPr>
          <w:b/>
          <w:bCs/>
          <w:color w:val="000000"/>
        </w:rPr>
        <w:t>69</w:t>
      </w:r>
      <w:r w:rsidR="00D17A3F" w:rsidRPr="00D17A3F">
        <w:rPr>
          <w:b/>
          <w:bCs/>
          <w:color w:val="000000"/>
        </w:rPr>
        <w:t xml:space="preserve"> </w:t>
      </w:r>
      <w:r w:rsidR="00D17A3F">
        <w:rPr>
          <w:b/>
          <w:bCs/>
          <w:color w:val="000000"/>
        </w:rPr>
        <w:t>–</w:t>
      </w:r>
      <w:r w:rsidR="00D17A3F" w:rsidRPr="00D17A3F">
        <w:rPr>
          <w:b/>
          <w:bCs/>
          <w:color w:val="000000"/>
        </w:rPr>
        <w:t xml:space="preserve"> </w:t>
      </w:r>
      <w:r w:rsidR="00D17A3F">
        <w:rPr>
          <w:bCs/>
          <w:color w:val="000000"/>
        </w:rPr>
        <w:t xml:space="preserve">Atadura </w:t>
      </w:r>
      <w:proofErr w:type="gramStart"/>
      <w:r w:rsidR="00D17A3F">
        <w:rPr>
          <w:bCs/>
          <w:color w:val="000000"/>
        </w:rPr>
        <w:t>8cm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Cs/>
          <w:color w:val="000000"/>
        </w:rPr>
      </w:pPr>
    </w:p>
    <w:p w:rsidR="00D17A3F" w:rsidRDefault="00DD57E3" w:rsidP="00D17A3F">
      <w:pPr>
        <w:widowControl w:val="0"/>
        <w:autoSpaceDE w:val="0"/>
        <w:autoSpaceDN w:val="0"/>
        <w:adjustRightInd w:val="0"/>
        <w:jc w:val="both"/>
        <w:rPr>
          <w:bCs/>
          <w:color w:val="000000"/>
        </w:rPr>
      </w:pPr>
      <w:r>
        <w:rPr>
          <w:b/>
          <w:bCs/>
          <w:color w:val="000000"/>
        </w:rPr>
        <w:t>- Item 7</w:t>
      </w:r>
      <w:r w:rsidR="00FA1C75">
        <w:rPr>
          <w:b/>
          <w:bCs/>
          <w:color w:val="000000"/>
        </w:rPr>
        <w:t>0</w:t>
      </w:r>
      <w:r w:rsidR="00D17A3F" w:rsidRPr="00D17A3F">
        <w:rPr>
          <w:b/>
          <w:bCs/>
          <w:color w:val="000000"/>
        </w:rPr>
        <w:t xml:space="preserve"> </w:t>
      </w:r>
      <w:r w:rsidR="00D17A3F">
        <w:rPr>
          <w:b/>
          <w:bCs/>
          <w:color w:val="000000"/>
        </w:rPr>
        <w:t>–</w:t>
      </w:r>
      <w:r w:rsidR="00D17A3F" w:rsidRPr="00D17A3F">
        <w:rPr>
          <w:b/>
          <w:bCs/>
          <w:color w:val="000000"/>
        </w:rPr>
        <w:t xml:space="preserve"> </w:t>
      </w:r>
      <w:r w:rsidR="00D17A3F">
        <w:rPr>
          <w:bCs/>
          <w:color w:val="000000"/>
        </w:rPr>
        <w:t xml:space="preserve">Atadura </w:t>
      </w:r>
      <w:proofErr w:type="gramStart"/>
      <w:r w:rsidR="00D17A3F">
        <w:rPr>
          <w:bCs/>
          <w:color w:val="000000"/>
        </w:rPr>
        <w:t>10cm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w:t>
      </w:r>
      <w:r>
        <w:rPr>
          <w:b/>
          <w:bCs/>
          <w:color w:val="000000"/>
        </w:rPr>
        <w:t xml:space="preserve"> </w:t>
      </w:r>
      <w:r w:rsidR="00DD57E3">
        <w:rPr>
          <w:b/>
          <w:bCs/>
          <w:color w:val="000000"/>
        </w:rPr>
        <w:t>Item 7</w:t>
      </w:r>
      <w:r w:rsidR="00FA1C75">
        <w:rPr>
          <w:b/>
          <w:bCs/>
          <w:color w:val="000000"/>
        </w:rPr>
        <w:t>1</w:t>
      </w:r>
      <w:r w:rsidRPr="00D17A3F">
        <w:rPr>
          <w:b/>
          <w:bCs/>
          <w:color w:val="000000"/>
        </w:rPr>
        <w:t xml:space="preserve"> </w:t>
      </w:r>
      <w:r>
        <w:rPr>
          <w:b/>
          <w:bCs/>
          <w:color w:val="000000"/>
        </w:rPr>
        <w:t xml:space="preserve">– </w:t>
      </w:r>
      <w:r>
        <w:rPr>
          <w:bCs/>
          <w:color w:val="000000"/>
        </w:rPr>
        <w:t xml:space="preserve">Atadura </w:t>
      </w:r>
      <w:proofErr w:type="gramStart"/>
      <w:r>
        <w:rPr>
          <w:bCs/>
          <w:color w:val="000000"/>
        </w:rPr>
        <w:t>12cm</w:t>
      </w:r>
      <w:proofErr w:type="gramEnd"/>
      <w:r>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DD57E3" w:rsidP="00D17A3F">
      <w:pPr>
        <w:widowControl w:val="0"/>
        <w:autoSpaceDE w:val="0"/>
        <w:autoSpaceDN w:val="0"/>
        <w:adjustRightInd w:val="0"/>
        <w:jc w:val="both"/>
        <w:rPr>
          <w:bCs/>
          <w:color w:val="000000"/>
        </w:rPr>
      </w:pPr>
      <w:r>
        <w:rPr>
          <w:b/>
          <w:bCs/>
          <w:color w:val="000000"/>
        </w:rPr>
        <w:t>- Item 7</w:t>
      </w:r>
      <w:r w:rsidR="00FA1C75">
        <w:rPr>
          <w:b/>
          <w:bCs/>
          <w:color w:val="000000"/>
        </w:rPr>
        <w:t>2</w:t>
      </w:r>
      <w:r w:rsidR="00D17A3F">
        <w:rPr>
          <w:b/>
          <w:bCs/>
          <w:color w:val="000000"/>
        </w:rPr>
        <w:t xml:space="preserve"> – </w:t>
      </w:r>
      <w:r w:rsidR="00D17A3F">
        <w:rPr>
          <w:bCs/>
          <w:color w:val="000000"/>
        </w:rPr>
        <w:t xml:space="preserve">Atadura </w:t>
      </w:r>
      <w:proofErr w:type="gramStart"/>
      <w:r w:rsidR="00D17A3F">
        <w:rPr>
          <w:bCs/>
          <w:color w:val="000000"/>
        </w:rPr>
        <w:t>15cm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FA1C75" w:rsidP="00D17A3F">
      <w:pPr>
        <w:widowControl w:val="0"/>
        <w:autoSpaceDE w:val="0"/>
        <w:autoSpaceDN w:val="0"/>
        <w:adjustRightInd w:val="0"/>
        <w:jc w:val="both"/>
        <w:rPr>
          <w:bCs/>
          <w:color w:val="000000"/>
        </w:rPr>
      </w:pPr>
      <w:r>
        <w:rPr>
          <w:b/>
          <w:bCs/>
          <w:color w:val="000000"/>
        </w:rPr>
        <w:t>- Item 73</w:t>
      </w:r>
      <w:r w:rsidR="00D17A3F">
        <w:rPr>
          <w:b/>
          <w:bCs/>
          <w:color w:val="000000"/>
        </w:rPr>
        <w:t xml:space="preserve"> – </w:t>
      </w:r>
      <w:r w:rsidR="00D17A3F">
        <w:rPr>
          <w:bCs/>
          <w:color w:val="000000"/>
        </w:rPr>
        <w:t xml:space="preserve">Atadura </w:t>
      </w:r>
      <w:proofErr w:type="gramStart"/>
      <w:r w:rsidR="00D17A3F">
        <w:rPr>
          <w:bCs/>
          <w:color w:val="000000"/>
        </w:rPr>
        <w:t>20cm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DD57E3" w:rsidP="00D17A3F">
      <w:pPr>
        <w:widowControl w:val="0"/>
        <w:autoSpaceDE w:val="0"/>
        <w:autoSpaceDN w:val="0"/>
        <w:adjustRightInd w:val="0"/>
        <w:jc w:val="both"/>
        <w:rPr>
          <w:bCs/>
          <w:color w:val="000000"/>
        </w:rPr>
      </w:pPr>
      <w:r>
        <w:rPr>
          <w:b/>
          <w:bCs/>
          <w:color w:val="000000"/>
        </w:rPr>
        <w:t>- Item 7</w:t>
      </w:r>
      <w:r w:rsidR="00FA1C75">
        <w:rPr>
          <w:b/>
          <w:bCs/>
          <w:color w:val="000000"/>
        </w:rPr>
        <w:t>4</w:t>
      </w:r>
      <w:r w:rsidR="00D17A3F">
        <w:rPr>
          <w:b/>
          <w:bCs/>
          <w:color w:val="000000"/>
        </w:rPr>
        <w:t xml:space="preserve"> – </w:t>
      </w:r>
      <w:r w:rsidR="00D17A3F">
        <w:rPr>
          <w:bCs/>
          <w:color w:val="000000"/>
        </w:rPr>
        <w:t xml:space="preserve">Atadura </w:t>
      </w:r>
      <w:proofErr w:type="gramStart"/>
      <w:r w:rsidR="00D17A3F">
        <w:rPr>
          <w:bCs/>
          <w:color w:val="000000"/>
        </w:rPr>
        <w:t>25cm</w:t>
      </w:r>
      <w:proofErr w:type="gramEnd"/>
      <w:r w:rsidR="00D17A3F">
        <w:rPr>
          <w:bCs/>
          <w:color w:val="000000"/>
        </w:rPr>
        <w:t xml:space="preserve"> x 4,5m, (1,80m em repouso), crepom 13 fios, composta com 60% algodão, 28% poliamida, 12% poliéster. Pacote contendo 12 unidades, conforme normas da ABNT.</w:t>
      </w:r>
    </w:p>
    <w:p w:rsidR="00D17A3F" w:rsidRDefault="00D17A3F" w:rsidP="000C7FB9">
      <w:pPr>
        <w:widowControl w:val="0"/>
        <w:autoSpaceDE w:val="0"/>
        <w:autoSpaceDN w:val="0"/>
        <w:adjustRightInd w:val="0"/>
        <w:jc w:val="both"/>
        <w:rPr>
          <w:b/>
          <w:bCs/>
          <w:color w:val="000000"/>
        </w:rPr>
      </w:pPr>
    </w:p>
    <w:p w:rsidR="00D17A3F" w:rsidRDefault="00D17A3F" w:rsidP="000C7FB9">
      <w:pPr>
        <w:widowControl w:val="0"/>
        <w:autoSpaceDE w:val="0"/>
        <w:autoSpaceDN w:val="0"/>
        <w:adjustRightInd w:val="0"/>
        <w:jc w:val="both"/>
        <w:rPr>
          <w:bCs/>
          <w:color w:val="000000"/>
        </w:rPr>
      </w:pPr>
      <w:r>
        <w:rPr>
          <w:b/>
          <w:bCs/>
          <w:color w:val="000000"/>
        </w:rPr>
        <w:t>- Item 11</w:t>
      </w:r>
      <w:r w:rsidR="00FA1C75">
        <w:rPr>
          <w:b/>
          <w:bCs/>
          <w:color w:val="000000"/>
        </w:rPr>
        <w:t>2</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03 litros"/>
        </w:smartTagPr>
        <w:r>
          <w:rPr>
            <w:bCs/>
            <w:color w:val="000000"/>
          </w:rPr>
          <w:t>03 litros</w:t>
        </w:r>
      </w:smartTag>
      <w:proofErr w:type="gramEnd"/>
      <w:r>
        <w:rPr>
          <w:bCs/>
          <w:color w:val="000000"/>
        </w:rPr>
        <w:t>, com 10 unidades, fabricados conforme norma NBR 13.853.</w:t>
      </w:r>
    </w:p>
    <w:p w:rsidR="00D17A3F" w:rsidRDefault="00D17A3F" w:rsidP="000C7FB9">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 Item 1</w:t>
      </w:r>
      <w:r w:rsidR="00DD57E3">
        <w:rPr>
          <w:b/>
          <w:bCs/>
          <w:color w:val="000000"/>
        </w:rPr>
        <w:t>1</w:t>
      </w:r>
      <w:r w:rsidR="00FA1C75">
        <w:rPr>
          <w:b/>
          <w:bCs/>
          <w:color w:val="000000"/>
        </w:rPr>
        <w:t>3</w:t>
      </w:r>
      <w:r w:rsidRPr="00D17A3F">
        <w:rPr>
          <w:b/>
          <w:bCs/>
          <w:color w:val="000000"/>
        </w:rPr>
        <w:t xml:space="preserve"> -</w:t>
      </w:r>
      <w:proofErr w:type="gramStart"/>
      <w:r w:rsidRPr="00D17A3F">
        <w:rPr>
          <w:b/>
          <w:bCs/>
          <w:color w:val="000000"/>
        </w:rPr>
        <w:t xml:space="preserve">  </w:t>
      </w:r>
      <w:proofErr w:type="gramEnd"/>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13 litros"/>
        </w:smartTagPr>
        <w:r>
          <w:rPr>
            <w:bCs/>
            <w:color w:val="000000"/>
          </w:rPr>
          <w:t>13 litros</w:t>
        </w:r>
      </w:smartTag>
      <w:r>
        <w:rPr>
          <w:bCs/>
          <w:color w:val="000000"/>
        </w:rPr>
        <w:t>, com 10 unidades, fabricados conforme norma NBR 13.853.</w:t>
      </w:r>
    </w:p>
    <w:p w:rsidR="00D17A3F" w:rsidRDefault="00D17A3F" w:rsidP="000C7FB9">
      <w:pPr>
        <w:widowControl w:val="0"/>
        <w:autoSpaceDE w:val="0"/>
        <w:autoSpaceDN w:val="0"/>
        <w:adjustRightInd w:val="0"/>
        <w:jc w:val="both"/>
        <w:rPr>
          <w:b/>
          <w:bCs/>
          <w:color w:val="000000"/>
        </w:rPr>
      </w:pPr>
    </w:p>
    <w:p w:rsidR="00D17A3F" w:rsidRDefault="00D17A3F" w:rsidP="00D17A3F">
      <w:pPr>
        <w:widowControl w:val="0"/>
        <w:autoSpaceDE w:val="0"/>
        <w:autoSpaceDN w:val="0"/>
        <w:adjustRightInd w:val="0"/>
        <w:jc w:val="both"/>
        <w:rPr>
          <w:bCs/>
          <w:color w:val="000000"/>
        </w:rPr>
      </w:pPr>
      <w:r>
        <w:rPr>
          <w:b/>
          <w:bCs/>
          <w:color w:val="000000"/>
        </w:rPr>
        <w:t>- Item 1</w:t>
      </w:r>
      <w:r w:rsidR="00DD57E3">
        <w:rPr>
          <w:b/>
          <w:bCs/>
          <w:color w:val="000000"/>
        </w:rPr>
        <w:t>1</w:t>
      </w:r>
      <w:r w:rsidR="00FA1C75">
        <w:rPr>
          <w:b/>
          <w:bCs/>
          <w:color w:val="000000"/>
        </w:rPr>
        <w:t>4</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07 litros"/>
        </w:smartTagPr>
        <w:r>
          <w:rPr>
            <w:bCs/>
            <w:color w:val="000000"/>
          </w:rPr>
          <w:t>07 litros</w:t>
        </w:r>
      </w:smartTag>
      <w:proofErr w:type="gramEnd"/>
      <w:r>
        <w:rPr>
          <w:bCs/>
          <w:color w:val="000000"/>
        </w:rPr>
        <w:t>, com 10 unidades, fabricados conforme norma NBR 13.853.</w:t>
      </w:r>
    </w:p>
    <w:p w:rsidR="00DD57E3" w:rsidRDefault="00DD57E3" w:rsidP="00D17A3F">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 Item 1</w:t>
      </w:r>
      <w:r w:rsidR="00FA1C75">
        <w:rPr>
          <w:b/>
          <w:bCs/>
          <w:color w:val="000000"/>
        </w:rPr>
        <w:t>59</w:t>
      </w:r>
      <w:r w:rsidRPr="00D17A3F">
        <w:rPr>
          <w:b/>
          <w:bCs/>
          <w:color w:val="000000"/>
        </w:rPr>
        <w:t xml:space="preserve"> </w:t>
      </w:r>
      <w:r>
        <w:rPr>
          <w:b/>
          <w:bCs/>
          <w:color w:val="000000"/>
        </w:rPr>
        <w:t>–</w:t>
      </w:r>
      <w:r w:rsidRPr="00D17A3F">
        <w:rPr>
          <w:b/>
          <w:bCs/>
          <w:color w:val="000000"/>
        </w:rPr>
        <w:t xml:space="preserve"> </w:t>
      </w:r>
      <w:r>
        <w:rPr>
          <w:bCs/>
          <w:color w:val="000000"/>
        </w:rPr>
        <w:t>Compressa de gases 1</w:t>
      </w:r>
      <w:r w:rsidR="00FA1C75">
        <w:rPr>
          <w:bCs/>
          <w:color w:val="000000"/>
        </w:rPr>
        <w:t>3</w:t>
      </w:r>
      <w:r>
        <w:rPr>
          <w:bCs/>
          <w:color w:val="000000"/>
        </w:rPr>
        <w:t>(</w:t>
      </w:r>
      <w:r w:rsidR="00FA1C75">
        <w:rPr>
          <w:bCs/>
          <w:color w:val="000000"/>
        </w:rPr>
        <w:t>treze</w:t>
      </w:r>
      <w:r>
        <w:rPr>
          <w:bCs/>
          <w:color w:val="000000"/>
        </w:rPr>
        <w:t>)</w:t>
      </w:r>
      <w:r w:rsidR="00DD57E3">
        <w:rPr>
          <w:bCs/>
          <w:color w:val="000000"/>
        </w:rPr>
        <w:t xml:space="preserve"> </w:t>
      </w:r>
      <w:r>
        <w:rPr>
          <w:bCs/>
          <w:color w:val="000000"/>
        </w:rPr>
        <w:t xml:space="preserve">fios, tamanho 7,5 x </w:t>
      </w:r>
      <w:smartTag w:uri="urn:schemas-microsoft-com:office:smarttags" w:element="metricconverter">
        <w:smartTagPr>
          <w:attr w:name="ProductID" w:val="7,5 cm"/>
        </w:smartTagPr>
        <w:r>
          <w:rPr>
            <w:bCs/>
            <w:color w:val="000000"/>
          </w:rPr>
          <w:t>7,5 cm</w:t>
        </w:r>
      </w:smartTag>
      <w:r>
        <w:rPr>
          <w:bCs/>
          <w:color w:val="000000"/>
        </w:rPr>
        <w:t xml:space="preserve">, em 15 x </w:t>
      </w:r>
      <w:smartTag w:uri="urn:schemas-microsoft-com:office:smarttags" w:element="metricconverter">
        <w:smartTagPr>
          <w:attr w:name="ProductID" w:val="30 cm"/>
        </w:smartTagPr>
        <w:r>
          <w:rPr>
            <w:bCs/>
            <w:color w:val="000000"/>
          </w:rPr>
          <w:t>30 cm</w:t>
        </w:r>
      </w:smartTag>
      <w:r>
        <w:rPr>
          <w:bCs/>
          <w:color w:val="000000"/>
        </w:rPr>
        <w:t xml:space="preserve"> quando aberta, com </w:t>
      </w:r>
      <w:proofErr w:type="gramStart"/>
      <w:r>
        <w:rPr>
          <w:bCs/>
          <w:color w:val="000000"/>
        </w:rPr>
        <w:t>5</w:t>
      </w:r>
      <w:proofErr w:type="gramEnd"/>
      <w:r>
        <w:rPr>
          <w:bCs/>
          <w:color w:val="000000"/>
        </w:rPr>
        <w:t xml:space="preserve"> dobras, 8 camadas, bordas devidamente voltadas para dentro, com pe</w:t>
      </w:r>
      <w:r w:rsidR="00DD57E3">
        <w:rPr>
          <w:bCs/>
          <w:color w:val="000000"/>
        </w:rPr>
        <w:t>s</w:t>
      </w:r>
      <w:r>
        <w:rPr>
          <w:bCs/>
          <w:color w:val="000000"/>
        </w:rPr>
        <w:t xml:space="preserve">o mínimo de </w:t>
      </w:r>
      <w:smartTag w:uri="urn:schemas-microsoft-com:office:smarttags" w:element="metricconverter">
        <w:smartTagPr>
          <w:attr w:name="ProductID" w:val="450 gramas"/>
        </w:smartTagPr>
        <w:r>
          <w:rPr>
            <w:bCs/>
            <w:color w:val="000000"/>
          </w:rPr>
          <w:t>450 gramas</w:t>
        </w:r>
      </w:smartTag>
      <w:r>
        <w:rPr>
          <w:bCs/>
          <w:color w:val="000000"/>
        </w:rPr>
        <w:t xml:space="preserve"> por pacote, deve atender as normas da ABNT e especificações da NBR 13843, embaladas em pacotes com 500 peças por pacote, apresentar BPF emitido pela ANVISA</w:t>
      </w:r>
      <w:r w:rsidR="00F6790B">
        <w:rPr>
          <w:bCs/>
          <w:color w:val="000000"/>
        </w:rPr>
        <w:t xml:space="preserve"> junto com a Amostra.</w:t>
      </w:r>
    </w:p>
    <w:p w:rsidR="00F6790B" w:rsidRDefault="00F6790B" w:rsidP="00D17A3F">
      <w:pPr>
        <w:widowControl w:val="0"/>
        <w:autoSpaceDE w:val="0"/>
        <w:autoSpaceDN w:val="0"/>
        <w:adjustRightInd w:val="0"/>
        <w:jc w:val="both"/>
        <w:rPr>
          <w:bCs/>
          <w:color w:val="000000"/>
        </w:rPr>
      </w:pPr>
    </w:p>
    <w:p w:rsidR="000B25A2" w:rsidRDefault="000B25A2" w:rsidP="00D17A3F">
      <w:pPr>
        <w:widowControl w:val="0"/>
        <w:autoSpaceDE w:val="0"/>
        <w:autoSpaceDN w:val="0"/>
        <w:adjustRightInd w:val="0"/>
        <w:jc w:val="both"/>
        <w:rPr>
          <w:bCs/>
          <w:color w:val="000000"/>
        </w:rPr>
      </w:pPr>
      <w:r>
        <w:rPr>
          <w:b/>
          <w:bCs/>
          <w:color w:val="000000"/>
        </w:rPr>
        <w:t>- Item 16</w:t>
      </w:r>
      <w:r w:rsidR="00FA1C75">
        <w:rPr>
          <w:b/>
          <w:bCs/>
          <w:color w:val="000000"/>
        </w:rPr>
        <w:t>0</w:t>
      </w:r>
      <w:r w:rsidR="00F6790B" w:rsidRPr="00F6790B">
        <w:rPr>
          <w:b/>
          <w:bCs/>
          <w:color w:val="000000"/>
        </w:rPr>
        <w:t xml:space="preserve"> </w:t>
      </w:r>
      <w:r w:rsidR="00F6790B">
        <w:rPr>
          <w:b/>
          <w:bCs/>
          <w:color w:val="000000"/>
        </w:rPr>
        <w:t>–</w:t>
      </w:r>
      <w:r w:rsidR="00F6790B" w:rsidRPr="00F6790B">
        <w:rPr>
          <w:b/>
          <w:bCs/>
          <w:color w:val="000000"/>
        </w:rPr>
        <w:t xml:space="preserve"> </w:t>
      </w:r>
      <w:r>
        <w:rPr>
          <w:bCs/>
          <w:color w:val="000000"/>
        </w:rPr>
        <w:t xml:space="preserve">Compressa de Gaze tipo queijo, confeccionada em 13 fios, em tamanho nominal 91 x 91, cor branca, bordas devidamente voltadas para dentro, embaladas individualmente em pacote plástico. Deve atender as normas da ABNT. Peso mínimo de 1450 gramas. Deve ser </w:t>
      </w:r>
      <w:r>
        <w:rPr>
          <w:bCs/>
          <w:color w:val="000000"/>
        </w:rPr>
        <w:lastRenderedPageBreak/>
        <w:t>apresentado a BPF, emitida pela ANVISA.</w:t>
      </w:r>
    </w:p>
    <w:p w:rsidR="000B25A2" w:rsidRDefault="000B25A2" w:rsidP="00D17A3F">
      <w:pPr>
        <w:widowControl w:val="0"/>
        <w:autoSpaceDE w:val="0"/>
        <w:autoSpaceDN w:val="0"/>
        <w:adjustRightInd w:val="0"/>
        <w:jc w:val="both"/>
        <w:rPr>
          <w:bCs/>
          <w:color w:val="000000"/>
        </w:rPr>
      </w:pPr>
    </w:p>
    <w:p w:rsidR="00F6790B" w:rsidRDefault="000B25A2" w:rsidP="00D17A3F">
      <w:pPr>
        <w:widowControl w:val="0"/>
        <w:autoSpaceDE w:val="0"/>
        <w:autoSpaceDN w:val="0"/>
        <w:adjustRightInd w:val="0"/>
        <w:jc w:val="both"/>
        <w:rPr>
          <w:bCs/>
          <w:color w:val="000000"/>
        </w:rPr>
      </w:pPr>
      <w:r w:rsidRPr="000B25A2">
        <w:rPr>
          <w:b/>
          <w:bCs/>
          <w:color w:val="000000"/>
        </w:rPr>
        <w:t>- Item 20</w:t>
      </w:r>
      <w:r w:rsidR="00FA1C75">
        <w:rPr>
          <w:b/>
          <w:bCs/>
          <w:color w:val="000000"/>
        </w:rPr>
        <w:t>2</w:t>
      </w:r>
      <w:r w:rsidRPr="000B25A2">
        <w:rPr>
          <w:b/>
          <w:bCs/>
          <w:color w:val="000000"/>
        </w:rPr>
        <w:t xml:space="preserve"> - </w:t>
      </w:r>
      <w:r w:rsidR="00F6790B">
        <w:rPr>
          <w:bCs/>
          <w:color w:val="000000"/>
        </w:rPr>
        <w:t xml:space="preserve">Seringa Ultrafine descartável, graduada em unidade, (escala </w:t>
      </w:r>
      <w:proofErr w:type="gramStart"/>
      <w:r w:rsidR="00F6790B">
        <w:rPr>
          <w:bCs/>
          <w:color w:val="000000"/>
        </w:rPr>
        <w:t>2</w:t>
      </w:r>
      <w:proofErr w:type="gramEnd"/>
      <w:r w:rsidR="00F6790B">
        <w:rPr>
          <w:bCs/>
          <w:color w:val="000000"/>
        </w:rPr>
        <w:t xml:space="preserve"> em 2 unidades), agulha fixa integrada, 12,7mm de comprimento por 0,33 de diâmetro (29g1/2”), sem espaço morto, com capacidade para até 100 unidades de insulina, pacote com 10 unidades. Caixa com 100 unidades. Deverá apresentar BPF emitido pela ANVISA juntamente com a Amostra.</w:t>
      </w:r>
    </w:p>
    <w:p w:rsidR="00F6790B" w:rsidRDefault="00F6790B" w:rsidP="00D17A3F">
      <w:pPr>
        <w:widowControl w:val="0"/>
        <w:autoSpaceDE w:val="0"/>
        <w:autoSpaceDN w:val="0"/>
        <w:adjustRightInd w:val="0"/>
        <w:jc w:val="both"/>
        <w:rPr>
          <w:bCs/>
          <w:color w:val="000000"/>
        </w:rPr>
      </w:pPr>
    </w:p>
    <w:p w:rsidR="00F6790B" w:rsidRDefault="00F6790B" w:rsidP="00F6790B">
      <w:pPr>
        <w:widowControl w:val="0"/>
        <w:autoSpaceDE w:val="0"/>
        <w:autoSpaceDN w:val="0"/>
        <w:adjustRightInd w:val="0"/>
        <w:jc w:val="both"/>
        <w:rPr>
          <w:bCs/>
          <w:color w:val="000000"/>
        </w:rPr>
      </w:pPr>
      <w:r w:rsidRPr="00F6790B">
        <w:rPr>
          <w:b/>
          <w:bCs/>
          <w:color w:val="000000"/>
        </w:rPr>
        <w:t>- Item 2</w:t>
      </w:r>
      <w:r w:rsidR="00FA1C75">
        <w:rPr>
          <w:b/>
          <w:bCs/>
          <w:color w:val="000000"/>
        </w:rPr>
        <w:t>03</w:t>
      </w:r>
      <w:r w:rsidRPr="00F6790B">
        <w:rPr>
          <w:b/>
          <w:bCs/>
          <w:color w:val="000000"/>
        </w:rPr>
        <w:t xml:space="preserve"> -</w:t>
      </w:r>
      <w:r>
        <w:rPr>
          <w:bCs/>
          <w:color w:val="000000"/>
        </w:rPr>
        <w:t xml:space="preserve"> Seringa Ultrafine II descartável, graduada em unidade, (escala </w:t>
      </w:r>
      <w:proofErr w:type="gramStart"/>
      <w:r>
        <w:rPr>
          <w:bCs/>
          <w:color w:val="000000"/>
        </w:rPr>
        <w:t>2</w:t>
      </w:r>
      <w:proofErr w:type="gramEnd"/>
      <w:r>
        <w:rPr>
          <w:bCs/>
          <w:color w:val="000000"/>
        </w:rPr>
        <w:t xml:space="preserve"> em 2 unidades), agulha fixa integrada, 8mm de comprimento por 0,30 de diâmetro (30g 5/16”), sem espaço morto, com capacidade para até 100 unidades de insulina, pacote com 10 unidades. Caixa com 100 unidades. Deverá apresentar BPF emitido pela ANVISA juntamente com a Amostra.</w:t>
      </w:r>
    </w:p>
    <w:p w:rsidR="00F6790B" w:rsidRPr="00F6790B" w:rsidRDefault="00F6790B" w:rsidP="00D17A3F">
      <w:pPr>
        <w:widowControl w:val="0"/>
        <w:autoSpaceDE w:val="0"/>
        <w:autoSpaceDN w:val="0"/>
        <w:adjustRightInd w:val="0"/>
        <w:jc w:val="both"/>
        <w:rPr>
          <w:bCs/>
          <w:color w:val="000000"/>
        </w:rPr>
      </w:pPr>
    </w:p>
    <w:p w:rsidR="00F6790B" w:rsidRDefault="00F6790B" w:rsidP="00F6790B">
      <w:pPr>
        <w:widowControl w:val="0"/>
        <w:autoSpaceDE w:val="0"/>
        <w:autoSpaceDN w:val="0"/>
        <w:adjustRightInd w:val="0"/>
        <w:jc w:val="both"/>
        <w:rPr>
          <w:bCs/>
          <w:color w:val="000000"/>
        </w:rPr>
      </w:pPr>
      <w:r w:rsidRPr="00F6790B">
        <w:rPr>
          <w:b/>
          <w:bCs/>
          <w:color w:val="000000"/>
        </w:rPr>
        <w:t>- Item 2</w:t>
      </w:r>
      <w:r w:rsidR="00FA1C75">
        <w:rPr>
          <w:b/>
          <w:bCs/>
          <w:color w:val="000000"/>
        </w:rPr>
        <w:t>04</w:t>
      </w:r>
      <w:r w:rsidRPr="00F6790B">
        <w:rPr>
          <w:b/>
          <w:bCs/>
          <w:color w:val="000000"/>
        </w:rPr>
        <w:t xml:space="preserve"> - </w:t>
      </w:r>
      <w:r>
        <w:rPr>
          <w:bCs/>
          <w:color w:val="000000"/>
        </w:rPr>
        <w:t xml:space="preserve">Seringa Ultrafine II descartável, graduada em unidade, (escala </w:t>
      </w:r>
      <w:proofErr w:type="gramStart"/>
      <w:r>
        <w:rPr>
          <w:bCs/>
          <w:color w:val="000000"/>
        </w:rPr>
        <w:t>1</w:t>
      </w:r>
      <w:proofErr w:type="gramEnd"/>
      <w:r>
        <w:rPr>
          <w:bCs/>
          <w:color w:val="000000"/>
        </w:rPr>
        <w:t xml:space="preserve"> em 1 unidade), agulha fixa integrada, 8mm de comprimento por 0,30 de diâmetro (30g 5/16”), sem espaço morto, com capacidade para até 50 unidades de insulina, pacote com 10 unidades. Caixa com 100 unidades. Deverá apresentar BPF emitido pela ANVISA juntamente com a Amostra.</w:t>
      </w:r>
    </w:p>
    <w:p w:rsidR="00D17A3F" w:rsidRDefault="00D17A3F" w:rsidP="000C7FB9">
      <w:pPr>
        <w:widowControl w:val="0"/>
        <w:autoSpaceDE w:val="0"/>
        <w:autoSpaceDN w:val="0"/>
        <w:adjustRightInd w:val="0"/>
        <w:jc w:val="both"/>
        <w:rPr>
          <w:bCs/>
          <w:color w:val="000000"/>
        </w:rPr>
      </w:pPr>
    </w:p>
    <w:p w:rsidR="00F6790B" w:rsidRDefault="00F6790B" w:rsidP="00F6790B">
      <w:pPr>
        <w:widowControl w:val="0"/>
        <w:autoSpaceDE w:val="0"/>
        <w:autoSpaceDN w:val="0"/>
        <w:adjustRightInd w:val="0"/>
        <w:jc w:val="both"/>
        <w:rPr>
          <w:bCs/>
          <w:color w:val="000000"/>
        </w:rPr>
      </w:pPr>
      <w:r w:rsidRPr="00F6790B">
        <w:rPr>
          <w:b/>
          <w:bCs/>
          <w:color w:val="000000"/>
        </w:rPr>
        <w:t>- Item 2</w:t>
      </w:r>
      <w:r w:rsidR="00FA1C75">
        <w:rPr>
          <w:b/>
          <w:bCs/>
          <w:color w:val="000000"/>
        </w:rPr>
        <w:t>05</w:t>
      </w:r>
      <w:r w:rsidRPr="00F6790B">
        <w:rPr>
          <w:b/>
          <w:bCs/>
          <w:color w:val="000000"/>
        </w:rPr>
        <w:t xml:space="preserve"> - </w:t>
      </w:r>
      <w:r>
        <w:rPr>
          <w:bCs/>
          <w:color w:val="000000"/>
        </w:rPr>
        <w:t xml:space="preserve">Seringa para uso único, escala graduada em </w:t>
      </w:r>
      <w:proofErr w:type="gramStart"/>
      <w:r>
        <w:rPr>
          <w:bCs/>
          <w:color w:val="000000"/>
        </w:rPr>
        <w:t>1</w:t>
      </w:r>
      <w:proofErr w:type="gramEnd"/>
      <w:r>
        <w:rPr>
          <w:bCs/>
          <w:color w:val="000000"/>
        </w:rPr>
        <w:t xml:space="preserve"> em 1 unidade, agulha fixa, (integrada), de </w:t>
      </w:r>
      <w:smartTag w:uri="urn:schemas-microsoft-com:office:smarttags" w:element="metricconverter">
        <w:smartTagPr>
          <w:attr w:name="ProductID" w:val="13 mm"/>
        </w:smartTagPr>
        <w:r>
          <w:rPr>
            <w:bCs/>
            <w:color w:val="000000"/>
          </w:rPr>
          <w:t>13 mm</w:t>
        </w:r>
      </w:smartTag>
      <w:r>
        <w:rPr>
          <w:bCs/>
          <w:color w:val="000000"/>
        </w:rPr>
        <w:t xml:space="preserve"> de comprimento, por 0,33 de diâmetro (29g ½”)m sem espaço morto e com capacidade para até 100 unidades de insulina. Dispositivo de segurança na cor branca, fixo no corpo da seringa. Com apenas um dedo o dispositivo desliza sobre a agulha, em direç</w:t>
      </w:r>
      <w:r w:rsidR="00B718A3">
        <w:rPr>
          <w:bCs/>
          <w:color w:val="000000"/>
        </w:rPr>
        <w:t xml:space="preserve">ão a </w:t>
      </w:r>
      <w:proofErr w:type="spellStart"/>
      <w:r w:rsidR="00B718A3">
        <w:rPr>
          <w:bCs/>
          <w:color w:val="000000"/>
        </w:rPr>
        <w:t>bisel</w:t>
      </w:r>
      <w:proofErr w:type="spellEnd"/>
      <w:r w:rsidR="00B718A3">
        <w:rPr>
          <w:bCs/>
          <w:color w:val="000000"/>
        </w:rPr>
        <w:t>, até encobri-lo totalmente. Uma vez que o dispositivo de segurança é acionado, ele se trava, reduzindo o risco de acidentes e de reutilização. Embalado individualmente, em material que promova barreira microbiana  a abertura asséptica, deverá apresentar BPF emitido pela ANVISA junto com a Amostra.</w:t>
      </w:r>
    </w:p>
    <w:p w:rsidR="00B718A3" w:rsidRDefault="00B718A3" w:rsidP="00F6790B">
      <w:pPr>
        <w:widowControl w:val="0"/>
        <w:autoSpaceDE w:val="0"/>
        <w:autoSpaceDN w:val="0"/>
        <w:adjustRightInd w:val="0"/>
        <w:jc w:val="both"/>
        <w:rPr>
          <w:bCs/>
          <w:color w:val="000000"/>
        </w:rPr>
      </w:pPr>
    </w:p>
    <w:p w:rsidR="00D34F1F" w:rsidRDefault="00D34F1F" w:rsidP="00F6790B">
      <w:pPr>
        <w:widowControl w:val="0"/>
        <w:autoSpaceDE w:val="0"/>
        <w:autoSpaceDN w:val="0"/>
        <w:adjustRightInd w:val="0"/>
        <w:jc w:val="both"/>
        <w:rPr>
          <w:bCs/>
          <w:color w:val="000000"/>
        </w:rPr>
      </w:pPr>
      <w:r w:rsidRPr="00D34F1F">
        <w:rPr>
          <w:b/>
          <w:bCs/>
          <w:color w:val="000000"/>
        </w:rPr>
        <w:t>- Item 2</w:t>
      </w:r>
      <w:r w:rsidR="00FA1C75">
        <w:rPr>
          <w:b/>
          <w:bCs/>
          <w:color w:val="000000"/>
        </w:rPr>
        <w:t>07</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03ml</w:t>
      </w:r>
      <w:proofErr w:type="gramEnd"/>
      <w:r>
        <w:rPr>
          <w:bCs/>
          <w:color w:val="000000"/>
        </w:rPr>
        <w:t xml:space="preserve">, sem agulha confeccionada, </w:t>
      </w:r>
      <w:r w:rsidR="00732ACE">
        <w:rPr>
          <w:bCs/>
          <w:color w:val="000000"/>
        </w:rPr>
        <w:t>e</w:t>
      </w:r>
      <w:r>
        <w:rPr>
          <w:bCs/>
          <w:color w:val="000000"/>
        </w:rPr>
        <w:t xml:space="preserv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w:t>
      </w:r>
      <w:r w:rsidR="000B25A2">
        <w:rPr>
          <w:bCs/>
          <w:color w:val="000000"/>
        </w:rPr>
        <w:t>a</w:t>
      </w:r>
      <w:r>
        <w:rPr>
          <w:bCs/>
          <w:color w:val="000000"/>
        </w:rPr>
        <w:t>ixa com 100 unidades.</w:t>
      </w:r>
    </w:p>
    <w:p w:rsidR="00D34F1F" w:rsidRDefault="00D34F1F" w:rsidP="00F6790B">
      <w:pPr>
        <w:widowControl w:val="0"/>
        <w:autoSpaceDE w:val="0"/>
        <w:autoSpaceDN w:val="0"/>
        <w:adjustRightInd w:val="0"/>
        <w:jc w:val="both"/>
        <w:rPr>
          <w:bCs/>
          <w:color w:val="000000"/>
        </w:rPr>
      </w:pPr>
    </w:p>
    <w:p w:rsidR="00732ACE" w:rsidRDefault="00D34F1F" w:rsidP="00732ACE">
      <w:pPr>
        <w:widowControl w:val="0"/>
        <w:autoSpaceDE w:val="0"/>
        <w:autoSpaceDN w:val="0"/>
        <w:adjustRightInd w:val="0"/>
        <w:jc w:val="both"/>
        <w:rPr>
          <w:bCs/>
          <w:color w:val="000000"/>
        </w:rPr>
      </w:pPr>
      <w:r w:rsidRPr="00D34F1F">
        <w:rPr>
          <w:b/>
          <w:bCs/>
          <w:color w:val="000000"/>
        </w:rPr>
        <w:t>Item 2</w:t>
      </w:r>
      <w:r w:rsidR="00FA1C75">
        <w:rPr>
          <w:b/>
          <w:bCs/>
          <w:color w:val="000000"/>
        </w:rPr>
        <w:t>08</w:t>
      </w:r>
      <w:r w:rsidRPr="00D34F1F">
        <w:rPr>
          <w:b/>
          <w:bCs/>
          <w:color w:val="000000"/>
        </w:rPr>
        <w:t xml:space="preserve"> </w:t>
      </w:r>
      <w:r w:rsidR="00732ACE">
        <w:rPr>
          <w:b/>
          <w:bCs/>
          <w:color w:val="000000"/>
        </w:rPr>
        <w:t>–</w:t>
      </w:r>
      <w:r w:rsidRPr="00D34F1F">
        <w:rPr>
          <w:b/>
          <w:bCs/>
          <w:color w:val="000000"/>
        </w:rPr>
        <w:t xml:space="preserve"> </w:t>
      </w:r>
      <w:r w:rsidR="00732ACE">
        <w:rPr>
          <w:bCs/>
          <w:color w:val="000000"/>
        </w:rPr>
        <w:t xml:space="preserve">Seringa de segurança </w:t>
      </w:r>
      <w:proofErr w:type="gramStart"/>
      <w:r w:rsidR="00732ACE">
        <w:rPr>
          <w:bCs/>
          <w:color w:val="000000"/>
        </w:rPr>
        <w:t>05ml</w:t>
      </w:r>
      <w:proofErr w:type="gramEnd"/>
      <w:r w:rsidR="00732ACE">
        <w:rPr>
          <w:bCs/>
          <w:color w:val="000000"/>
        </w:rPr>
        <w:t xml:space="preserve">, sem agulha confeccionada, em polipropileno, e constituída por cilindro êmbolo e graduação precisa. O êmbolo é dividido em haste e rolha de borracha, o cilindro é dividido em corpo com </w:t>
      </w:r>
      <w:proofErr w:type="spellStart"/>
      <w:r w:rsidR="00732ACE">
        <w:rPr>
          <w:bCs/>
          <w:color w:val="000000"/>
        </w:rPr>
        <w:t>siliconização</w:t>
      </w:r>
      <w:proofErr w:type="spellEnd"/>
      <w:r w:rsidR="00732ACE">
        <w:rPr>
          <w:bCs/>
          <w:color w:val="000000"/>
        </w:rPr>
        <w:t xml:space="preserve"> interna, bico tipo </w:t>
      </w:r>
      <w:proofErr w:type="spellStart"/>
      <w:r w:rsidR="00732ACE">
        <w:rPr>
          <w:bCs/>
          <w:color w:val="000000"/>
        </w:rPr>
        <w:t>Luer-Lock</w:t>
      </w:r>
      <w:proofErr w:type="spellEnd"/>
      <w:r w:rsidR="00732ACE">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sidR="00732ACE">
        <w:rPr>
          <w:bCs/>
          <w:color w:val="000000"/>
        </w:rPr>
        <w:t>à</w:t>
      </w:r>
      <w:proofErr w:type="gramEnd"/>
      <w:r w:rsidR="00732ACE">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w:t>
      </w:r>
      <w:r w:rsidR="00FA1C75">
        <w:rPr>
          <w:bCs/>
          <w:color w:val="000000"/>
        </w:rPr>
        <w:t>i</w:t>
      </w:r>
      <w:r w:rsidR="00732ACE">
        <w:rPr>
          <w:bCs/>
          <w:color w:val="000000"/>
        </w:rPr>
        <w:t>xa com 100 unidades.</w:t>
      </w:r>
    </w:p>
    <w:p w:rsidR="00D34F1F" w:rsidRDefault="00D34F1F" w:rsidP="00F6790B">
      <w:pPr>
        <w:widowControl w:val="0"/>
        <w:autoSpaceDE w:val="0"/>
        <w:autoSpaceDN w:val="0"/>
        <w:adjustRightInd w:val="0"/>
        <w:jc w:val="both"/>
        <w:rPr>
          <w:bCs/>
          <w:color w:val="000000"/>
        </w:rPr>
      </w:pPr>
    </w:p>
    <w:p w:rsidR="00732ACE" w:rsidRDefault="00732ACE" w:rsidP="00732ACE">
      <w:pPr>
        <w:widowControl w:val="0"/>
        <w:autoSpaceDE w:val="0"/>
        <w:autoSpaceDN w:val="0"/>
        <w:adjustRightInd w:val="0"/>
        <w:jc w:val="both"/>
        <w:rPr>
          <w:bCs/>
          <w:color w:val="000000"/>
        </w:rPr>
      </w:pPr>
      <w:r w:rsidRPr="00732ACE">
        <w:rPr>
          <w:b/>
          <w:bCs/>
          <w:color w:val="000000"/>
        </w:rPr>
        <w:lastRenderedPageBreak/>
        <w:t>- Item 2</w:t>
      </w:r>
      <w:r w:rsidR="00FA1C75">
        <w:rPr>
          <w:b/>
          <w:bCs/>
          <w:color w:val="000000"/>
        </w:rPr>
        <w:t>09</w:t>
      </w:r>
      <w:r w:rsidRPr="00732ACE">
        <w:rPr>
          <w:b/>
          <w:bCs/>
          <w:color w:val="000000"/>
        </w:rPr>
        <w:t xml:space="preserve"> </w:t>
      </w:r>
      <w:r>
        <w:rPr>
          <w:b/>
          <w:bCs/>
          <w:color w:val="000000"/>
        </w:rPr>
        <w:t>–</w:t>
      </w:r>
      <w:r w:rsidRPr="00732ACE">
        <w:rPr>
          <w:b/>
          <w:bCs/>
          <w:color w:val="000000"/>
        </w:rPr>
        <w:t xml:space="preserve"> </w:t>
      </w:r>
      <w:r>
        <w:rPr>
          <w:bCs/>
          <w:color w:val="000000"/>
        </w:rPr>
        <w:t xml:space="preserve">Seringa de segurança </w:t>
      </w:r>
      <w:proofErr w:type="gramStart"/>
      <w:r>
        <w:rPr>
          <w:bCs/>
          <w:color w:val="000000"/>
        </w:rPr>
        <w:t>10ml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w:t>
      </w:r>
      <w:r w:rsidR="00E74CF5">
        <w:rPr>
          <w:bCs/>
          <w:color w:val="000000"/>
        </w:rPr>
        <w:t>ai</w:t>
      </w:r>
      <w:r>
        <w:rPr>
          <w:bCs/>
          <w:color w:val="000000"/>
        </w:rPr>
        <w:t>xa com 100 unidades.</w:t>
      </w:r>
    </w:p>
    <w:p w:rsidR="00825403" w:rsidRDefault="00825403" w:rsidP="00732ACE">
      <w:pPr>
        <w:widowControl w:val="0"/>
        <w:autoSpaceDE w:val="0"/>
        <w:autoSpaceDN w:val="0"/>
        <w:adjustRightInd w:val="0"/>
        <w:jc w:val="both"/>
        <w:rPr>
          <w:bCs/>
          <w:color w:val="000000"/>
        </w:rPr>
      </w:pPr>
    </w:p>
    <w:p w:rsidR="00825403" w:rsidRPr="00825403" w:rsidRDefault="00825403" w:rsidP="00825403">
      <w:pPr>
        <w:autoSpaceDE w:val="0"/>
        <w:autoSpaceDN w:val="0"/>
        <w:adjustRightInd w:val="0"/>
        <w:jc w:val="both"/>
      </w:pPr>
      <w:r w:rsidRPr="00825403">
        <w:rPr>
          <w:b/>
          <w:bCs/>
          <w:color w:val="000000"/>
        </w:rPr>
        <w:t>- Item 2</w:t>
      </w:r>
      <w:r w:rsidR="00FA1C75">
        <w:rPr>
          <w:b/>
          <w:bCs/>
          <w:color w:val="000000"/>
        </w:rPr>
        <w:t>4</w:t>
      </w:r>
      <w:r w:rsidRPr="00825403">
        <w:rPr>
          <w:b/>
          <w:bCs/>
          <w:color w:val="000000"/>
        </w:rPr>
        <w:t xml:space="preserve">9 </w:t>
      </w:r>
      <w:r>
        <w:rPr>
          <w:b/>
          <w:bCs/>
          <w:color w:val="000000"/>
        </w:rPr>
        <w:t>–</w:t>
      </w:r>
      <w:r w:rsidRPr="00825403">
        <w:rPr>
          <w:b/>
          <w:bCs/>
          <w:color w:val="000000"/>
        </w:rPr>
        <w:t xml:space="preserve"> </w:t>
      </w:r>
      <w:r w:rsidRPr="00825403">
        <w:rPr>
          <w:bCs/>
          <w:color w:val="000000"/>
        </w:rPr>
        <w:t xml:space="preserve">malha tubular elástica para dedos, </w:t>
      </w:r>
      <w:r w:rsidRPr="00825403">
        <w:t>tamanho 0,5 c25m (bandagem tubular elástica</w:t>
      </w:r>
      <w:proofErr w:type="gramStart"/>
      <w:r w:rsidRPr="00825403">
        <w:t xml:space="preserve">  </w:t>
      </w:r>
      <w:proofErr w:type="gramEnd"/>
      <w:r w:rsidRPr="00825403">
        <w:t>para fixação de curativos, confeccionados em fios de algodão/poliéster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proofErr w:type="gramStart"/>
      <w:r w:rsidRPr="00825403">
        <w:t>acondicionamento</w:t>
      </w:r>
      <w:proofErr w:type="gramEnd"/>
      <w:r w:rsidRPr="00825403">
        <w:t xml:space="preserve"> em caixa com 25 metros esticados, tipo </w:t>
      </w:r>
      <w:proofErr w:type="spellStart"/>
      <w:r w:rsidRPr="00825403">
        <w:t>surgifix</w:t>
      </w:r>
      <w:proofErr w:type="spellEnd"/>
      <w:r w:rsidRPr="00825403">
        <w:t xml:space="preserve">, calibre 0,5. </w:t>
      </w:r>
      <w:r w:rsidR="002826D0">
        <w:t>D</w:t>
      </w:r>
      <w:r w:rsidRPr="00825403">
        <w:t xml:space="preserve">everá estar de acordo com código de defesa do consumidor, apresentar laudo </w:t>
      </w:r>
      <w:proofErr w:type="spellStart"/>
      <w:r w:rsidRPr="00825403">
        <w:t>reblas</w:t>
      </w:r>
      <w:proofErr w:type="spellEnd"/>
      <w:r w:rsidRPr="00825403">
        <w:t xml:space="preserve"> e carta de credenciame</w:t>
      </w:r>
      <w:r>
        <w:t>n</w:t>
      </w:r>
      <w:r w:rsidRPr="00825403">
        <w:t>to do fabricante para e</w:t>
      </w:r>
      <w:r w:rsidR="00E74CF5">
        <w:t>sse processo junto a proposta. A</w:t>
      </w:r>
      <w:r w:rsidRPr="00825403">
        <w:t xml:space="preserve"> empresa ganhadora deverá fornecer tr</w:t>
      </w:r>
      <w:r>
        <w:t>e</w:t>
      </w:r>
      <w:r w:rsidRPr="00825403">
        <w:t>inamento gratuito para o munic</w:t>
      </w:r>
      <w:r>
        <w:t>í</w:t>
      </w:r>
      <w:r w:rsidRPr="00825403">
        <w:t xml:space="preserve">pio. </w:t>
      </w:r>
    </w:p>
    <w:p w:rsidR="00825403" w:rsidRPr="00825403" w:rsidRDefault="00825403" w:rsidP="00825403">
      <w:pPr>
        <w:autoSpaceDE w:val="0"/>
        <w:autoSpaceDN w:val="0"/>
        <w:adjustRightInd w:val="0"/>
        <w:jc w:val="both"/>
        <w:rPr>
          <w:bCs/>
          <w:color w:val="000000"/>
        </w:rPr>
      </w:pPr>
    </w:p>
    <w:p w:rsidR="00825403" w:rsidRPr="00825403" w:rsidRDefault="00732ACE" w:rsidP="00825403">
      <w:pPr>
        <w:autoSpaceDE w:val="0"/>
        <w:autoSpaceDN w:val="0"/>
        <w:adjustRightInd w:val="0"/>
        <w:jc w:val="both"/>
      </w:pPr>
      <w:r w:rsidRPr="00732ACE">
        <w:rPr>
          <w:b/>
          <w:bCs/>
          <w:color w:val="000000"/>
        </w:rPr>
        <w:t>- Item 2</w:t>
      </w:r>
      <w:r w:rsidR="00FA1C75">
        <w:rPr>
          <w:b/>
          <w:bCs/>
          <w:color w:val="000000"/>
        </w:rPr>
        <w:t>50</w:t>
      </w:r>
      <w:r w:rsidR="00825403">
        <w:rPr>
          <w:b/>
          <w:bCs/>
          <w:color w:val="000000"/>
        </w:rPr>
        <w:t xml:space="preserve"> – </w:t>
      </w:r>
      <w:r w:rsidR="00825403" w:rsidRPr="00825403">
        <w:rPr>
          <w:bCs/>
          <w:color w:val="000000"/>
        </w:rPr>
        <w:t xml:space="preserve">malha tubular elástica para dedos </w:t>
      </w:r>
      <w:r w:rsidR="00825403" w:rsidRPr="00825403">
        <w:t xml:space="preserve">tamanho </w:t>
      </w:r>
      <w:proofErr w:type="gramStart"/>
      <w:r w:rsidR="00825403" w:rsidRPr="00825403">
        <w:t>1</w:t>
      </w:r>
      <w:proofErr w:type="gramEnd"/>
      <w:r w:rsidR="00825403" w:rsidRPr="00825403">
        <w:t xml:space="preserve"> c/25m (bandagem tubular elástica para fixação de curativos, confeccionados em fios de algodão/ 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r w:rsidR="00FA1C75">
        <w:t>A</w:t>
      </w:r>
      <w:r w:rsidRPr="00825403">
        <w:t xml:space="preserve">condicionamento em caixa com 25 metros esticados, tipo </w:t>
      </w:r>
      <w:proofErr w:type="spellStart"/>
      <w:r w:rsidRPr="00825403">
        <w:t>surgifix</w:t>
      </w:r>
      <w:proofErr w:type="spellEnd"/>
      <w:r w:rsidRPr="00825403">
        <w:t xml:space="preserve">, calibre </w:t>
      </w:r>
      <w:r w:rsidR="00B222F0">
        <w:t>0,5. D</w:t>
      </w:r>
      <w:r w:rsidRPr="00825403">
        <w:t xml:space="preserve">everá estar de acordo com código de defesa do consumidor, apresentar laudo </w:t>
      </w:r>
      <w:proofErr w:type="spellStart"/>
      <w:r w:rsidRPr="00825403">
        <w:t>reblas</w:t>
      </w:r>
      <w:proofErr w:type="spellEnd"/>
      <w:r w:rsidRPr="00825403">
        <w:t xml:space="preserve"> e carta de credenciame</w:t>
      </w:r>
      <w:r>
        <w:t>n</w:t>
      </w:r>
      <w:r w:rsidRPr="00825403">
        <w:t xml:space="preserve">to do fabricante para esse processo junto </w:t>
      </w:r>
      <w:proofErr w:type="gramStart"/>
      <w:r w:rsidRPr="00825403">
        <w:t>a</w:t>
      </w:r>
      <w:proofErr w:type="gramEnd"/>
      <w:r w:rsidRPr="00825403">
        <w:t xml:space="preserve"> proposta. </w:t>
      </w:r>
      <w:r w:rsidR="00E74CF5">
        <w:t>A</w:t>
      </w:r>
      <w:r w:rsidRPr="00825403">
        <w:t xml:space="preserve"> empresa ganhadora deverá fornecer tr</w:t>
      </w:r>
      <w:r>
        <w:t>e</w:t>
      </w:r>
      <w:r w:rsidRPr="00825403">
        <w:t>inamento gratuito para o munic</w:t>
      </w:r>
      <w:r>
        <w:t>í</w:t>
      </w:r>
      <w:r w:rsidRPr="00825403">
        <w:t>pio.</w:t>
      </w:r>
    </w:p>
    <w:p w:rsidR="00825403" w:rsidRDefault="00825403" w:rsidP="00825403">
      <w:pPr>
        <w:autoSpaceDE w:val="0"/>
        <w:autoSpaceDN w:val="0"/>
        <w:adjustRightInd w:val="0"/>
        <w:jc w:val="both"/>
      </w:pPr>
    </w:p>
    <w:p w:rsidR="00825403" w:rsidRPr="00825403" w:rsidRDefault="00825403" w:rsidP="00825403">
      <w:pPr>
        <w:autoSpaceDE w:val="0"/>
        <w:autoSpaceDN w:val="0"/>
        <w:adjustRightInd w:val="0"/>
        <w:jc w:val="both"/>
      </w:pPr>
      <w:r w:rsidRPr="00825403">
        <w:rPr>
          <w:b/>
        </w:rPr>
        <w:t>- Item 2</w:t>
      </w:r>
      <w:r w:rsidR="00B222F0">
        <w:rPr>
          <w:b/>
        </w:rPr>
        <w:t>5</w:t>
      </w:r>
      <w:r w:rsidRPr="00825403">
        <w:rPr>
          <w:b/>
        </w:rPr>
        <w:t xml:space="preserve">1 - </w:t>
      </w:r>
      <w:r>
        <w:t>malha tubular elá</w:t>
      </w:r>
      <w:r w:rsidRPr="00825403">
        <w:t>stica para dedos</w:t>
      </w:r>
      <w:proofErr w:type="gramStart"/>
      <w:r w:rsidRPr="00825403">
        <w:t xml:space="preserve">  </w:t>
      </w:r>
      <w:proofErr w:type="gramEnd"/>
      <w:r w:rsidRPr="00825403">
        <w:t>tamanho 2 c/25m (bandagem tubular elástica para fixação de curativos, confeccionados em fios de algodão/ 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proofErr w:type="gramStart"/>
      <w:r w:rsidRPr="00825403">
        <w:t>acondicionamento</w:t>
      </w:r>
      <w:proofErr w:type="gramEnd"/>
      <w:r w:rsidRPr="00825403">
        <w:t xml:space="preserve"> em caixa com 25 metros esticados, tipo </w:t>
      </w:r>
      <w:proofErr w:type="spellStart"/>
      <w:r w:rsidRPr="00825403">
        <w:t>surgifix</w:t>
      </w:r>
      <w:proofErr w:type="spellEnd"/>
      <w:r w:rsidRPr="00825403">
        <w:t xml:space="preserve">, calibre </w:t>
      </w:r>
      <w:r w:rsidR="00B222F0">
        <w:t>0,5. D</w:t>
      </w:r>
      <w:r w:rsidRPr="00825403">
        <w:t xml:space="preserve">everá estar de acordo com código de defesa do consumidor, apresentar laudo </w:t>
      </w:r>
      <w:proofErr w:type="spellStart"/>
      <w:r w:rsidRPr="00825403">
        <w:t>reblas</w:t>
      </w:r>
      <w:proofErr w:type="spellEnd"/>
      <w:r w:rsidRPr="00825403">
        <w:t xml:space="preserve"> e carta de credenciame</w:t>
      </w:r>
      <w:r>
        <w:t>n</w:t>
      </w:r>
      <w:r w:rsidRPr="00825403">
        <w:t>to do fabricante para e</w:t>
      </w:r>
      <w:r w:rsidR="00E74CF5">
        <w:t xml:space="preserve">sse processo junto </w:t>
      </w:r>
      <w:proofErr w:type="gramStart"/>
      <w:r w:rsidR="00E74CF5">
        <w:t>a</w:t>
      </w:r>
      <w:proofErr w:type="gramEnd"/>
      <w:r w:rsidR="00E74CF5">
        <w:t xml:space="preserve"> proposta. A</w:t>
      </w:r>
      <w:r w:rsidRPr="00825403">
        <w:t xml:space="preserve"> empresa ganhadora deverá fornecer tr</w:t>
      </w:r>
      <w:r>
        <w:t>e</w:t>
      </w:r>
      <w:r w:rsidRPr="00825403">
        <w:t>inamento gratuito para o munic</w:t>
      </w:r>
      <w:r>
        <w:t>í</w:t>
      </w:r>
      <w:r w:rsidRPr="00825403">
        <w:t>pio</w:t>
      </w:r>
      <w:r>
        <w:t>.</w:t>
      </w:r>
    </w:p>
    <w:p w:rsidR="00825403" w:rsidRDefault="00825403" w:rsidP="00825403">
      <w:pPr>
        <w:autoSpaceDE w:val="0"/>
        <w:autoSpaceDN w:val="0"/>
        <w:adjustRightInd w:val="0"/>
        <w:jc w:val="both"/>
      </w:pPr>
    </w:p>
    <w:p w:rsidR="00825403" w:rsidRPr="00825403" w:rsidRDefault="00825403" w:rsidP="00825403">
      <w:pPr>
        <w:autoSpaceDE w:val="0"/>
        <w:autoSpaceDN w:val="0"/>
        <w:adjustRightInd w:val="0"/>
        <w:jc w:val="both"/>
      </w:pPr>
      <w:r w:rsidRPr="00825403">
        <w:rPr>
          <w:b/>
        </w:rPr>
        <w:t>- Item 2</w:t>
      </w:r>
      <w:r w:rsidR="00B222F0">
        <w:rPr>
          <w:b/>
        </w:rPr>
        <w:t>5</w:t>
      </w:r>
      <w:r w:rsidRPr="00825403">
        <w:rPr>
          <w:b/>
        </w:rPr>
        <w:t xml:space="preserve">2 - </w:t>
      </w:r>
      <w:r w:rsidRPr="00825403">
        <w:t>malha tubular el</w:t>
      </w:r>
      <w:r>
        <w:t>á</w:t>
      </w:r>
      <w:r w:rsidRPr="00825403">
        <w:t xml:space="preserve">stica para dedos tamanho </w:t>
      </w:r>
      <w:proofErr w:type="gramStart"/>
      <w:r w:rsidRPr="00825403">
        <w:t>3</w:t>
      </w:r>
      <w:proofErr w:type="gramEnd"/>
      <w:r w:rsidRPr="00825403">
        <w:t xml:space="preserve"> c/25m (bandagem tubular elástica para fixação de curativos, confeccionados em fios de algodão/ poliéster e látex, de cor branca</w:t>
      </w:r>
    </w:p>
    <w:p w:rsidR="00825403" w:rsidRDefault="00825403" w:rsidP="00825403">
      <w:pPr>
        <w:autoSpaceDE w:val="0"/>
        <w:autoSpaceDN w:val="0"/>
        <w:adjustRightInd w:val="0"/>
        <w:jc w:val="both"/>
      </w:pPr>
      <w:proofErr w:type="gramStart"/>
      <w:r w:rsidRPr="00825403">
        <w:t>possuindo</w:t>
      </w:r>
      <w:proofErr w:type="gramEnd"/>
      <w:r w:rsidRPr="00825403">
        <w:t xml:space="preserve"> ligamento exclusivo com nós nas extremidades evitando </w:t>
      </w:r>
      <w:proofErr w:type="spellStart"/>
      <w:r w:rsidRPr="00825403">
        <w:t>desfiamento</w:t>
      </w:r>
      <w:proofErr w:type="spellEnd"/>
      <w:r w:rsidRPr="00825403">
        <w:t xml:space="preserve">, com tarja colorida para identificação dos diferente calibres. </w:t>
      </w:r>
      <w:proofErr w:type="gramStart"/>
      <w:r w:rsidRPr="00825403">
        <w:t>acondicionamento</w:t>
      </w:r>
      <w:proofErr w:type="gramEnd"/>
      <w:r w:rsidRPr="00825403">
        <w:t xml:space="preserve"> em caixa com 25 metros esticados, tipo </w:t>
      </w:r>
      <w:proofErr w:type="spellStart"/>
      <w:r w:rsidRPr="00825403">
        <w:t>surgifix</w:t>
      </w:r>
      <w:proofErr w:type="spellEnd"/>
      <w:r w:rsidRPr="00825403">
        <w:t xml:space="preserve">, calibre </w:t>
      </w:r>
      <w:r w:rsidR="00B222F0">
        <w:t>0,5</w:t>
      </w:r>
      <w:r w:rsidRPr="00825403">
        <w:t xml:space="preserve">. </w:t>
      </w:r>
      <w:r w:rsidR="00B222F0">
        <w:t>D</w:t>
      </w:r>
      <w:r w:rsidRPr="00825403">
        <w:t xml:space="preserve">everá estar de acordo com código de defesa do consumidor, apresentar laudo </w:t>
      </w:r>
      <w:proofErr w:type="spellStart"/>
      <w:r w:rsidRPr="00825403">
        <w:t>reblas</w:t>
      </w:r>
      <w:proofErr w:type="spellEnd"/>
      <w:r w:rsidRPr="00825403">
        <w:t xml:space="preserve"> e carta de credenciame</w:t>
      </w:r>
      <w:r>
        <w:t>n</w:t>
      </w:r>
      <w:r w:rsidRPr="00825403">
        <w:t>to do fabricante para e</w:t>
      </w:r>
      <w:r w:rsidR="00E74CF5">
        <w:t xml:space="preserve">sse processo junto </w:t>
      </w:r>
      <w:proofErr w:type="gramStart"/>
      <w:r w:rsidR="00E74CF5">
        <w:t>a</w:t>
      </w:r>
      <w:proofErr w:type="gramEnd"/>
      <w:r w:rsidR="00E74CF5">
        <w:t xml:space="preserve"> proposta. A</w:t>
      </w:r>
      <w:r w:rsidRPr="00825403">
        <w:t xml:space="preserve"> empresa ganhadora deverá fornecer tr</w:t>
      </w:r>
      <w:r>
        <w:t>e</w:t>
      </w:r>
      <w:r w:rsidRPr="00825403">
        <w:t>inamento gratuito para o munic</w:t>
      </w:r>
      <w:r>
        <w:t>í</w:t>
      </w:r>
      <w:r w:rsidRPr="00825403">
        <w:t>pio</w:t>
      </w:r>
      <w:r>
        <w:t>.</w:t>
      </w:r>
    </w:p>
    <w:p w:rsidR="008B4A0A" w:rsidRDefault="008B4A0A" w:rsidP="00825403">
      <w:pPr>
        <w:autoSpaceDE w:val="0"/>
        <w:autoSpaceDN w:val="0"/>
        <w:adjustRightInd w:val="0"/>
        <w:jc w:val="both"/>
      </w:pPr>
    </w:p>
    <w:p w:rsidR="00E74CF5" w:rsidRPr="00E74CF5" w:rsidRDefault="008B4A0A" w:rsidP="00E74CF5">
      <w:pPr>
        <w:autoSpaceDE w:val="0"/>
        <w:autoSpaceDN w:val="0"/>
        <w:adjustRightInd w:val="0"/>
        <w:jc w:val="both"/>
      </w:pPr>
      <w:r w:rsidRPr="008B4A0A">
        <w:rPr>
          <w:b/>
        </w:rPr>
        <w:t>- Item 2</w:t>
      </w:r>
      <w:r w:rsidR="00B222F0">
        <w:rPr>
          <w:b/>
        </w:rPr>
        <w:t>5</w:t>
      </w:r>
      <w:r w:rsidRPr="008B4A0A">
        <w:rPr>
          <w:b/>
        </w:rPr>
        <w:t xml:space="preserve">3 </w:t>
      </w:r>
      <w:r w:rsidR="00E74CF5">
        <w:rPr>
          <w:b/>
        </w:rPr>
        <w:t>–</w:t>
      </w:r>
      <w:r w:rsidRPr="008B4A0A">
        <w:rPr>
          <w:b/>
        </w:rPr>
        <w:t xml:space="preserve"> </w:t>
      </w:r>
      <w:r w:rsidR="00E74CF5" w:rsidRPr="00E74CF5">
        <w:t>m</w:t>
      </w:r>
      <w:r w:rsidR="00E74CF5">
        <w:t>alha tubular elá</w:t>
      </w:r>
      <w:r w:rsidR="00E74CF5" w:rsidRPr="00E74CF5">
        <w:t xml:space="preserve">stica para dedos tamanho </w:t>
      </w:r>
      <w:proofErr w:type="gramStart"/>
      <w:r w:rsidR="00E74CF5" w:rsidRPr="00E74CF5">
        <w:t>4</w:t>
      </w:r>
      <w:proofErr w:type="gramEnd"/>
      <w:r w:rsidR="00E74CF5" w:rsidRPr="00E74CF5">
        <w:t xml:space="preserve"> c/25m (bandagem tubular elástica para fixação de curativos, confeccionados em fios de algodão/ poliéster e látex, de cor branca</w:t>
      </w:r>
    </w:p>
    <w:p w:rsidR="00E74CF5" w:rsidRDefault="00E74CF5" w:rsidP="00E74CF5">
      <w:pPr>
        <w:autoSpaceDE w:val="0"/>
        <w:autoSpaceDN w:val="0"/>
        <w:adjustRightInd w:val="0"/>
        <w:jc w:val="both"/>
      </w:pPr>
      <w:proofErr w:type="gramStart"/>
      <w:r w:rsidRPr="00E74CF5">
        <w:lastRenderedPageBreak/>
        <w:t>possuindo</w:t>
      </w:r>
      <w:proofErr w:type="gramEnd"/>
      <w:r w:rsidRPr="00E74CF5">
        <w:t xml:space="preserve"> ligamento exclusivo com nós nas extremidades evitando </w:t>
      </w:r>
      <w:proofErr w:type="spellStart"/>
      <w:r w:rsidRPr="00E74CF5">
        <w:t>desfiamento</w:t>
      </w:r>
      <w:proofErr w:type="spellEnd"/>
      <w:r w:rsidRPr="00E74CF5">
        <w:t xml:space="preserve">, com tarja colorida para identificação dos diferente calibres. </w:t>
      </w:r>
      <w:proofErr w:type="gramStart"/>
      <w:r w:rsidRPr="00E74CF5">
        <w:t>acondicionamento</w:t>
      </w:r>
      <w:proofErr w:type="gramEnd"/>
      <w:r w:rsidRPr="00E74CF5">
        <w:t xml:space="preserve"> em caixa com 25 metros esticados, tipo </w:t>
      </w:r>
      <w:proofErr w:type="spellStart"/>
      <w:r w:rsidRPr="00E74CF5">
        <w:t>surgifix</w:t>
      </w:r>
      <w:proofErr w:type="spellEnd"/>
      <w:r w:rsidRPr="00E74CF5">
        <w:t xml:space="preserve">, calibre </w:t>
      </w:r>
      <w:r w:rsidR="00B222F0">
        <w:t>0,5</w:t>
      </w:r>
      <w:r w:rsidRPr="00E74CF5">
        <w:t xml:space="preserve">. </w:t>
      </w:r>
      <w:r w:rsidR="00B222F0">
        <w:t>D</w:t>
      </w:r>
      <w:r w:rsidRPr="00E74CF5">
        <w:t xml:space="preserve">everá estar de acordo com código de defesa do consumidor, apresentar laudo </w:t>
      </w:r>
      <w:proofErr w:type="spellStart"/>
      <w:r w:rsidRPr="00E74CF5">
        <w:t>reblas</w:t>
      </w:r>
      <w:proofErr w:type="spellEnd"/>
      <w:r w:rsidRPr="00E74CF5">
        <w:t xml:space="preserve"> e carta de credenciame</w:t>
      </w:r>
      <w:r w:rsidR="00B222F0">
        <w:t>n</w:t>
      </w:r>
      <w:r w:rsidRPr="00E74CF5">
        <w:t xml:space="preserve">to do fabricante para esse processo junto </w:t>
      </w:r>
      <w:proofErr w:type="gramStart"/>
      <w:r w:rsidRPr="00E74CF5">
        <w:t>a</w:t>
      </w:r>
      <w:proofErr w:type="gramEnd"/>
      <w:r w:rsidRPr="00E74CF5">
        <w:t xml:space="preserve"> proposta. </w:t>
      </w:r>
      <w:r>
        <w:t>A</w:t>
      </w:r>
      <w:r w:rsidRPr="00E74CF5">
        <w:t xml:space="preserve"> empresa ganhadora deverá fornecer tr</w:t>
      </w:r>
      <w:r>
        <w:t>e</w:t>
      </w:r>
      <w:r w:rsidRPr="00E74CF5">
        <w:t>inamento gratuito para o munic</w:t>
      </w:r>
      <w:r>
        <w:t>í</w:t>
      </w:r>
      <w:r w:rsidRPr="00E74CF5">
        <w:t>pio</w:t>
      </w:r>
      <w:r>
        <w:t>.</w:t>
      </w:r>
    </w:p>
    <w:p w:rsidR="00E74CF5" w:rsidRDefault="00E74CF5" w:rsidP="00E74CF5">
      <w:pPr>
        <w:autoSpaceDE w:val="0"/>
        <w:autoSpaceDN w:val="0"/>
        <w:adjustRightInd w:val="0"/>
        <w:jc w:val="both"/>
      </w:pPr>
    </w:p>
    <w:p w:rsidR="00E74CF5" w:rsidRPr="00E74CF5" w:rsidRDefault="00E74CF5" w:rsidP="00E74CF5">
      <w:pPr>
        <w:autoSpaceDE w:val="0"/>
        <w:autoSpaceDN w:val="0"/>
        <w:adjustRightInd w:val="0"/>
        <w:jc w:val="both"/>
      </w:pPr>
      <w:r w:rsidRPr="00E74CF5">
        <w:rPr>
          <w:b/>
        </w:rPr>
        <w:t>- Item 2</w:t>
      </w:r>
      <w:r w:rsidR="00B222F0">
        <w:rPr>
          <w:b/>
        </w:rPr>
        <w:t>5</w:t>
      </w:r>
      <w:r w:rsidRPr="00E74CF5">
        <w:rPr>
          <w:b/>
        </w:rPr>
        <w:t xml:space="preserve">4 </w:t>
      </w:r>
      <w:r>
        <w:rPr>
          <w:b/>
        </w:rPr>
        <w:t>–</w:t>
      </w:r>
      <w:r w:rsidRPr="00E74CF5">
        <w:rPr>
          <w:b/>
        </w:rPr>
        <w:t xml:space="preserve"> </w:t>
      </w:r>
      <w:r w:rsidRPr="00E74CF5">
        <w:t>malha tubular elástica para dedos, tamanho 9c/25m (bandagem tubular elástica para fixação de curativos, confeccionados em fios de algodão/ poliéster e látex, de cor branca</w:t>
      </w:r>
    </w:p>
    <w:p w:rsidR="00E74CF5" w:rsidRDefault="00E74CF5" w:rsidP="00E74CF5">
      <w:pPr>
        <w:autoSpaceDE w:val="0"/>
        <w:autoSpaceDN w:val="0"/>
        <w:adjustRightInd w:val="0"/>
        <w:jc w:val="both"/>
      </w:pPr>
      <w:proofErr w:type="gramStart"/>
      <w:r w:rsidRPr="00E74CF5">
        <w:t>possuindo</w:t>
      </w:r>
      <w:proofErr w:type="gramEnd"/>
      <w:r w:rsidRPr="00E74CF5">
        <w:t xml:space="preserve"> ligamento exclusivo com nós nas extremidades evitando </w:t>
      </w:r>
      <w:proofErr w:type="spellStart"/>
      <w:r w:rsidRPr="00E74CF5">
        <w:t>desfiamento</w:t>
      </w:r>
      <w:proofErr w:type="spellEnd"/>
      <w:r w:rsidRPr="00E74CF5">
        <w:t xml:space="preserve">, com tarja colorida para identificação dos diferente calibres. </w:t>
      </w:r>
      <w:proofErr w:type="gramStart"/>
      <w:r w:rsidRPr="00E74CF5">
        <w:t>acondicionamento</w:t>
      </w:r>
      <w:proofErr w:type="gramEnd"/>
      <w:r w:rsidRPr="00E74CF5">
        <w:t xml:space="preserve"> em caixa com 25 metros esticados, tipo </w:t>
      </w:r>
      <w:proofErr w:type="spellStart"/>
      <w:r w:rsidRPr="00E74CF5">
        <w:t>surgifix</w:t>
      </w:r>
      <w:proofErr w:type="spellEnd"/>
      <w:r w:rsidRPr="00E74CF5">
        <w:t xml:space="preserve">, calibre </w:t>
      </w:r>
      <w:r w:rsidR="00B222F0">
        <w:t>0,5</w:t>
      </w:r>
      <w:r w:rsidRPr="00E74CF5">
        <w:t xml:space="preserve">. </w:t>
      </w:r>
      <w:r w:rsidR="00B222F0">
        <w:t>D</w:t>
      </w:r>
      <w:r w:rsidRPr="00E74CF5">
        <w:t xml:space="preserve">everá estar de acordo com código de defesa do consumidor, apresentar laudo </w:t>
      </w:r>
      <w:proofErr w:type="spellStart"/>
      <w:r w:rsidRPr="00E74CF5">
        <w:t>reblas</w:t>
      </w:r>
      <w:proofErr w:type="spellEnd"/>
      <w:r w:rsidRPr="00E74CF5">
        <w:t xml:space="preserve"> e carta de credenciame</w:t>
      </w:r>
      <w:r w:rsidR="00B222F0">
        <w:t>n</w:t>
      </w:r>
      <w:r w:rsidRPr="00E74CF5">
        <w:t xml:space="preserve">to do fabricante para esse processo junto </w:t>
      </w:r>
      <w:proofErr w:type="gramStart"/>
      <w:r w:rsidRPr="00E74CF5">
        <w:t>a</w:t>
      </w:r>
      <w:proofErr w:type="gramEnd"/>
      <w:r w:rsidRPr="00E74CF5">
        <w:t xml:space="preserve"> proposta. </w:t>
      </w:r>
      <w:r>
        <w:t>A</w:t>
      </w:r>
      <w:r w:rsidRPr="00E74CF5">
        <w:t xml:space="preserve"> empresa ganhadora deverá fornecer tr</w:t>
      </w:r>
      <w:r>
        <w:t>einamento gratuito para o municí</w:t>
      </w:r>
      <w:r w:rsidRPr="00E74CF5">
        <w:t>pio</w:t>
      </w:r>
      <w:r>
        <w:t>.</w:t>
      </w:r>
    </w:p>
    <w:p w:rsidR="00E74CF5" w:rsidRDefault="00E74CF5" w:rsidP="00E74CF5">
      <w:pPr>
        <w:autoSpaceDE w:val="0"/>
        <w:autoSpaceDN w:val="0"/>
        <w:adjustRightInd w:val="0"/>
        <w:jc w:val="both"/>
      </w:pPr>
    </w:p>
    <w:p w:rsidR="00E74CF5" w:rsidRPr="00E74CF5" w:rsidRDefault="00E74CF5" w:rsidP="00E74CF5">
      <w:pPr>
        <w:autoSpaceDE w:val="0"/>
        <w:autoSpaceDN w:val="0"/>
        <w:adjustRightInd w:val="0"/>
        <w:jc w:val="both"/>
      </w:pPr>
      <w:r w:rsidRPr="00E74CF5">
        <w:rPr>
          <w:b/>
        </w:rPr>
        <w:t>- Item 2</w:t>
      </w:r>
      <w:r w:rsidR="00B222F0">
        <w:rPr>
          <w:b/>
        </w:rPr>
        <w:t>5</w:t>
      </w:r>
      <w:r w:rsidRPr="00E74CF5">
        <w:rPr>
          <w:b/>
        </w:rPr>
        <w:t xml:space="preserve">5 - </w:t>
      </w:r>
      <w:r w:rsidRPr="00E74CF5">
        <w:t xml:space="preserve">malha tubular elástica para dedos tamanho 10 c/25m (bandagem tubular elástica para fixação de curativos, confeccionados em fios de algodão/ poliéster e látex, de cor </w:t>
      </w:r>
      <w:proofErr w:type="gramStart"/>
      <w:r w:rsidRPr="00E74CF5">
        <w:t>branca</w:t>
      </w:r>
      <w:proofErr w:type="gramEnd"/>
    </w:p>
    <w:p w:rsidR="00E74CF5" w:rsidRPr="00E74CF5" w:rsidRDefault="00E74CF5" w:rsidP="00E74CF5">
      <w:pPr>
        <w:autoSpaceDE w:val="0"/>
        <w:autoSpaceDN w:val="0"/>
        <w:adjustRightInd w:val="0"/>
        <w:jc w:val="both"/>
        <w:rPr>
          <w:bCs/>
        </w:rPr>
      </w:pPr>
      <w:proofErr w:type="gramStart"/>
      <w:r w:rsidRPr="00E74CF5">
        <w:t>possuindo</w:t>
      </w:r>
      <w:proofErr w:type="gramEnd"/>
      <w:r w:rsidRPr="00E74CF5">
        <w:t xml:space="preserve"> ligamento exclusivo com nós nas extremidades evitando </w:t>
      </w:r>
      <w:proofErr w:type="spellStart"/>
      <w:r w:rsidRPr="00E74CF5">
        <w:t>desfiamento</w:t>
      </w:r>
      <w:proofErr w:type="spellEnd"/>
      <w:r w:rsidRPr="00E74CF5">
        <w:t xml:space="preserve">, com tarja colorida para identificação, dos diferente calibres. </w:t>
      </w:r>
      <w:proofErr w:type="gramStart"/>
      <w:r w:rsidRPr="00E74CF5">
        <w:t>acondicionamento</w:t>
      </w:r>
      <w:proofErr w:type="gramEnd"/>
      <w:r w:rsidRPr="00E74CF5">
        <w:t xml:space="preserve"> em caixa com 25 metros esticados, tipo </w:t>
      </w:r>
      <w:proofErr w:type="spellStart"/>
      <w:r w:rsidRPr="00E74CF5">
        <w:t>surgifix</w:t>
      </w:r>
      <w:proofErr w:type="spellEnd"/>
      <w:r w:rsidRPr="00E74CF5">
        <w:t xml:space="preserve">, calibre </w:t>
      </w:r>
      <w:r w:rsidR="00B222F0">
        <w:t>0,5</w:t>
      </w:r>
      <w:r w:rsidRPr="00E74CF5">
        <w:t xml:space="preserve">. </w:t>
      </w:r>
      <w:r w:rsidR="00B222F0">
        <w:t>D</w:t>
      </w:r>
      <w:r w:rsidRPr="00E74CF5">
        <w:t xml:space="preserve">everá estar de acordo com código de defesa do consumidor, apresentar laudo </w:t>
      </w:r>
      <w:proofErr w:type="spellStart"/>
      <w:r w:rsidRPr="00E74CF5">
        <w:t>reblas</w:t>
      </w:r>
      <w:proofErr w:type="spellEnd"/>
      <w:r w:rsidRPr="00E74CF5">
        <w:t xml:space="preserve"> e carta de credenciame</w:t>
      </w:r>
      <w:r w:rsidR="00B222F0">
        <w:t>n</w:t>
      </w:r>
      <w:r w:rsidRPr="00E74CF5">
        <w:t xml:space="preserve">to do fabricante para esse processo </w:t>
      </w:r>
      <w:r>
        <w:t xml:space="preserve">junto </w:t>
      </w:r>
      <w:proofErr w:type="gramStart"/>
      <w:r>
        <w:t>a</w:t>
      </w:r>
      <w:proofErr w:type="gramEnd"/>
      <w:r>
        <w:t xml:space="preserve"> proposta. A</w:t>
      </w:r>
      <w:r w:rsidRPr="00E74CF5">
        <w:t xml:space="preserve"> empresa ganhadora deverá fornecer tr</w:t>
      </w:r>
      <w:r>
        <w:t>e</w:t>
      </w:r>
      <w:r w:rsidRPr="00E74CF5">
        <w:t>inamento gratuito para o munic</w:t>
      </w:r>
      <w:r>
        <w:t>í</w:t>
      </w:r>
      <w:r w:rsidRPr="00E74CF5">
        <w:t>pio.</w:t>
      </w: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6.5.1 – Após a análise dos itens supra mencionados, </w:t>
      </w:r>
      <w:r w:rsidR="004E7888">
        <w:t>pela comissão</w:t>
      </w:r>
      <w:r>
        <w:t xml:space="preserve"> indicada pela Secretaria da Saúde, esta </w:t>
      </w:r>
      <w:r w:rsidR="00C75E20">
        <w:t xml:space="preserve">elaborará parecer, informando o resultado da análise. Poderá a referida comissão, juntamente com a </w:t>
      </w:r>
      <w:proofErr w:type="spellStart"/>
      <w:r w:rsidR="00C75E20">
        <w:t>pregoeira</w:t>
      </w:r>
      <w:proofErr w:type="spellEnd"/>
      <w:r w:rsidR="00C75E20">
        <w:t>, decidir, se a referida análise se</w:t>
      </w:r>
      <w:r w:rsidR="008A1C59">
        <w:t xml:space="preserve"> dará no ato, ou se o pregão será suspenso, visando </w:t>
      </w:r>
      <w:proofErr w:type="gramStart"/>
      <w:r w:rsidR="008A1C59">
        <w:t>a</w:t>
      </w:r>
      <w:proofErr w:type="gramEnd"/>
      <w:r w:rsidR="008A1C59">
        <w:t xml:space="preserve"> referida análise.</w:t>
      </w: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6.5.2 – Os produtos porventura considerados inaptos, mediante parecer e certificação da pessoa responsável pela análise das amostras prévias, serão desclassificados do presente pregão, sem prejuízo de referidas empresas, participarem da licitação em relação aos demais itens;</w:t>
      </w:r>
    </w:p>
    <w:p w:rsidR="000C7FB9" w:rsidRDefault="000C7FB9"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6.5.3 – Em caso de não apresentação de amostras no prazo em tela, as empresas estarão de plano, </w:t>
      </w:r>
      <w:r w:rsidR="008A1C59">
        <w:t xml:space="preserve">desclassificadas, </w:t>
      </w:r>
      <w:r>
        <w:t>tendo em vista de</w:t>
      </w:r>
      <w:r w:rsidR="008A1C59">
        <w:t>scumprimento de norma do edital, que visa o alcance do Melhor interesse Público.</w:t>
      </w:r>
    </w:p>
    <w:p w:rsidR="000C7FB9" w:rsidRDefault="000C7FB9" w:rsidP="000C7FB9">
      <w:pPr>
        <w:widowControl w:val="0"/>
        <w:autoSpaceDE w:val="0"/>
        <w:autoSpaceDN w:val="0"/>
        <w:adjustRightInd w:val="0"/>
        <w:jc w:val="both"/>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w:t>
      </w:r>
      <w:r w:rsidRPr="00E2339B">
        <w:rPr>
          <w:color w:val="000000"/>
          <w:sz w:val="22"/>
          <w:szCs w:val="22"/>
        </w:rPr>
        <w:lastRenderedPageBreak/>
        <w:t>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20CD0">
        <w:rPr>
          <w:b/>
          <w:sz w:val="22"/>
          <w:szCs w:val="22"/>
        </w:rPr>
        <w:t>08:30</w:t>
      </w:r>
      <w:proofErr w:type="gramEnd"/>
      <w:r w:rsidR="00520CD0">
        <w:rPr>
          <w:b/>
          <w:sz w:val="22"/>
          <w:szCs w:val="22"/>
        </w:rPr>
        <w:t xml:space="preserve"> </w:t>
      </w:r>
      <w:proofErr w:type="spellStart"/>
      <w:r w:rsidR="00520CD0">
        <w:rPr>
          <w:b/>
          <w:sz w:val="22"/>
          <w:szCs w:val="22"/>
        </w:rPr>
        <w:t>hs</w:t>
      </w:r>
      <w:proofErr w:type="spellEnd"/>
      <w:r w:rsidR="00520CD0">
        <w:rPr>
          <w:b/>
          <w:sz w:val="22"/>
          <w:szCs w:val="22"/>
        </w:rPr>
        <w:t xml:space="preserve">. </w:t>
      </w:r>
      <w:proofErr w:type="gramStart"/>
      <w:r w:rsidR="00520CD0">
        <w:rPr>
          <w:b/>
          <w:sz w:val="22"/>
          <w:szCs w:val="22"/>
        </w:rPr>
        <w:t>do</w:t>
      </w:r>
      <w:proofErr w:type="gramEnd"/>
      <w:r w:rsidR="00520CD0">
        <w:rPr>
          <w:b/>
          <w:sz w:val="22"/>
          <w:szCs w:val="22"/>
        </w:rPr>
        <w:t xml:space="preserve"> dia 02/02/2017.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B106E6">
        <w:rPr>
          <w:b/>
          <w:bCs/>
          <w:color w:val="000000"/>
          <w:sz w:val="22"/>
          <w:szCs w:val="22"/>
        </w:rPr>
        <w:t>03</w:t>
      </w:r>
      <w:r w:rsidR="002F3D9B" w:rsidRPr="005F04E7">
        <w:rPr>
          <w:b/>
          <w:bCs/>
          <w:color w:val="000000"/>
          <w:sz w:val="22"/>
          <w:szCs w:val="22"/>
        </w:rPr>
        <w:t>/201</w:t>
      </w:r>
      <w:r w:rsidR="00C941EE">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05A03">
        <w:rPr>
          <w:color w:val="000000"/>
          <w:sz w:val="22"/>
          <w:szCs w:val="22"/>
        </w:rPr>
        <w:t xml:space="preserve"> </w:t>
      </w:r>
      <w:proofErr w:type="gramStart"/>
      <w:r w:rsidR="00F05A03" w:rsidRPr="00F05A03">
        <w:rPr>
          <w:b/>
          <w:color w:val="000000"/>
          <w:sz w:val="22"/>
          <w:szCs w:val="22"/>
        </w:rPr>
        <w:t>SOB PENA</w:t>
      </w:r>
      <w:proofErr w:type="gramEnd"/>
      <w:r w:rsidR="00F05A03" w:rsidRPr="00F05A03">
        <w:rPr>
          <w:b/>
          <w:color w:val="000000"/>
          <w:sz w:val="22"/>
          <w:szCs w:val="22"/>
        </w:rPr>
        <w:t xml:space="preserve"> DE DESCLASSIFICAÇÃO EM CASO DE OMISSÃO</w:t>
      </w:r>
      <w:r w:rsidR="00F05A03">
        <w:rPr>
          <w:color w:val="000000"/>
          <w:sz w:val="22"/>
          <w:szCs w:val="22"/>
        </w:rPr>
        <w:t xml:space="preserve"> </w:t>
      </w:r>
      <w:r w:rsidR="00B106E6" w:rsidRPr="00B106E6">
        <w:rPr>
          <w:b/>
          <w:color w:val="000000"/>
          <w:sz w:val="22"/>
          <w:szCs w:val="22"/>
        </w:rPr>
        <w:t xml:space="preserve">E/OU PRAZO INFERIOR,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w:t>
      </w:r>
      <w:r w:rsidRPr="00E2339B">
        <w:rPr>
          <w:b/>
          <w:color w:val="000000"/>
          <w:sz w:val="22"/>
          <w:szCs w:val="22"/>
          <w:u w:val="single"/>
        </w:rPr>
        <w:lastRenderedPageBreak/>
        <w:t>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B106E6">
        <w:rPr>
          <w:b/>
          <w:bCs/>
          <w:color w:val="000000"/>
          <w:sz w:val="22"/>
          <w:szCs w:val="22"/>
        </w:rPr>
        <w:t>03</w:t>
      </w:r>
      <w:r w:rsidR="002F3D9B" w:rsidRPr="005F04E7">
        <w:rPr>
          <w:b/>
          <w:bCs/>
          <w:color w:val="000000"/>
          <w:sz w:val="22"/>
          <w:szCs w:val="22"/>
        </w:rPr>
        <w:t>/201</w:t>
      </w:r>
      <w:r w:rsidR="00C941EE">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w:t>
      </w:r>
      <w:r w:rsidRPr="007B0A54">
        <w:rPr>
          <w:color w:val="000000"/>
          <w:sz w:val="22"/>
          <w:szCs w:val="22"/>
        </w:rPr>
        <w:lastRenderedPageBreak/>
        <w:t xml:space="preserve">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xml:space="preserve">..., conforme o caso), de acordo com </w:t>
      </w:r>
      <w:r w:rsidR="00B106E6">
        <w:rPr>
          <w:color w:val="000000"/>
          <w:sz w:val="22"/>
          <w:szCs w:val="22"/>
        </w:rPr>
        <w:t xml:space="preserve">o art. 30 e ss. da Lei 8.666/93. Deverão ainda, </w:t>
      </w:r>
      <w:proofErr w:type="gramStart"/>
      <w:r w:rsidR="00B106E6">
        <w:rPr>
          <w:color w:val="000000"/>
          <w:sz w:val="22"/>
          <w:szCs w:val="22"/>
        </w:rPr>
        <w:t>ser</w:t>
      </w:r>
      <w:proofErr w:type="gramEnd"/>
      <w:r w:rsidR="00B106E6">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)/autorizador(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 competente(s)</w:t>
      </w:r>
      <w:r w:rsidR="008A1C59">
        <w:rPr>
          <w:color w:val="000000"/>
          <w:sz w:val="22"/>
          <w:szCs w:val="22"/>
          <w:shd w:val="clear" w:color="auto" w:fill="FFFFFF"/>
        </w:rPr>
        <w:t xml:space="preserve"> (ANVISA, ANS, Ministério da Saúde ou equivalente)</w:t>
      </w:r>
      <w:r w:rsidRPr="007B0A54">
        <w:rPr>
          <w:color w:val="000000"/>
          <w:sz w:val="22"/>
          <w:szCs w:val="22"/>
          <w:shd w:val="clear" w:color="auto" w:fill="FFFFFF"/>
        </w:rPr>
        <w:t>;</w:t>
      </w:r>
    </w:p>
    <w:p w:rsidR="0023691F" w:rsidRPr="007B0A54" w:rsidRDefault="0023691F"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w:t>
      </w:r>
      <w:r w:rsidR="008A1C59">
        <w:rPr>
          <w:color w:val="000000"/>
          <w:sz w:val="22"/>
          <w:szCs w:val="22"/>
          <w:shd w:val="clear" w:color="auto" w:fill="FFFFFF"/>
        </w:rPr>
        <w:t>e direito público e/ou privado;</w:t>
      </w:r>
    </w:p>
    <w:p w:rsidR="0023691F" w:rsidRDefault="0023691F" w:rsidP="005868A7">
      <w:pPr>
        <w:widowControl w:val="0"/>
        <w:autoSpaceDE w:val="0"/>
        <w:autoSpaceDN w:val="0"/>
        <w:adjustRightInd w:val="0"/>
        <w:jc w:val="both"/>
        <w:rPr>
          <w:color w:val="000000"/>
          <w:sz w:val="22"/>
          <w:szCs w:val="22"/>
          <w:shd w:val="clear" w:color="auto" w:fill="FFFFFF"/>
        </w:rPr>
      </w:pPr>
    </w:p>
    <w:p w:rsidR="00175D3F" w:rsidRDefault="004C4164"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não apresentação de comprovação de aptidão</w:t>
      </w:r>
      <w:r w:rsidR="00B106E6">
        <w:rPr>
          <w:color w:val="000000"/>
          <w:sz w:val="22"/>
          <w:szCs w:val="22"/>
          <w:shd w:val="clear" w:color="auto" w:fill="FFFFFF"/>
        </w:rPr>
        <w:t xml:space="preserve">, prevista na aliena </w:t>
      </w:r>
      <w:r w:rsidR="00B106E6" w:rsidRPr="00B106E6">
        <w:rPr>
          <w:b/>
          <w:color w:val="000000"/>
          <w:sz w:val="22"/>
          <w:szCs w:val="22"/>
          <w:shd w:val="clear" w:color="auto" w:fill="FFFFFF"/>
        </w:rPr>
        <w:t>“b”</w:t>
      </w:r>
      <w:r>
        <w:rPr>
          <w:color w:val="000000"/>
          <w:sz w:val="22"/>
          <w:szCs w:val="22"/>
          <w:shd w:val="clear" w:color="auto" w:fill="FFFFFF"/>
        </w:rPr>
        <w:t>, não desabilitará o licitante interessado. No entanto, assume compromisso, sob pena de aplicação das medidas cabíveis</w:t>
      </w:r>
      <w:r w:rsidR="0023691F">
        <w:rPr>
          <w:color w:val="000000"/>
          <w:sz w:val="22"/>
          <w:szCs w:val="22"/>
          <w:shd w:val="clear" w:color="auto" w:fill="FFFFFF"/>
        </w:rPr>
        <w:t>, inclusive multa pecuniária, de cumprir todas as determinações previstas, visando o adequado cumprimento do contrato/licitação na sua integralidade.</w:t>
      </w:r>
    </w:p>
    <w:p w:rsidR="0023691F" w:rsidRDefault="0023691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w:t>
      </w:r>
      <w:r w:rsidRPr="00E2339B">
        <w:rPr>
          <w:b/>
          <w:bCs/>
          <w:color w:val="000000"/>
          <w:sz w:val="22"/>
          <w:szCs w:val="22"/>
        </w:rPr>
        <w:lastRenderedPageBreak/>
        <w:t xml:space="preserve">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w:t>
      </w:r>
      <w:r w:rsidRPr="00E2339B">
        <w:rPr>
          <w:sz w:val="22"/>
          <w:szCs w:val="22"/>
        </w:rPr>
        <w:lastRenderedPageBreak/>
        <w:t>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xml:space="preserve">) efeito suspensivo quando for referente à </w:t>
      </w:r>
      <w:r w:rsidRPr="00E2339B">
        <w:rPr>
          <w:color w:val="000000"/>
          <w:sz w:val="22"/>
          <w:szCs w:val="22"/>
        </w:rPr>
        <w:lastRenderedPageBreak/>
        <w:t>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23691F" w:rsidRPr="0023691F">
        <w:rPr>
          <w:b/>
          <w:sz w:val="22"/>
          <w:szCs w:val="22"/>
        </w:rPr>
        <w:t>DEVENDO SER A PROPOSTA TRAZIDA EM PEN-DRIVE OU CD, SOB PENA DE DESCLASSIFICAÇÃO, DIANTE DA GRANDE QUANTIDADE DE ITENS, EM PROL DO PRINCÍPIO DA EFICIÊNCIA</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20CD0">
        <w:rPr>
          <w:color w:val="000000"/>
          <w:sz w:val="22"/>
          <w:szCs w:val="22"/>
        </w:rPr>
        <w:t>18 de janeiro de 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C941EE" w:rsidP="004767FC">
      <w:pPr>
        <w:widowControl w:val="0"/>
        <w:autoSpaceDE w:val="0"/>
        <w:autoSpaceDN w:val="0"/>
        <w:adjustRightInd w:val="0"/>
        <w:jc w:val="center"/>
        <w:rPr>
          <w:b/>
          <w:color w:val="000000"/>
          <w:sz w:val="22"/>
          <w:szCs w:val="22"/>
        </w:rPr>
      </w:pPr>
      <w:r>
        <w:rPr>
          <w:b/>
          <w:color w:val="000000"/>
          <w:sz w:val="22"/>
          <w:szCs w:val="22"/>
        </w:rPr>
        <w:t>DOROZÉTI LUIZ LIMA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C941EE">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F676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75" w:rsidRDefault="00FA1C75">
      <w:r>
        <w:separator/>
      </w:r>
    </w:p>
  </w:endnote>
  <w:endnote w:type="continuationSeparator" w:id="0">
    <w:p w:rsidR="00FA1C75" w:rsidRDefault="00FA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75" w:rsidRDefault="00FA1C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75" w:rsidRDefault="00FA1C75">
      <w:r>
        <w:separator/>
      </w:r>
    </w:p>
  </w:footnote>
  <w:footnote w:type="continuationSeparator" w:id="0">
    <w:p w:rsidR="00FA1C75" w:rsidRDefault="00FA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75" w:rsidRDefault="00FA1C7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3EBF"/>
    <w:rsid w:val="00077FC0"/>
    <w:rsid w:val="000840E3"/>
    <w:rsid w:val="00084226"/>
    <w:rsid w:val="00084C60"/>
    <w:rsid w:val="00085161"/>
    <w:rsid w:val="000A2B5E"/>
    <w:rsid w:val="000B25A2"/>
    <w:rsid w:val="000B7EC7"/>
    <w:rsid w:val="000C1DFA"/>
    <w:rsid w:val="000C7FB9"/>
    <w:rsid w:val="000F4D8F"/>
    <w:rsid w:val="000F6F4F"/>
    <w:rsid w:val="0010220B"/>
    <w:rsid w:val="00141CCE"/>
    <w:rsid w:val="0014377F"/>
    <w:rsid w:val="00143D65"/>
    <w:rsid w:val="00175D3F"/>
    <w:rsid w:val="001A6D7E"/>
    <w:rsid w:val="001B3AC2"/>
    <w:rsid w:val="001D0865"/>
    <w:rsid w:val="001D09D2"/>
    <w:rsid w:val="001D4E00"/>
    <w:rsid w:val="002013ED"/>
    <w:rsid w:val="002175E9"/>
    <w:rsid w:val="00223A89"/>
    <w:rsid w:val="0023691F"/>
    <w:rsid w:val="00245086"/>
    <w:rsid w:val="002554C4"/>
    <w:rsid w:val="0026203F"/>
    <w:rsid w:val="002826D0"/>
    <w:rsid w:val="002A7985"/>
    <w:rsid w:val="002C6431"/>
    <w:rsid w:val="002F3D9B"/>
    <w:rsid w:val="00301A9D"/>
    <w:rsid w:val="0031606A"/>
    <w:rsid w:val="00366970"/>
    <w:rsid w:val="00374D21"/>
    <w:rsid w:val="003B2BF6"/>
    <w:rsid w:val="003C00BA"/>
    <w:rsid w:val="003E0C40"/>
    <w:rsid w:val="003E447B"/>
    <w:rsid w:val="003F23A1"/>
    <w:rsid w:val="00403018"/>
    <w:rsid w:val="004169CD"/>
    <w:rsid w:val="00444E56"/>
    <w:rsid w:val="00464E0B"/>
    <w:rsid w:val="004756BB"/>
    <w:rsid w:val="004767FC"/>
    <w:rsid w:val="00486268"/>
    <w:rsid w:val="004874D9"/>
    <w:rsid w:val="004C4164"/>
    <w:rsid w:val="004D6FC1"/>
    <w:rsid w:val="004E7888"/>
    <w:rsid w:val="004F7B24"/>
    <w:rsid w:val="005042CF"/>
    <w:rsid w:val="00520CD0"/>
    <w:rsid w:val="00546604"/>
    <w:rsid w:val="00564DC5"/>
    <w:rsid w:val="005868A7"/>
    <w:rsid w:val="005A2085"/>
    <w:rsid w:val="005A36CB"/>
    <w:rsid w:val="005B0935"/>
    <w:rsid w:val="005B391B"/>
    <w:rsid w:val="005B552D"/>
    <w:rsid w:val="005C0063"/>
    <w:rsid w:val="005C55B7"/>
    <w:rsid w:val="005D081D"/>
    <w:rsid w:val="005E3E23"/>
    <w:rsid w:val="005F04E7"/>
    <w:rsid w:val="005F30F2"/>
    <w:rsid w:val="005F3342"/>
    <w:rsid w:val="00621AB1"/>
    <w:rsid w:val="00692C68"/>
    <w:rsid w:val="006A460D"/>
    <w:rsid w:val="006A7DA2"/>
    <w:rsid w:val="006B4270"/>
    <w:rsid w:val="006E27BB"/>
    <w:rsid w:val="007220B9"/>
    <w:rsid w:val="00732ACE"/>
    <w:rsid w:val="00796003"/>
    <w:rsid w:val="007B0548"/>
    <w:rsid w:val="007B0A54"/>
    <w:rsid w:val="007C1C7A"/>
    <w:rsid w:val="007F3E7A"/>
    <w:rsid w:val="00820120"/>
    <w:rsid w:val="00825403"/>
    <w:rsid w:val="008274A2"/>
    <w:rsid w:val="008722D1"/>
    <w:rsid w:val="008858D4"/>
    <w:rsid w:val="00894D20"/>
    <w:rsid w:val="008A1C59"/>
    <w:rsid w:val="008A77E7"/>
    <w:rsid w:val="008B3C4E"/>
    <w:rsid w:val="008B4A0A"/>
    <w:rsid w:val="008C4621"/>
    <w:rsid w:val="008E3E7B"/>
    <w:rsid w:val="00903F51"/>
    <w:rsid w:val="009172CA"/>
    <w:rsid w:val="00931047"/>
    <w:rsid w:val="009376C8"/>
    <w:rsid w:val="00944428"/>
    <w:rsid w:val="00946256"/>
    <w:rsid w:val="00952E04"/>
    <w:rsid w:val="00993C60"/>
    <w:rsid w:val="009C07C7"/>
    <w:rsid w:val="00A05F94"/>
    <w:rsid w:val="00A13E28"/>
    <w:rsid w:val="00A419B8"/>
    <w:rsid w:val="00A557C8"/>
    <w:rsid w:val="00A67AAB"/>
    <w:rsid w:val="00AA019A"/>
    <w:rsid w:val="00AA0610"/>
    <w:rsid w:val="00AC0EA6"/>
    <w:rsid w:val="00B00B26"/>
    <w:rsid w:val="00B106E6"/>
    <w:rsid w:val="00B16CEB"/>
    <w:rsid w:val="00B210C3"/>
    <w:rsid w:val="00B222F0"/>
    <w:rsid w:val="00B3343A"/>
    <w:rsid w:val="00B46D2C"/>
    <w:rsid w:val="00B50A41"/>
    <w:rsid w:val="00B51F28"/>
    <w:rsid w:val="00B718A3"/>
    <w:rsid w:val="00B779C4"/>
    <w:rsid w:val="00B91ED7"/>
    <w:rsid w:val="00BD4D0F"/>
    <w:rsid w:val="00BD6F5E"/>
    <w:rsid w:val="00BF6768"/>
    <w:rsid w:val="00C04E29"/>
    <w:rsid w:val="00C21F80"/>
    <w:rsid w:val="00C2545E"/>
    <w:rsid w:val="00C314D1"/>
    <w:rsid w:val="00C4339F"/>
    <w:rsid w:val="00C60187"/>
    <w:rsid w:val="00C62DDE"/>
    <w:rsid w:val="00C7585A"/>
    <w:rsid w:val="00C75E20"/>
    <w:rsid w:val="00C941EE"/>
    <w:rsid w:val="00CB5FBE"/>
    <w:rsid w:val="00CB6BDC"/>
    <w:rsid w:val="00CE39DB"/>
    <w:rsid w:val="00CF4D64"/>
    <w:rsid w:val="00D01089"/>
    <w:rsid w:val="00D02BD0"/>
    <w:rsid w:val="00D1289B"/>
    <w:rsid w:val="00D15E83"/>
    <w:rsid w:val="00D17A3F"/>
    <w:rsid w:val="00D27C78"/>
    <w:rsid w:val="00D32F31"/>
    <w:rsid w:val="00D34F1F"/>
    <w:rsid w:val="00D400EE"/>
    <w:rsid w:val="00D72199"/>
    <w:rsid w:val="00D74593"/>
    <w:rsid w:val="00D81A2E"/>
    <w:rsid w:val="00DC5909"/>
    <w:rsid w:val="00DD57E3"/>
    <w:rsid w:val="00DD6619"/>
    <w:rsid w:val="00DD7F66"/>
    <w:rsid w:val="00DF7779"/>
    <w:rsid w:val="00E17F83"/>
    <w:rsid w:val="00E2339B"/>
    <w:rsid w:val="00E25573"/>
    <w:rsid w:val="00E330BA"/>
    <w:rsid w:val="00E67B11"/>
    <w:rsid w:val="00E7202E"/>
    <w:rsid w:val="00E74CF5"/>
    <w:rsid w:val="00EC6046"/>
    <w:rsid w:val="00ED3380"/>
    <w:rsid w:val="00EE6304"/>
    <w:rsid w:val="00F05A03"/>
    <w:rsid w:val="00F160B9"/>
    <w:rsid w:val="00F168A5"/>
    <w:rsid w:val="00F2521F"/>
    <w:rsid w:val="00F51C71"/>
    <w:rsid w:val="00F52739"/>
    <w:rsid w:val="00F60C7F"/>
    <w:rsid w:val="00F6790B"/>
    <w:rsid w:val="00F906D6"/>
    <w:rsid w:val="00F90877"/>
    <w:rsid w:val="00FA1C75"/>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68"/>
    <w:rPr>
      <w:sz w:val="24"/>
      <w:szCs w:val="24"/>
    </w:rPr>
  </w:style>
  <w:style w:type="paragraph" w:styleId="Ttulo1">
    <w:name w:val="heading 1"/>
    <w:basedOn w:val="Normal"/>
    <w:next w:val="Normal"/>
    <w:qFormat/>
    <w:rsid w:val="00BF676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6768"/>
    <w:pPr>
      <w:widowControl w:val="0"/>
      <w:autoSpaceDE w:val="0"/>
      <w:autoSpaceDN w:val="0"/>
      <w:adjustRightInd w:val="0"/>
      <w:jc w:val="both"/>
    </w:pPr>
    <w:rPr>
      <w:color w:val="000000"/>
      <w:sz w:val="20"/>
      <w:szCs w:val="20"/>
    </w:rPr>
  </w:style>
  <w:style w:type="character" w:styleId="Hyperlink">
    <w:name w:val="Hyperlink"/>
    <w:basedOn w:val="Fontepargpadro"/>
    <w:rsid w:val="00BF6768"/>
    <w:rPr>
      <w:color w:val="0000FF"/>
      <w:u w:val="single"/>
    </w:rPr>
  </w:style>
  <w:style w:type="character" w:styleId="HiperlinkVisitado">
    <w:name w:val="FollowedHyperlink"/>
    <w:basedOn w:val="Fontepargpadro"/>
    <w:rsid w:val="00BF676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3691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A82B-20D5-4383-AE45-44A4E315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6741</Words>
  <Characters>38496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45147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19</cp:revision>
  <dcterms:created xsi:type="dcterms:W3CDTF">2014-11-26T10:32:00Z</dcterms:created>
  <dcterms:modified xsi:type="dcterms:W3CDTF">2017-01-18T17:22:00Z</dcterms:modified>
</cp:coreProperties>
</file>