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565710">
        <w:rPr>
          <w:sz w:val="32"/>
          <w:szCs w:val="32"/>
        </w:rPr>
        <w:t>09</w:t>
      </w:r>
      <w:r w:rsidR="003B2BF6" w:rsidRPr="00BD6F5E">
        <w:rPr>
          <w:sz w:val="32"/>
          <w:szCs w:val="32"/>
        </w:rPr>
        <w:t>/201</w:t>
      </w:r>
      <w:r w:rsidR="00C8519C">
        <w:rPr>
          <w:sz w:val="32"/>
          <w:szCs w:val="32"/>
        </w:rPr>
        <w:t>7</w:t>
      </w:r>
      <w:r w:rsidRPr="00BD6F5E">
        <w:rPr>
          <w:sz w:val="32"/>
          <w:szCs w:val="32"/>
        </w:rPr>
        <w:t>.</w:t>
      </w:r>
    </w:p>
    <w:p w:rsidR="00CE39DB" w:rsidRDefault="00AC0EA6" w:rsidP="00AC0EA6">
      <w:pPr>
        <w:jc w:val="center"/>
      </w:pPr>
      <w:r>
        <w:t>(Proce</w:t>
      </w:r>
      <w:r w:rsidR="00FE44E0">
        <w:t>sso de Licitação n.º 0</w:t>
      </w:r>
      <w:r w:rsidR="00565710">
        <w:t>12</w:t>
      </w:r>
      <w:r w:rsidR="00B3343A">
        <w:t>/201</w:t>
      </w:r>
      <w:r w:rsidR="00C8519C">
        <w:t>7</w:t>
      </w:r>
      <w:r>
        <w:t>)</w:t>
      </w:r>
    </w:p>
    <w:p w:rsidR="00AC0EA6" w:rsidRDefault="00AC0EA6" w:rsidP="00AC0EA6">
      <w:pPr>
        <w:jc w:val="center"/>
      </w:pPr>
      <w:r>
        <w:t>(Proces</w:t>
      </w:r>
      <w:r w:rsidR="00621AB1">
        <w:t xml:space="preserve">so Administrativo n.º </w:t>
      </w:r>
      <w:r w:rsidR="00FE44E0">
        <w:t>0</w:t>
      </w:r>
      <w:r w:rsidR="00565710">
        <w:t>12</w:t>
      </w:r>
      <w:r w:rsidR="00B3343A">
        <w:t>/201</w:t>
      </w:r>
      <w:r w:rsidR="00C8519C">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64B07" w:rsidRPr="00A64B07">
        <w:rPr>
          <w:b/>
          <w:color w:val="000000"/>
          <w:sz w:val="22"/>
          <w:szCs w:val="22"/>
        </w:rPr>
        <w:t>CONTRATAÇÃO DE EMPRESA</w:t>
      </w:r>
      <w:r w:rsidR="00A64B07">
        <w:rPr>
          <w:b/>
          <w:color w:val="000000"/>
          <w:sz w:val="22"/>
          <w:szCs w:val="22"/>
        </w:rPr>
        <w:t xml:space="preserve"> </w:t>
      </w:r>
      <w:r w:rsidR="00A64B07" w:rsidRPr="00A64B07">
        <w:rPr>
          <w:b/>
          <w:color w:val="000000"/>
          <w:sz w:val="22"/>
          <w:szCs w:val="22"/>
        </w:rPr>
        <w:t xml:space="preserve"> ESPECIALIZADA NA PRESTAÇÃO </w:t>
      </w:r>
      <w:r w:rsidR="00A64B07">
        <w:rPr>
          <w:b/>
          <w:color w:val="000000"/>
          <w:sz w:val="22"/>
          <w:szCs w:val="22"/>
        </w:rPr>
        <w:t xml:space="preserve">DE SERVIÇOS DE </w:t>
      </w:r>
      <w:r w:rsidR="00A64B07" w:rsidRPr="00A64B07">
        <w:rPr>
          <w:b/>
          <w:color w:val="000000"/>
          <w:sz w:val="22"/>
          <w:szCs w:val="22"/>
        </w:rPr>
        <w:t>ASSESSORIA CONTÁBIL E FINANCEIRA</w:t>
      </w:r>
      <w:r w:rsidR="00D172E2">
        <w:rPr>
          <w:color w:val="000000"/>
          <w:sz w:val="22"/>
          <w:szCs w:val="22"/>
        </w:rPr>
        <w:t>,</w:t>
      </w:r>
      <w:r w:rsidR="00B00B26">
        <w:rPr>
          <w:color w:val="000000"/>
          <w:sz w:val="22"/>
          <w:szCs w:val="22"/>
        </w:rPr>
        <w:t xml:space="preserve"> </w:t>
      </w:r>
      <w:r w:rsidR="00A64B07">
        <w:rPr>
          <w:color w:val="000000"/>
          <w:sz w:val="22"/>
          <w:szCs w:val="22"/>
        </w:rPr>
        <w:t>os</w:t>
      </w:r>
      <w:r w:rsidR="00637791">
        <w:rPr>
          <w:color w:val="000000"/>
          <w:sz w:val="22"/>
          <w:szCs w:val="22"/>
        </w:rPr>
        <w:t xml:space="preserve"> qua</w:t>
      </w:r>
      <w:r w:rsidR="00A64B07">
        <w:rPr>
          <w:color w:val="000000"/>
          <w:sz w:val="22"/>
          <w:szCs w:val="22"/>
        </w:rPr>
        <w:t>is</w:t>
      </w:r>
      <w:r w:rsidR="00637791">
        <w:rPr>
          <w:color w:val="000000"/>
          <w:sz w:val="22"/>
          <w:szCs w:val="22"/>
        </w:rPr>
        <w:t xml:space="preserve">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C8519C">
        <w:rPr>
          <w:color w:val="000000"/>
          <w:sz w:val="22"/>
          <w:szCs w:val="22"/>
        </w:rPr>
        <w:t xml:space="preserve"> </w:t>
      </w:r>
      <w:r w:rsidR="00565710">
        <w:rPr>
          <w:color w:val="000000"/>
          <w:sz w:val="22"/>
          <w:szCs w:val="22"/>
        </w:rPr>
        <w:t>Termo de Referência/</w:t>
      </w:r>
      <w:r w:rsidR="00C8519C">
        <w:rPr>
          <w:color w:val="000000"/>
          <w:sz w:val="22"/>
          <w:szCs w:val="22"/>
        </w:rPr>
        <w:t xml:space="preserve">Memorial Descritivo/Projeto Técnico, </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8519C">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8B346D">
        <w:rPr>
          <w:b/>
          <w:bCs/>
          <w:color w:val="000000"/>
          <w:sz w:val="22"/>
          <w:szCs w:val="22"/>
        </w:rPr>
        <w:t xml:space="preserve">té às </w:t>
      </w:r>
      <w:proofErr w:type="gramStart"/>
      <w:r w:rsidR="008B346D">
        <w:rPr>
          <w:b/>
          <w:bCs/>
          <w:color w:val="000000"/>
          <w:sz w:val="22"/>
          <w:szCs w:val="22"/>
        </w:rPr>
        <w:t>16:30</w:t>
      </w:r>
      <w:proofErr w:type="gramEnd"/>
      <w:r w:rsidR="008B346D">
        <w:rPr>
          <w:b/>
          <w:bCs/>
          <w:color w:val="000000"/>
          <w:sz w:val="22"/>
          <w:szCs w:val="22"/>
        </w:rPr>
        <w:t xml:space="preserve"> </w:t>
      </w:r>
      <w:proofErr w:type="spellStart"/>
      <w:r w:rsidR="008B346D">
        <w:rPr>
          <w:b/>
          <w:bCs/>
          <w:color w:val="000000"/>
          <w:sz w:val="22"/>
          <w:szCs w:val="22"/>
        </w:rPr>
        <w:t>hs</w:t>
      </w:r>
      <w:proofErr w:type="spellEnd"/>
      <w:r w:rsidR="008B346D">
        <w:rPr>
          <w:b/>
          <w:bCs/>
          <w:color w:val="000000"/>
          <w:sz w:val="22"/>
          <w:szCs w:val="22"/>
        </w:rPr>
        <w:t xml:space="preserve">. </w:t>
      </w:r>
      <w:proofErr w:type="gramStart"/>
      <w:r w:rsidR="008B346D">
        <w:rPr>
          <w:b/>
          <w:bCs/>
          <w:color w:val="000000"/>
          <w:sz w:val="22"/>
          <w:szCs w:val="22"/>
        </w:rPr>
        <w:t>do</w:t>
      </w:r>
      <w:proofErr w:type="gramEnd"/>
      <w:r w:rsidR="008B346D">
        <w:rPr>
          <w:b/>
          <w:bCs/>
          <w:color w:val="000000"/>
          <w:sz w:val="22"/>
          <w:szCs w:val="22"/>
        </w:rPr>
        <w:t xml:space="preserve"> dia 31/01/2017</w:t>
      </w:r>
      <w:r w:rsidR="00057634" w:rsidRPr="00E2339B">
        <w:rPr>
          <w:b/>
          <w:bCs/>
          <w:color w:val="000000"/>
          <w:sz w:val="22"/>
          <w:szCs w:val="22"/>
        </w:rPr>
        <w:t>. Abertura da sessão será às</w:t>
      </w:r>
      <w:proofErr w:type="gramStart"/>
      <w:r w:rsidR="00057634" w:rsidRPr="00E2339B">
        <w:rPr>
          <w:b/>
          <w:bCs/>
          <w:color w:val="000000"/>
          <w:sz w:val="22"/>
          <w:szCs w:val="22"/>
        </w:rPr>
        <w:t xml:space="preserve"> </w:t>
      </w:r>
      <w:r w:rsidR="008B346D">
        <w:rPr>
          <w:b/>
          <w:bCs/>
          <w:color w:val="000000"/>
          <w:sz w:val="22"/>
          <w:szCs w:val="22"/>
        </w:rPr>
        <w:t xml:space="preserve"> </w:t>
      </w:r>
      <w:proofErr w:type="gramEnd"/>
      <w:r w:rsidR="008B346D">
        <w:rPr>
          <w:b/>
          <w:bCs/>
          <w:color w:val="000000"/>
          <w:sz w:val="22"/>
          <w:szCs w:val="22"/>
        </w:rPr>
        <w:t xml:space="preserve">16:45 </w:t>
      </w:r>
      <w:proofErr w:type="spellStart"/>
      <w:r w:rsidR="008B346D">
        <w:rPr>
          <w:b/>
          <w:bCs/>
          <w:color w:val="000000"/>
          <w:sz w:val="22"/>
          <w:szCs w:val="22"/>
        </w:rPr>
        <w:t>hs</w:t>
      </w:r>
      <w:proofErr w:type="spellEnd"/>
      <w:r w:rsidR="008B346D">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 xml:space="preserve">OR </w:t>
      </w:r>
      <w:r w:rsidR="00565710">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007A48">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64B07" w:rsidRPr="00A64B07">
        <w:rPr>
          <w:b/>
          <w:color w:val="000000"/>
          <w:sz w:val="22"/>
          <w:szCs w:val="22"/>
        </w:rPr>
        <w:t>CONTRATAÇÃO DE EMPRESA</w:t>
      </w:r>
      <w:proofErr w:type="gramStart"/>
      <w:r w:rsidR="00A64B07">
        <w:rPr>
          <w:b/>
          <w:color w:val="000000"/>
          <w:sz w:val="22"/>
          <w:szCs w:val="22"/>
        </w:rPr>
        <w:t xml:space="preserve"> </w:t>
      </w:r>
      <w:r w:rsidR="00A64B07" w:rsidRPr="00A64B07">
        <w:rPr>
          <w:b/>
          <w:color w:val="000000"/>
          <w:sz w:val="22"/>
          <w:szCs w:val="22"/>
        </w:rPr>
        <w:t xml:space="preserve"> </w:t>
      </w:r>
      <w:proofErr w:type="gramEnd"/>
      <w:r w:rsidR="00A64B07" w:rsidRPr="00A64B07">
        <w:rPr>
          <w:b/>
          <w:color w:val="000000"/>
          <w:sz w:val="22"/>
          <w:szCs w:val="22"/>
        </w:rPr>
        <w:t xml:space="preserve">ESPECIALIZADA NA PRESTAÇÃO </w:t>
      </w:r>
      <w:r w:rsidR="00A64B07">
        <w:rPr>
          <w:b/>
          <w:color w:val="000000"/>
          <w:sz w:val="22"/>
          <w:szCs w:val="22"/>
        </w:rPr>
        <w:t xml:space="preserve">DE SERVIÇOS DE </w:t>
      </w:r>
      <w:r w:rsidR="00A64B07" w:rsidRPr="00A64B07">
        <w:rPr>
          <w:b/>
          <w:color w:val="000000"/>
          <w:sz w:val="22"/>
          <w:szCs w:val="22"/>
        </w:rPr>
        <w:t>ASSESSORIA CONTÁBIL E FINANCEIRA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C8519C">
        <w:rPr>
          <w:b/>
          <w:sz w:val="22"/>
          <w:szCs w:val="22"/>
        </w:rPr>
        <w:t xml:space="preserve">Processo – </w:t>
      </w:r>
      <w:r w:rsidR="00565710">
        <w:rPr>
          <w:b/>
          <w:sz w:val="22"/>
          <w:szCs w:val="22"/>
        </w:rPr>
        <w:t>Termo de Referência/</w:t>
      </w:r>
      <w:r w:rsidR="00C8519C">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8519C">
        <w:rPr>
          <w:color w:val="000000"/>
          <w:sz w:val="22"/>
          <w:szCs w:val="22"/>
        </w:rPr>
        <w:t>7</w:t>
      </w:r>
      <w:r w:rsidR="00E2339B" w:rsidRPr="00E2339B">
        <w:rPr>
          <w:color w:val="000000"/>
          <w:sz w:val="22"/>
          <w:szCs w:val="22"/>
        </w:rPr>
        <w:t>.</w:t>
      </w:r>
    </w:p>
    <w:p w:rsidR="00007A48" w:rsidRDefault="00007A48" w:rsidP="00007A48">
      <w:pPr>
        <w:ind w:right="-66"/>
        <w:jc w:val="both"/>
        <w:rPr>
          <w:color w:val="000000"/>
          <w:sz w:val="22"/>
          <w:szCs w:val="22"/>
        </w:rPr>
      </w:pPr>
    </w:p>
    <w:p w:rsidR="00007A48" w:rsidRDefault="00007A48" w:rsidP="00007A48">
      <w:pPr>
        <w:numPr>
          <w:ilvl w:val="1"/>
          <w:numId w:val="1"/>
        </w:numPr>
        <w:ind w:right="-66"/>
        <w:jc w:val="both"/>
        <w:rPr>
          <w:color w:val="000000"/>
          <w:sz w:val="22"/>
          <w:szCs w:val="22"/>
        </w:rPr>
      </w:pPr>
      <w:r>
        <w:rPr>
          <w:color w:val="000000"/>
          <w:sz w:val="22"/>
          <w:szCs w:val="22"/>
        </w:rPr>
        <w:t>– Os serviços objeto da presente licitação, serão prestados junto ao Paço Municipal, especificamente na Secretaria de Finanças</w:t>
      </w:r>
      <w:r w:rsidR="00AC74E1">
        <w:rPr>
          <w:color w:val="000000"/>
          <w:sz w:val="22"/>
          <w:szCs w:val="22"/>
        </w:rPr>
        <w:t>, no mesmo horário de funcionamento da Prefeitura, de maneira pessoal, com carga horária idêntica dos funcionários do Município.</w:t>
      </w:r>
    </w:p>
    <w:p w:rsidR="00AC74E1" w:rsidRDefault="00AC74E1" w:rsidP="00AC74E1">
      <w:pPr>
        <w:pStyle w:val="PargrafodaLista"/>
        <w:rPr>
          <w:color w:val="000000"/>
          <w:sz w:val="22"/>
          <w:szCs w:val="22"/>
        </w:rPr>
      </w:pPr>
    </w:p>
    <w:p w:rsidR="00007A48" w:rsidRPr="00AC74E1" w:rsidRDefault="00AC74E1" w:rsidP="00007A48">
      <w:pPr>
        <w:numPr>
          <w:ilvl w:val="1"/>
          <w:numId w:val="1"/>
        </w:numPr>
        <w:ind w:right="-66"/>
        <w:jc w:val="both"/>
        <w:rPr>
          <w:color w:val="000000"/>
          <w:sz w:val="22"/>
          <w:szCs w:val="22"/>
        </w:rPr>
      </w:pPr>
      <w:r w:rsidRPr="00AC74E1">
        <w:rPr>
          <w:color w:val="000000"/>
          <w:sz w:val="22"/>
          <w:szCs w:val="22"/>
        </w:rPr>
        <w:t>– A empresa contratada, disponibilizará profissional, que deverá cumprir as exigências acima, prestando, entre outros serviços, o assessoramento e acompanhamento dos seguintes trabalhos</w:t>
      </w:r>
      <w:r w:rsidR="00565710">
        <w:rPr>
          <w:color w:val="000000"/>
          <w:sz w:val="22"/>
          <w:szCs w:val="22"/>
        </w:rPr>
        <w:t>, além dos descritos no Termo de Referência</w:t>
      </w:r>
      <w:r w:rsidRPr="00AC74E1">
        <w:rPr>
          <w:color w:val="000000"/>
          <w:sz w:val="22"/>
          <w:szCs w:val="22"/>
        </w:rPr>
        <w:t xml:space="preserve">: </w:t>
      </w:r>
    </w:p>
    <w:p w:rsidR="00007A48" w:rsidRDefault="00007A48" w:rsidP="00007A48">
      <w:pPr>
        <w:ind w:right="-66"/>
        <w:jc w:val="both"/>
        <w:rPr>
          <w:color w:val="000000"/>
          <w:sz w:val="22"/>
          <w:szCs w:val="22"/>
        </w:rPr>
      </w:pPr>
    </w:p>
    <w:p w:rsidR="00007A48" w:rsidRDefault="00007A48" w:rsidP="00007A48">
      <w:pPr>
        <w:ind w:right="-66"/>
        <w:jc w:val="both"/>
      </w:pPr>
      <w:r>
        <w:t>- Fechamento mensal de balancetes;</w:t>
      </w:r>
    </w:p>
    <w:p w:rsidR="00007A48" w:rsidRDefault="00007A48" w:rsidP="00007A48">
      <w:pPr>
        <w:ind w:right="-66"/>
        <w:jc w:val="both"/>
      </w:pPr>
      <w:r>
        <w:t>- Elaboração do PPA;</w:t>
      </w:r>
    </w:p>
    <w:p w:rsidR="00007A48" w:rsidRDefault="00007A48" w:rsidP="00007A48">
      <w:pPr>
        <w:ind w:right="-66"/>
        <w:jc w:val="both"/>
      </w:pPr>
      <w:r>
        <w:t>- Elaboração da LDO;</w:t>
      </w:r>
    </w:p>
    <w:p w:rsidR="00007A48" w:rsidRDefault="00007A48" w:rsidP="00007A48">
      <w:pPr>
        <w:ind w:right="-66"/>
        <w:jc w:val="both"/>
      </w:pPr>
      <w:r>
        <w:t xml:space="preserve">- Elaboração </w:t>
      </w:r>
      <w:proofErr w:type="gramStart"/>
      <w:r>
        <w:t>do LOA</w:t>
      </w:r>
      <w:proofErr w:type="gramEnd"/>
      <w:r>
        <w:t>;</w:t>
      </w:r>
    </w:p>
    <w:p w:rsidR="00007A48" w:rsidRDefault="00007A48" w:rsidP="00007A48">
      <w:pPr>
        <w:ind w:right="-66"/>
        <w:jc w:val="both"/>
      </w:pPr>
      <w:r>
        <w:lastRenderedPageBreak/>
        <w:t>- Execução dos relatórios de execução orçamentária;</w:t>
      </w:r>
    </w:p>
    <w:p w:rsidR="00007A48" w:rsidRDefault="00007A48" w:rsidP="00007A48">
      <w:pPr>
        <w:ind w:right="-66"/>
        <w:jc w:val="both"/>
      </w:pPr>
      <w:r>
        <w:t>- Execução dos relatórios de gestão fiscal;</w:t>
      </w:r>
    </w:p>
    <w:p w:rsidR="00007A48" w:rsidRDefault="00007A48" w:rsidP="00007A48">
      <w:pPr>
        <w:ind w:right="-66"/>
        <w:jc w:val="both"/>
      </w:pPr>
      <w:r>
        <w:t>- Acompanhamento diário do boletim de caixa;</w:t>
      </w:r>
    </w:p>
    <w:p w:rsidR="00007A48" w:rsidRDefault="00007A48" w:rsidP="00007A48">
      <w:pPr>
        <w:ind w:right="-66"/>
        <w:jc w:val="both"/>
      </w:pPr>
      <w:r>
        <w:t>- Prestação de contas de convênios com outros entes federados;</w:t>
      </w:r>
    </w:p>
    <w:p w:rsidR="00007A48" w:rsidRDefault="00007A48" w:rsidP="00007A48">
      <w:pPr>
        <w:ind w:right="-66"/>
        <w:jc w:val="both"/>
      </w:pPr>
      <w:r>
        <w:t>- Acompanhamento da execução orçamentária;</w:t>
      </w:r>
    </w:p>
    <w:p w:rsidR="00007A48" w:rsidRDefault="00007A48" w:rsidP="00007A48">
      <w:pPr>
        <w:ind w:right="-66"/>
        <w:jc w:val="both"/>
      </w:pPr>
      <w:r>
        <w:t xml:space="preserve">- Acompanhamento e assessoramento do Órgão de Controle Interno no que se refere à emissão e elaboração de relatórios/planilhas </w:t>
      </w:r>
      <w:proofErr w:type="gramStart"/>
      <w:r>
        <w:t>bimestrais (execução orçamentária) e quadrimestral (gestão fiscal) ao TCE/SC</w:t>
      </w:r>
      <w:proofErr w:type="gramEnd"/>
      <w:r>
        <w:t>;</w:t>
      </w:r>
    </w:p>
    <w:p w:rsidR="00007A48" w:rsidRDefault="00007A48" w:rsidP="00007A48">
      <w:pPr>
        <w:ind w:right="-66"/>
        <w:jc w:val="both"/>
      </w:pPr>
      <w:r>
        <w:t xml:space="preserve">- </w:t>
      </w:r>
      <w:proofErr w:type="spellStart"/>
      <w:r>
        <w:t>E-sfinge</w:t>
      </w:r>
      <w:proofErr w:type="spellEnd"/>
      <w:r>
        <w:t xml:space="preserve"> (TSE), (TCE) – SISTN (Sistema de coleta de dados contábeis), SIOPE (Sistema de informações sem orçamentos públicos em educação), SIOPS (Sistema de informação sem orçamentos públicos em saúde).</w:t>
      </w:r>
    </w:p>
    <w:p w:rsidR="00007A48" w:rsidRDefault="00007A48" w:rsidP="00007A48">
      <w:pPr>
        <w:ind w:right="-66"/>
        <w:jc w:val="both"/>
      </w:pPr>
      <w:r>
        <w:t>- Consultas e Assessorias na área contábil e financeira, do Município e seus órgãos afetos, juntamente com a implantação do PCASP – Plano de contas Aplicado ao Setor Público.</w:t>
      </w:r>
    </w:p>
    <w:p w:rsidR="00007A48" w:rsidRDefault="00007A48" w:rsidP="00007A48">
      <w:pPr>
        <w:ind w:right="-66"/>
        <w:jc w:val="both"/>
        <w:rPr>
          <w:spacing w:val="-10"/>
        </w:rPr>
      </w:pPr>
      <w:r>
        <w:t xml:space="preserve">- </w:t>
      </w:r>
      <w:r>
        <w:rPr>
          <w:spacing w:val="-10"/>
        </w:rPr>
        <w:t>Tais serviços, objeto desta licitaç</w:t>
      </w:r>
      <w:r w:rsidR="00AC74E1">
        <w:rPr>
          <w:spacing w:val="-10"/>
        </w:rPr>
        <w:t>ão</w:t>
      </w:r>
      <w:r>
        <w:rPr>
          <w:spacing w:val="-10"/>
        </w:rPr>
        <w:t xml:space="preserve">, INCLUEM A RESPONSABILIDADE PELA ASSINATURA, </w:t>
      </w:r>
      <w:r w:rsidR="00AC74E1">
        <w:rPr>
          <w:spacing w:val="-10"/>
        </w:rPr>
        <w:t xml:space="preserve">salvo se tal </w:t>
      </w:r>
      <w:r>
        <w:rPr>
          <w:spacing w:val="-10"/>
        </w:rPr>
        <w:t>incumbência permanece</w:t>
      </w:r>
      <w:r w:rsidR="00AC74E1">
        <w:rPr>
          <w:spacing w:val="-10"/>
        </w:rPr>
        <w:t>r</w:t>
      </w:r>
      <w:r>
        <w:rPr>
          <w:spacing w:val="-10"/>
        </w:rPr>
        <w:t xml:space="preserve"> sob a responsabilidade </w:t>
      </w:r>
      <w:proofErr w:type="gramStart"/>
      <w:r>
        <w:rPr>
          <w:spacing w:val="-10"/>
        </w:rPr>
        <w:t>do(</w:t>
      </w:r>
      <w:proofErr w:type="gramEnd"/>
      <w:r>
        <w:rPr>
          <w:spacing w:val="-10"/>
        </w:rPr>
        <w:t>a) Secretário(a) de Finanças e do(a) Contador(a) do Município.</w:t>
      </w:r>
    </w:p>
    <w:p w:rsidR="00007A48" w:rsidRDefault="00007A48" w:rsidP="00007A48">
      <w:pPr>
        <w:ind w:right="-66"/>
        <w:jc w:val="both"/>
      </w:pPr>
    </w:p>
    <w:p w:rsidR="00007A48" w:rsidRPr="00E2339B" w:rsidRDefault="00007A48" w:rsidP="00007A48">
      <w:pPr>
        <w:ind w:right="-66"/>
        <w:jc w:val="both"/>
        <w:rPr>
          <w:b/>
          <w:sz w:val="22"/>
          <w:szCs w:val="22"/>
        </w:rPr>
      </w:pPr>
      <w:r>
        <w:rPr>
          <w:sz w:val="22"/>
          <w:szCs w:val="22"/>
        </w:rPr>
        <w:t xml:space="preserve">Todos os serviços deverão ser realizados </w:t>
      </w:r>
      <w:r w:rsidRPr="00E2339B">
        <w:rPr>
          <w:b/>
          <w:color w:val="000000"/>
          <w:sz w:val="22"/>
          <w:szCs w:val="22"/>
        </w:rPr>
        <w:t>d</w:t>
      </w:r>
      <w:r w:rsidRPr="00E2339B">
        <w:rPr>
          <w:b/>
          <w:sz w:val="22"/>
          <w:szCs w:val="22"/>
        </w:rPr>
        <w:t>e acordo com as especificações do Anexo II</w:t>
      </w:r>
      <w:r>
        <w:rPr>
          <w:b/>
          <w:sz w:val="22"/>
          <w:szCs w:val="22"/>
        </w:rPr>
        <w:t>(Proposta) e IV(Minuta Contratual)</w:t>
      </w:r>
      <w:r w:rsidRPr="00E2339B">
        <w:rPr>
          <w:b/>
          <w:sz w:val="22"/>
          <w:szCs w:val="22"/>
        </w:rPr>
        <w:t>, que passa</w:t>
      </w:r>
      <w:r>
        <w:rPr>
          <w:b/>
          <w:sz w:val="22"/>
          <w:szCs w:val="22"/>
        </w:rPr>
        <w:t>m</w:t>
      </w:r>
      <w:r w:rsidRPr="00E2339B">
        <w:rPr>
          <w:b/>
          <w:sz w:val="22"/>
          <w:szCs w:val="22"/>
        </w:rPr>
        <w:t xml:space="preserve"> a fazer parte integrante deste Edital, </w:t>
      </w:r>
      <w:r>
        <w:rPr>
          <w:sz w:val="22"/>
          <w:szCs w:val="22"/>
        </w:rPr>
        <w:t>c</w:t>
      </w:r>
      <w:r w:rsidRPr="00E2339B">
        <w:rPr>
          <w:color w:val="000000"/>
          <w:sz w:val="22"/>
          <w:szCs w:val="22"/>
        </w:rPr>
        <w:t>o</w:t>
      </w:r>
      <w:r>
        <w:rPr>
          <w:color w:val="000000"/>
          <w:sz w:val="22"/>
          <w:szCs w:val="22"/>
        </w:rPr>
        <w:t>m</w:t>
      </w:r>
      <w:r w:rsidRPr="00E2339B">
        <w:rPr>
          <w:color w:val="000000"/>
          <w:sz w:val="22"/>
          <w:szCs w:val="22"/>
        </w:rPr>
        <w:t xml:space="preserve"> </w:t>
      </w:r>
      <w:r>
        <w:rPr>
          <w:color w:val="000000"/>
          <w:sz w:val="22"/>
          <w:szCs w:val="22"/>
        </w:rPr>
        <w:t xml:space="preserve">recursos do </w:t>
      </w:r>
      <w:r w:rsidRPr="00E2339B">
        <w:rPr>
          <w:color w:val="000000"/>
          <w:sz w:val="22"/>
          <w:szCs w:val="22"/>
        </w:rPr>
        <w:t>exercício</w:t>
      </w:r>
      <w:r>
        <w:rPr>
          <w:color w:val="000000"/>
          <w:sz w:val="22"/>
          <w:szCs w:val="22"/>
        </w:rPr>
        <w:t>/ano base</w:t>
      </w:r>
      <w:r w:rsidRPr="00E2339B">
        <w:rPr>
          <w:color w:val="000000"/>
          <w:sz w:val="22"/>
          <w:szCs w:val="22"/>
        </w:rPr>
        <w:t xml:space="preserve"> de 201</w:t>
      </w:r>
      <w:r w:rsidR="00AC74E1">
        <w:rPr>
          <w:color w:val="000000"/>
          <w:sz w:val="22"/>
          <w:szCs w:val="22"/>
        </w:rPr>
        <w:t>7</w:t>
      </w:r>
      <w:r w:rsidRPr="00E2339B">
        <w:rPr>
          <w:color w:val="000000"/>
          <w:sz w:val="22"/>
          <w:szCs w:val="22"/>
        </w:rPr>
        <w:t>.</w:t>
      </w:r>
      <w:r w:rsidRPr="00E2339B">
        <w:rPr>
          <w:sz w:val="22"/>
          <w:szCs w:val="22"/>
        </w:rPr>
        <w:t xml:space="preserve"> </w:t>
      </w:r>
      <w:r w:rsidRPr="00E2339B">
        <w:rPr>
          <w:b/>
          <w:sz w:val="22"/>
          <w:szCs w:val="22"/>
        </w:rPr>
        <w:t xml:space="preserve"> </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C8519C">
        <w:rPr>
          <w:b/>
          <w:bCs/>
          <w:color w:val="000000"/>
          <w:sz w:val="22"/>
          <w:szCs w:val="22"/>
        </w:rPr>
        <w:t>no caso de não apresentação do prazo mínimo</w:t>
      </w:r>
      <w:r w:rsidR="00C8519C">
        <w:rPr>
          <w:bCs/>
          <w:color w:val="000000"/>
          <w:sz w:val="22"/>
          <w:szCs w:val="22"/>
        </w:rPr>
        <w:t xml:space="preserve"> </w:t>
      </w:r>
      <w:r w:rsidR="00C8519C" w:rsidRPr="00C8519C">
        <w:rPr>
          <w:b/>
          <w:bCs/>
          <w:color w:val="000000"/>
          <w:sz w:val="22"/>
          <w:szCs w:val="22"/>
        </w:rPr>
        <w:t>e/ou apresentação de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8519C">
        <w:rPr>
          <w:sz w:val="22"/>
          <w:szCs w:val="22"/>
        </w:rPr>
        <w:t>7</w:t>
      </w:r>
      <w:r w:rsidR="00B3343A">
        <w:rPr>
          <w:sz w:val="22"/>
          <w:szCs w:val="22"/>
        </w:rPr>
        <w:t xml:space="preserve">, </w:t>
      </w:r>
      <w:r w:rsidR="00692C68">
        <w:rPr>
          <w:sz w:val="22"/>
          <w:szCs w:val="22"/>
        </w:rPr>
        <w:t>ou seja, o contrato vigorará até 31 de dezembro de 201</w:t>
      </w:r>
      <w:r w:rsidR="00C8519C">
        <w:rPr>
          <w:sz w:val="22"/>
          <w:szCs w:val="22"/>
        </w:rPr>
        <w:t>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8519C">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8519C">
        <w:rPr>
          <w:color w:val="000000"/>
          <w:sz w:val="22"/>
          <w:szCs w:val="22"/>
        </w:rPr>
        <w:t>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363413" w:rsidRPr="00363413" w:rsidRDefault="00363413" w:rsidP="002F3D9B">
      <w:pPr>
        <w:widowControl w:val="0"/>
        <w:autoSpaceDE w:val="0"/>
        <w:autoSpaceDN w:val="0"/>
        <w:adjustRightInd w:val="0"/>
        <w:jc w:val="both"/>
        <w:rPr>
          <w:color w:val="000000"/>
          <w:sz w:val="22"/>
          <w:szCs w:val="22"/>
        </w:rPr>
      </w:pPr>
      <w:proofErr w:type="gramStart"/>
      <w:r w:rsidRPr="00363413">
        <w:rPr>
          <w:color w:val="000000"/>
          <w:sz w:val="22"/>
          <w:szCs w:val="22"/>
        </w:rPr>
        <w:t>04.01 – Secretaria</w:t>
      </w:r>
      <w:proofErr w:type="gramEnd"/>
      <w:r w:rsidRPr="00363413">
        <w:rPr>
          <w:color w:val="000000"/>
          <w:sz w:val="22"/>
          <w:szCs w:val="22"/>
        </w:rPr>
        <w:t xml:space="preserve"> de Finanças</w:t>
      </w:r>
    </w:p>
    <w:p w:rsidR="00197A32" w:rsidRPr="00363413" w:rsidRDefault="0092652C" w:rsidP="002F3D9B">
      <w:pPr>
        <w:widowControl w:val="0"/>
        <w:autoSpaceDE w:val="0"/>
        <w:autoSpaceDN w:val="0"/>
        <w:adjustRightInd w:val="0"/>
        <w:jc w:val="both"/>
        <w:rPr>
          <w:color w:val="000000"/>
          <w:sz w:val="22"/>
          <w:szCs w:val="22"/>
        </w:rPr>
      </w:pPr>
      <w:r w:rsidRPr="00363413">
        <w:rPr>
          <w:color w:val="000000"/>
          <w:sz w:val="22"/>
          <w:szCs w:val="22"/>
        </w:rPr>
        <w:t>2.0</w:t>
      </w:r>
      <w:r w:rsidR="00363413">
        <w:rPr>
          <w:color w:val="000000"/>
          <w:sz w:val="22"/>
          <w:szCs w:val="22"/>
        </w:rPr>
        <w:t>13</w:t>
      </w:r>
      <w:r w:rsidRPr="00363413">
        <w:rPr>
          <w:color w:val="000000"/>
          <w:sz w:val="22"/>
          <w:szCs w:val="22"/>
        </w:rPr>
        <w:t xml:space="preserve"> – </w:t>
      </w:r>
      <w:r w:rsidR="002C09DF">
        <w:rPr>
          <w:color w:val="000000"/>
          <w:sz w:val="22"/>
          <w:szCs w:val="22"/>
        </w:rPr>
        <w:t xml:space="preserve">Manutenção das </w:t>
      </w:r>
      <w:proofErr w:type="spellStart"/>
      <w:r w:rsidR="002C09DF">
        <w:rPr>
          <w:color w:val="000000"/>
          <w:sz w:val="22"/>
          <w:szCs w:val="22"/>
        </w:rPr>
        <w:t>Ativ</w:t>
      </w:r>
      <w:proofErr w:type="spellEnd"/>
      <w:r w:rsidR="002C09DF">
        <w:rPr>
          <w:color w:val="000000"/>
          <w:sz w:val="22"/>
          <w:szCs w:val="22"/>
        </w:rPr>
        <w:t>. Da Secretaria de Finanças</w:t>
      </w:r>
    </w:p>
    <w:p w:rsidR="0092652C" w:rsidRDefault="0092652C" w:rsidP="002F3D9B">
      <w:pPr>
        <w:widowControl w:val="0"/>
        <w:autoSpaceDE w:val="0"/>
        <w:autoSpaceDN w:val="0"/>
        <w:adjustRightInd w:val="0"/>
        <w:jc w:val="both"/>
        <w:rPr>
          <w:color w:val="000000"/>
          <w:sz w:val="22"/>
          <w:szCs w:val="22"/>
        </w:rPr>
      </w:pPr>
      <w:r w:rsidRPr="00363413">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C8519C">
        <w:rPr>
          <w:b/>
          <w:color w:val="000000"/>
          <w:sz w:val="22"/>
          <w:szCs w:val="22"/>
        </w:rPr>
        <w:t>(DO OUTORGANTE E DO OUTORGADO</w:t>
      </w:r>
      <w:r w:rsidR="00C8519C" w:rsidRPr="00C8519C">
        <w:rPr>
          <w:b/>
          <w:color w:val="000000"/>
          <w:sz w:val="22"/>
          <w:szCs w:val="22"/>
        </w:rPr>
        <w:t xml:space="preserve"> SOB PENA DE DESCLASSIFICAÇÃO PARA FASE DE LANCES</w:t>
      </w:r>
      <w:r w:rsidR="008D55D8" w:rsidRPr="00C8519C">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B346D">
        <w:rPr>
          <w:b/>
          <w:sz w:val="22"/>
          <w:szCs w:val="22"/>
        </w:rPr>
        <w:t>14:30</w:t>
      </w:r>
      <w:proofErr w:type="gramEnd"/>
      <w:r w:rsidR="008B346D">
        <w:rPr>
          <w:b/>
          <w:sz w:val="22"/>
          <w:szCs w:val="22"/>
        </w:rPr>
        <w:t xml:space="preserve"> </w:t>
      </w:r>
      <w:proofErr w:type="spellStart"/>
      <w:r w:rsidR="008B346D">
        <w:rPr>
          <w:b/>
          <w:sz w:val="22"/>
          <w:szCs w:val="22"/>
        </w:rPr>
        <w:t>hs</w:t>
      </w:r>
      <w:proofErr w:type="spellEnd"/>
      <w:r w:rsidR="008B346D">
        <w:rPr>
          <w:b/>
          <w:sz w:val="22"/>
          <w:szCs w:val="22"/>
        </w:rPr>
        <w:t>. do dia 31/01/2017.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w:t>
      </w:r>
      <w:r w:rsidR="00BC69F5">
        <w:rPr>
          <w:color w:val="000000"/>
          <w:sz w:val="22"/>
          <w:szCs w:val="22"/>
        </w:rPr>
        <w:lastRenderedPageBreak/>
        <w:t>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565710">
        <w:rPr>
          <w:b/>
          <w:bCs/>
          <w:color w:val="000000"/>
          <w:sz w:val="22"/>
          <w:szCs w:val="22"/>
        </w:rPr>
        <w:t>09</w:t>
      </w:r>
      <w:r w:rsidR="002F3D9B" w:rsidRPr="005F04E7">
        <w:rPr>
          <w:b/>
          <w:bCs/>
          <w:color w:val="000000"/>
          <w:sz w:val="22"/>
          <w:szCs w:val="22"/>
        </w:rPr>
        <w:t>/201</w:t>
      </w:r>
      <w:r w:rsidR="00C8519C">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65710">
        <w:rPr>
          <w:b/>
          <w:bCs/>
          <w:color w:val="000000"/>
          <w:sz w:val="22"/>
          <w:szCs w:val="22"/>
        </w:rPr>
        <w:t>09</w:t>
      </w:r>
      <w:r w:rsidR="002F3D9B" w:rsidRPr="005F04E7">
        <w:rPr>
          <w:b/>
          <w:bCs/>
          <w:color w:val="000000"/>
          <w:sz w:val="22"/>
          <w:szCs w:val="22"/>
        </w:rPr>
        <w:t>/201</w:t>
      </w:r>
      <w:r w:rsidR="00C8519C">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 – Para habilitação na presente licitação será exigida a entrega dos documentos relacionados nos </w:t>
      </w:r>
      <w:r w:rsidRPr="00E2339B">
        <w:rPr>
          <w:color w:val="000000"/>
          <w:sz w:val="22"/>
          <w:szCs w:val="22"/>
        </w:rPr>
        <w:lastRenderedPageBreak/>
        <w:t>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2C09DF"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AC51DE">
        <w:rPr>
          <w:color w:val="000000"/>
          <w:sz w:val="22"/>
          <w:szCs w:val="22"/>
          <w:shd w:val="clear" w:color="auto" w:fill="FFFFFF"/>
        </w:rPr>
        <w:t xml:space="preserve">, </w:t>
      </w:r>
      <w:proofErr w:type="gramStart"/>
      <w:r w:rsidR="00AC51DE">
        <w:rPr>
          <w:color w:val="000000"/>
          <w:sz w:val="22"/>
          <w:szCs w:val="22"/>
          <w:shd w:val="clear" w:color="auto" w:fill="FFFFFF"/>
        </w:rPr>
        <w:t>a(</w:t>
      </w:r>
      <w:proofErr w:type="gramEnd"/>
      <w:r w:rsidR="00AC51DE">
        <w:rPr>
          <w:color w:val="000000"/>
          <w:sz w:val="22"/>
          <w:szCs w:val="22"/>
          <w:shd w:val="clear" w:color="auto" w:fill="FFFFFF"/>
        </w:rPr>
        <w:t>s) qual(is) deverá(ao) conter as seguintes informações: quais serviços fornecidos e seu período; clara identificação do emitente, visando diligências (se for o caso); informação quanto à qualidade e/ou satisfação e/ou cumprimento do contrato;</w:t>
      </w:r>
    </w:p>
    <w:p w:rsidR="002C09DF" w:rsidRDefault="002C09DF" w:rsidP="005868A7">
      <w:pPr>
        <w:widowControl w:val="0"/>
        <w:autoSpaceDE w:val="0"/>
        <w:autoSpaceDN w:val="0"/>
        <w:adjustRightInd w:val="0"/>
        <w:jc w:val="both"/>
        <w:rPr>
          <w:color w:val="000000"/>
          <w:sz w:val="22"/>
          <w:szCs w:val="22"/>
          <w:shd w:val="clear" w:color="auto" w:fill="FFFFFF"/>
        </w:rPr>
      </w:pP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w:t>
      </w:r>
      <w:r w:rsidR="002C09DF">
        <w:rPr>
          <w:color w:val="000000"/>
          <w:sz w:val="22"/>
          <w:szCs w:val="22"/>
          <w:shd w:val="clear" w:color="auto" w:fill="FFFFFF"/>
        </w:rPr>
        <w:t>C</w:t>
      </w:r>
      <w:r w:rsidR="007E419F">
        <w:rPr>
          <w:color w:val="000000"/>
          <w:sz w:val="22"/>
          <w:szCs w:val="22"/>
          <w:shd w:val="clear" w:color="auto" w:fill="FFFFFF"/>
        </w:rPr>
        <w:t>), tanto da empresa como do responsável técnico.</w:t>
      </w:r>
    </w:p>
    <w:p w:rsidR="002C09DF" w:rsidRDefault="002C09DF" w:rsidP="005868A7">
      <w:pPr>
        <w:widowControl w:val="0"/>
        <w:autoSpaceDE w:val="0"/>
        <w:autoSpaceDN w:val="0"/>
        <w:adjustRightInd w:val="0"/>
        <w:jc w:val="both"/>
        <w:rPr>
          <w:color w:val="000000"/>
          <w:sz w:val="22"/>
          <w:szCs w:val="22"/>
          <w:shd w:val="clear" w:color="auto" w:fill="FFFFFF"/>
        </w:rPr>
      </w:pPr>
    </w:p>
    <w:p w:rsidR="002C09DF"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w:t>
      </w:r>
      <w:r w:rsidR="002C09DF">
        <w:rPr>
          <w:color w:val="000000"/>
          <w:sz w:val="22"/>
          <w:szCs w:val="22"/>
          <w:shd w:val="clear" w:color="auto" w:fill="FFFFFF"/>
        </w:rPr>
        <w:t>C</w:t>
      </w:r>
      <w:r>
        <w:rPr>
          <w:color w:val="000000"/>
          <w:sz w:val="22"/>
          <w:szCs w:val="22"/>
          <w:shd w:val="clear" w:color="auto" w:fill="FFFFFF"/>
        </w:rPr>
        <w:t>/SC</w:t>
      </w:r>
      <w:r w:rsidR="006A4F98">
        <w:rPr>
          <w:color w:val="000000"/>
          <w:sz w:val="22"/>
          <w:szCs w:val="22"/>
          <w:shd w:val="clear" w:color="auto" w:fill="FFFFFF"/>
        </w:rPr>
        <w:t>;</w:t>
      </w:r>
    </w:p>
    <w:p w:rsidR="009A05BE" w:rsidRDefault="009A05BE"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w:t>
      </w: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2C09DF" w:rsidRDefault="002C09DF" w:rsidP="005868A7">
      <w:pPr>
        <w:widowControl w:val="0"/>
        <w:autoSpaceDE w:val="0"/>
        <w:autoSpaceDN w:val="0"/>
        <w:adjustRightInd w:val="0"/>
        <w:jc w:val="both"/>
        <w:rPr>
          <w:color w:val="000000"/>
          <w:sz w:val="22"/>
          <w:szCs w:val="22"/>
          <w:shd w:val="clear" w:color="auto" w:fill="FFFFFF"/>
        </w:rPr>
      </w:pPr>
    </w:p>
    <w:p w:rsidR="006A4F98" w:rsidRDefault="002C09D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d) Declaração de ciência acerca da necessidade de cumprimento do horário, conforme ANEXO VIII, concordando com o cumprimento do horário, que a princípio será de segunda a sexta, das </w:t>
      </w:r>
      <w:proofErr w:type="gramStart"/>
      <w:r>
        <w:rPr>
          <w:color w:val="000000"/>
          <w:sz w:val="22"/>
          <w:szCs w:val="22"/>
          <w:shd w:val="clear" w:color="auto" w:fill="FFFFFF"/>
        </w:rPr>
        <w:t>13:00</w:t>
      </w:r>
      <w:proofErr w:type="gramEnd"/>
      <w:r>
        <w:rPr>
          <w:color w:val="000000"/>
          <w:sz w:val="22"/>
          <w:szCs w:val="22"/>
          <w:shd w:val="clear" w:color="auto" w:fill="FFFFFF"/>
        </w:rPr>
        <w:t xml:space="preserve"> às 19:00, ou, conforme alterações porventura ocorridas, devendo ser cumprido o horário de funcionamento da Prefeitura de Otacílio Costa/SC;</w:t>
      </w:r>
    </w:p>
    <w:p w:rsidR="00C97824" w:rsidRDefault="00C97824" w:rsidP="005868A7">
      <w:pPr>
        <w:widowControl w:val="0"/>
        <w:autoSpaceDE w:val="0"/>
        <w:autoSpaceDN w:val="0"/>
        <w:adjustRightInd w:val="0"/>
        <w:jc w:val="both"/>
        <w:rPr>
          <w:color w:val="000000"/>
          <w:sz w:val="22"/>
          <w:szCs w:val="22"/>
          <w:shd w:val="clear" w:color="auto" w:fill="FFFFFF"/>
        </w:rPr>
      </w:pPr>
    </w:p>
    <w:p w:rsidR="00C97824" w:rsidRDefault="00C97824"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e) Comprovação de a licitante possuir em seu quadro, pelo menos 02(dois) profissionais Contadores, devidamente registrados e regularizados junto ao CRC, os quais ficarão à disposição para a prestação dos serviços, que deverão ser feitos de maneira pessoal, justificando tal exigência, para o caso de ausência de um dos profissionais, não ficando o Município descoberto.</w:t>
      </w:r>
    </w:p>
    <w:p w:rsidR="002C09DF" w:rsidRDefault="002C09D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C8519C">
        <w:rPr>
          <w:b/>
          <w:color w:val="000000"/>
          <w:sz w:val="22"/>
          <w:szCs w:val="22"/>
        </w:rPr>
        <w:t xml:space="preserve">POR </w:t>
      </w:r>
      <w:r w:rsidR="00565710">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w:t>
      </w:r>
      <w:r w:rsidR="00C8519C">
        <w:rPr>
          <w:color w:val="000000"/>
          <w:sz w:val="22"/>
          <w:szCs w:val="22"/>
        </w:rPr>
        <w:t>/procurador</w:t>
      </w:r>
      <w:r w:rsidR="00913FE7">
        <w:rPr>
          <w:color w:val="000000"/>
          <w:sz w:val="22"/>
          <w:szCs w:val="22"/>
        </w:rPr>
        <w:t>)</w:t>
      </w:r>
      <w:r w:rsidR="00C8519C">
        <w:rPr>
          <w:color w:val="000000"/>
          <w:sz w:val="22"/>
          <w:szCs w:val="22"/>
        </w:rPr>
        <w:t>,</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8519C">
        <w:rPr>
          <w:color w:val="000000"/>
          <w:sz w:val="22"/>
          <w:szCs w:val="22"/>
        </w:rPr>
        <w:t>05</w:t>
      </w:r>
      <w:r w:rsidR="002F3D9B" w:rsidRPr="005F04E7">
        <w:rPr>
          <w:color w:val="000000"/>
          <w:sz w:val="22"/>
          <w:szCs w:val="22"/>
        </w:rPr>
        <w:t xml:space="preserve"> de </w:t>
      </w:r>
      <w:r w:rsidR="00C8519C">
        <w:rPr>
          <w:color w:val="000000"/>
          <w:sz w:val="22"/>
          <w:szCs w:val="22"/>
        </w:rPr>
        <w:t>janeiro</w:t>
      </w:r>
      <w:r w:rsidR="002F3D9B" w:rsidRPr="005F04E7">
        <w:rPr>
          <w:color w:val="000000"/>
          <w:sz w:val="22"/>
          <w:szCs w:val="22"/>
        </w:rPr>
        <w:t xml:space="preserve"> de 201</w:t>
      </w:r>
      <w:r w:rsidR="00C8519C">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8A2A4F">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48" w:rsidRDefault="00007A48">
      <w:r>
        <w:separator/>
      </w:r>
    </w:p>
  </w:endnote>
  <w:endnote w:type="continuationSeparator" w:id="0">
    <w:p w:rsidR="00007A48" w:rsidRDefault="0000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48" w:rsidRDefault="00007A4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48" w:rsidRDefault="00007A48">
      <w:r>
        <w:separator/>
      </w:r>
    </w:p>
  </w:footnote>
  <w:footnote w:type="continuationSeparator" w:id="0">
    <w:p w:rsidR="00007A48" w:rsidRDefault="0000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48" w:rsidRDefault="00007A4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B2625"/>
    <w:multiLevelType w:val="multilevel"/>
    <w:tmpl w:val="0DB05B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7A48"/>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C09DF"/>
    <w:rsid w:val="002E53C6"/>
    <w:rsid w:val="002F3D9B"/>
    <w:rsid w:val="00301A9D"/>
    <w:rsid w:val="0031522C"/>
    <w:rsid w:val="0031606A"/>
    <w:rsid w:val="00325F89"/>
    <w:rsid w:val="00363413"/>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65710"/>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D33F2"/>
    <w:rsid w:val="006E27BB"/>
    <w:rsid w:val="007519FB"/>
    <w:rsid w:val="007548E6"/>
    <w:rsid w:val="00762C2F"/>
    <w:rsid w:val="00793DD3"/>
    <w:rsid w:val="00796003"/>
    <w:rsid w:val="007B0548"/>
    <w:rsid w:val="007B0A54"/>
    <w:rsid w:val="007E419F"/>
    <w:rsid w:val="007F3E7A"/>
    <w:rsid w:val="00800153"/>
    <w:rsid w:val="00802275"/>
    <w:rsid w:val="00820120"/>
    <w:rsid w:val="008274A2"/>
    <w:rsid w:val="008722D1"/>
    <w:rsid w:val="008858D4"/>
    <w:rsid w:val="00894D20"/>
    <w:rsid w:val="008A2A4F"/>
    <w:rsid w:val="008A77E7"/>
    <w:rsid w:val="008B346D"/>
    <w:rsid w:val="008B3C4E"/>
    <w:rsid w:val="008C4621"/>
    <w:rsid w:val="008D55D8"/>
    <w:rsid w:val="008E3E7B"/>
    <w:rsid w:val="008F4083"/>
    <w:rsid w:val="00903F51"/>
    <w:rsid w:val="00913FE7"/>
    <w:rsid w:val="00917D41"/>
    <w:rsid w:val="0092652C"/>
    <w:rsid w:val="00931047"/>
    <w:rsid w:val="00946256"/>
    <w:rsid w:val="009477E3"/>
    <w:rsid w:val="00952E04"/>
    <w:rsid w:val="00980E3C"/>
    <w:rsid w:val="009A05BE"/>
    <w:rsid w:val="00A13E28"/>
    <w:rsid w:val="00A419B8"/>
    <w:rsid w:val="00A557C8"/>
    <w:rsid w:val="00A64B07"/>
    <w:rsid w:val="00A67AAB"/>
    <w:rsid w:val="00AA019A"/>
    <w:rsid w:val="00AA0610"/>
    <w:rsid w:val="00AC0EA6"/>
    <w:rsid w:val="00AC51DE"/>
    <w:rsid w:val="00AC74E1"/>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19C"/>
    <w:rsid w:val="00C85F21"/>
    <w:rsid w:val="00C97824"/>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A4F"/>
    <w:rPr>
      <w:sz w:val="24"/>
      <w:szCs w:val="24"/>
    </w:rPr>
  </w:style>
  <w:style w:type="paragraph" w:styleId="Ttulo1">
    <w:name w:val="heading 1"/>
    <w:basedOn w:val="Normal"/>
    <w:next w:val="Normal"/>
    <w:qFormat/>
    <w:rsid w:val="008A2A4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A2A4F"/>
    <w:pPr>
      <w:widowControl w:val="0"/>
      <w:autoSpaceDE w:val="0"/>
      <w:autoSpaceDN w:val="0"/>
      <w:adjustRightInd w:val="0"/>
      <w:jc w:val="both"/>
    </w:pPr>
    <w:rPr>
      <w:color w:val="000000"/>
      <w:sz w:val="20"/>
      <w:szCs w:val="20"/>
    </w:rPr>
  </w:style>
  <w:style w:type="character" w:styleId="Hyperlink">
    <w:name w:val="Hyperlink"/>
    <w:basedOn w:val="Fontepargpadro"/>
    <w:rsid w:val="008A2A4F"/>
    <w:rPr>
      <w:color w:val="0000FF"/>
      <w:u w:val="single"/>
    </w:rPr>
  </w:style>
  <w:style w:type="character" w:styleId="HiperlinkVisitado">
    <w:name w:val="FollowedHyperlink"/>
    <w:basedOn w:val="Fontepargpadro"/>
    <w:rsid w:val="008A2A4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C74E1"/>
    <w:pPr>
      <w:ind w:left="708"/>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5023</Words>
  <Characters>29035</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33991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2017-01-05T18:05:00Z</dcterms:created>
  <dcterms:modified xsi:type="dcterms:W3CDTF">2017-01-18T19:03:00Z</dcterms:modified>
</cp:coreProperties>
</file>