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BA30D3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B33AFD">
        <w:rPr>
          <w:rFonts w:ascii="Times New Roman" w:hAnsi="Times New Roman"/>
          <w:b/>
          <w:iCs/>
        </w:rPr>
        <w:t>14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B33AFD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B33AFD">
        <w:t>15</w:t>
      </w:r>
      <w:r>
        <w:t>/</w:t>
      </w:r>
      <w:r w:rsidR="00B33AFD">
        <w:t>2017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B33AFD">
        <w:t>15</w:t>
      </w:r>
      <w:r w:rsidR="00854B95">
        <w:t>/</w:t>
      </w:r>
      <w:r w:rsidR="00B33AFD">
        <w:t>2017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6F6588">
        <w:rPr>
          <w:rFonts w:ascii="Times New Roman" w:hAnsi="Times New Roman" w:cs="Times New Roman"/>
          <w:sz w:val="24"/>
        </w:rPr>
        <w:t>a Secretária</w:t>
      </w:r>
      <w:r w:rsidR="00DF08BB" w:rsidRPr="00A970D3">
        <w:rPr>
          <w:rFonts w:ascii="Times New Roman" w:hAnsi="Times New Roman" w:cs="Times New Roman"/>
          <w:sz w:val="24"/>
        </w:rPr>
        <w:t xml:space="preserve"> d</w:t>
      </w:r>
      <w:r w:rsidR="006F6588">
        <w:rPr>
          <w:rFonts w:ascii="Times New Roman" w:hAnsi="Times New Roman" w:cs="Times New Roman"/>
          <w:sz w:val="24"/>
        </w:rPr>
        <w:t>e</w:t>
      </w:r>
      <w:r w:rsidR="00DF08BB" w:rsidRPr="00A970D3">
        <w:rPr>
          <w:rFonts w:ascii="Times New Roman" w:hAnsi="Times New Roman" w:cs="Times New Roman"/>
          <w:sz w:val="24"/>
        </w:rPr>
        <w:t xml:space="preserve"> Saúde Sr</w:t>
      </w:r>
      <w:r w:rsidR="006F6588">
        <w:rPr>
          <w:rFonts w:ascii="Times New Roman" w:hAnsi="Times New Roman" w:cs="Times New Roman"/>
          <w:sz w:val="24"/>
        </w:rPr>
        <w:t>a</w:t>
      </w:r>
      <w:r w:rsidR="00DF08BB" w:rsidRPr="00A970D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F6588">
        <w:rPr>
          <w:rFonts w:ascii="Times New Roman" w:hAnsi="Times New Roman" w:cs="Times New Roman"/>
          <w:sz w:val="24"/>
        </w:rPr>
        <w:t>Dorozeti</w:t>
      </w:r>
      <w:proofErr w:type="spellEnd"/>
      <w:r w:rsidR="006F6588">
        <w:rPr>
          <w:rFonts w:ascii="Times New Roman" w:hAnsi="Times New Roman" w:cs="Times New Roman"/>
          <w:sz w:val="24"/>
        </w:rPr>
        <w:t xml:space="preserve"> Luiz Lima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B33AFD">
        <w:rPr>
          <w:rFonts w:ascii="Times New Roman" w:hAnsi="Times New Roman" w:cs="Times New Roman"/>
          <w:spacing w:val="-4"/>
          <w:sz w:val="24"/>
        </w:rPr>
        <w:t>15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B33AFD">
        <w:rPr>
          <w:rFonts w:ascii="Times New Roman" w:hAnsi="Times New Roman" w:cs="Times New Roman"/>
          <w:spacing w:val="-4"/>
          <w:sz w:val="24"/>
        </w:rPr>
        <w:t>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B33AFD">
        <w:rPr>
          <w:rFonts w:ascii="Times New Roman" w:hAnsi="Times New Roman" w:cs="Times New Roman"/>
          <w:spacing w:val="-4"/>
          <w:sz w:val="24"/>
        </w:rPr>
        <w:t>14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B33AFD">
        <w:rPr>
          <w:rFonts w:ascii="Times New Roman" w:hAnsi="Times New Roman" w:cs="Times New Roman"/>
          <w:spacing w:val="-4"/>
          <w:sz w:val="24"/>
        </w:rPr>
        <w:t>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0B4E1A" w:rsidRPr="000B4E1A">
        <w:rPr>
          <w:rFonts w:ascii="Times New Roman" w:hAnsi="Times New Roman" w:cs="Times New Roman"/>
          <w:b/>
          <w:color w:val="000000"/>
          <w:szCs w:val="22"/>
        </w:rPr>
        <w:t xml:space="preserve">AQUISIÇÃO DE </w:t>
      </w:r>
      <w:r w:rsidR="00B33AFD">
        <w:rPr>
          <w:rFonts w:ascii="Times New Roman" w:hAnsi="Times New Roman" w:cs="Times New Roman"/>
          <w:b/>
          <w:color w:val="000000"/>
          <w:szCs w:val="22"/>
        </w:rPr>
        <w:t>LANCHES E REFRIGERANTE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6F6588">
        <w:rPr>
          <w:rFonts w:ascii="Times New Roman" w:hAnsi="Times New Roman" w:cs="Times New Roman"/>
          <w:color w:val="000000"/>
          <w:sz w:val="24"/>
        </w:rPr>
        <w:t xml:space="preserve">com recursos do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B33AFD">
        <w:rPr>
          <w:rFonts w:ascii="Times New Roman" w:hAnsi="Times New Roman" w:cs="Times New Roman"/>
          <w:color w:val="000000"/>
          <w:sz w:val="24"/>
        </w:rPr>
        <w:t>2017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</w:t>
      </w:r>
      <w:r w:rsidR="00B33AFD">
        <w:rPr>
          <w:spacing w:val="-8"/>
          <w:szCs w:val="22"/>
        </w:rPr>
        <w:t xml:space="preserve">diariamente, </w:t>
      </w:r>
      <w:r w:rsidR="00631F1D">
        <w:rPr>
          <w:spacing w:val="-8"/>
          <w:szCs w:val="22"/>
        </w:rPr>
        <w:t xml:space="preserve">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lastRenderedPageBreak/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33AFD">
        <w:rPr>
          <w:spacing w:val="-10"/>
        </w:rPr>
        <w:t>, sem prejuízo das normas da Vigilância Sanitária,</w:t>
      </w:r>
      <w:r w:rsidR="00BA30D3">
        <w:rPr>
          <w:spacing w:val="-10"/>
        </w:rPr>
        <w:t xml:space="preserve"> INMETRO/ABNT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B33AFD">
        <w:rPr>
          <w:spacing w:val="-8"/>
          <w:szCs w:val="22"/>
        </w:rPr>
        <w:t>2017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B33AFD">
        <w:rPr>
          <w:spacing w:val="-8"/>
          <w:szCs w:val="22"/>
        </w:rPr>
        <w:t>2017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15.01 – Fundo</w:t>
      </w:r>
      <w:proofErr w:type="gramEnd"/>
      <w:r>
        <w:rPr>
          <w:sz w:val="22"/>
          <w:szCs w:val="22"/>
        </w:rPr>
        <w:t xml:space="preserve"> Municipal de Saúde</w:t>
      </w:r>
    </w:p>
    <w:p w:rsidR="00B33AFD" w:rsidRDefault="000B6BAA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2.0</w:t>
      </w:r>
      <w:r w:rsidR="00B33AFD">
        <w:rPr>
          <w:sz w:val="22"/>
          <w:szCs w:val="22"/>
        </w:rPr>
        <w:t>57</w:t>
      </w:r>
      <w:r>
        <w:rPr>
          <w:sz w:val="22"/>
          <w:szCs w:val="22"/>
        </w:rPr>
        <w:t xml:space="preserve"> – </w:t>
      </w:r>
      <w:r w:rsidR="009C2D7B">
        <w:rPr>
          <w:sz w:val="22"/>
          <w:szCs w:val="22"/>
        </w:rPr>
        <w:t>Manutenção</w:t>
      </w:r>
      <w:proofErr w:type="gramEnd"/>
      <w:r w:rsidR="009C2D7B">
        <w:rPr>
          <w:sz w:val="22"/>
          <w:szCs w:val="22"/>
        </w:rPr>
        <w:t xml:space="preserve"> d</w:t>
      </w:r>
      <w:r w:rsidR="00B33AFD">
        <w:rPr>
          <w:sz w:val="22"/>
          <w:szCs w:val="22"/>
        </w:rPr>
        <w:t>o Fundo Municipal de Saúde</w:t>
      </w: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3.3.90 – Aplicações diretas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0</w:t>
      </w:r>
      <w:r w:rsidR="00B33AFD">
        <w:rPr>
          <w:spacing w:val="-8"/>
          <w:szCs w:val="22"/>
        </w:rPr>
        <w:t>14</w:t>
      </w:r>
      <w:r w:rsidR="000B6BAA">
        <w:rPr>
          <w:spacing w:val="-8"/>
          <w:szCs w:val="22"/>
        </w:rPr>
        <w:t>/</w:t>
      </w:r>
      <w:r w:rsidR="00B33AFD">
        <w:rPr>
          <w:spacing w:val="-8"/>
          <w:szCs w:val="22"/>
        </w:rPr>
        <w:t>2017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B33AFD">
        <w:rPr>
          <w:spacing w:val="-8"/>
          <w:szCs w:val="22"/>
        </w:rPr>
        <w:t>2017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6F6588" w:rsidP="00D51B55">
      <w:pPr>
        <w:ind w:right="-441"/>
        <w:jc w:val="center"/>
        <w:rPr>
          <w:spacing w:val="-8"/>
          <w:szCs w:val="22"/>
        </w:rPr>
      </w:pPr>
      <w:proofErr w:type="spellStart"/>
      <w:r>
        <w:rPr>
          <w:spacing w:val="-8"/>
          <w:szCs w:val="22"/>
        </w:rPr>
        <w:t>Dorozeti</w:t>
      </w:r>
      <w:proofErr w:type="spellEnd"/>
      <w:r>
        <w:rPr>
          <w:spacing w:val="-8"/>
          <w:szCs w:val="22"/>
        </w:rPr>
        <w:t xml:space="preserve"> Luiz Lima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4E1A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6F6588"/>
    <w:rsid w:val="00706473"/>
    <w:rsid w:val="007358A9"/>
    <w:rsid w:val="00756FB6"/>
    <w:rsid w:val="00775AAE"/>
    <w:rsid w:val="00776ECF"/>
    <w:rsid w:val="007C15D7"/>
    <w:rsid w:val="00854B95"/>
    <w:rsid w:val="00881115"/>
    <w:rsid w:val="008B18E8"/>
    <w:rsid w:val="008F169C"/>
    <w:rsid w:val="009242E7"/>
    <w:rsid w:val="009527C9"/>
    <w:rsid w:val="0095633C"/>
    <w:rsid w:val="00980996"/>
    <w:rsid w:val="009C2D7B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33AFD"/>
    <w:rsid w:val="00B4535A"/>
    <w:rsid w:val="00BA30D3"/>
    <w:rsid w:val="00C10D97"/>
    <w:rsid w:val="00C5680F"/>
    <w:rsid w:val="00CA305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5F"/>
    <w:rPr>
      <w:sz w:val="24"/>
      <w:szCs w:val="24"/>
    </w:rPr>
  </w:style>
  <w:style w:type="paragraph" w:styleId="Ttulo1">
    <w:name w:val="heading 1"/>
    <w:basedOn w:val="Normal"/>
    <w:next w:val="Normal"/>
    <w:qFormat/>
    <w:rsid w:val="00CA305F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CA305F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CA305F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CA305F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CA305F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0EDB-9957-4EBF-AA11-624C04C0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1658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2008-04-03T19:20:00Z</cp:lastPrinted>
  <dcterms:created xsi:type="dcterms:W3CDTF">2016-03-10T12:26:00Z</dcterms:created>
  <dcterms:modified xsi:type="dcterms:W3CDTF">2017-02-23T12:53:00Z</dcterms:modified>
</cp:coreProperties>
</file>