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color w:val="ff000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EDITAL Nº 002/20</w:t>
      </w:r>
      <w:r w:rsidDel="00000000" w:rsidR="00000000" w:rsidRPr="00000000">
        <w:rPr>
          <w:b w:val="1"/>
          <w:rtl w:val="0"/>
        </w:rPr>
        <w:t xml:space="preserve">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– CMDCA – OTACÍLIO COSTA – 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10.23622047244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DE CHAMADA PÚBLICA VISANDO A SELEÇÃO DE PROJETOS A SEREM COFINANCIADOS COM RECURSOS DO FUNDO MUNICIPAL PARA INFÂNCIA E ADOLESCÊNCIA DE OTACÍLIO COSTA – SC, PARA EXERCÍCIO DE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10.236220472441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10.236220472441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O Conselho Municipal dos Direitos da Criança e do Adolescente - CMDCA de Otacílio Costa – SC, o uso das atribuições que lhe conferem a Lei Federal nº8069 de 13 de julho de 1990</w:t>
      </w:r>
      <w:r w:rsidDel="00000000" w:rsidR="00000000" w:rsidRPr="00000000">
        <w:rPr>
          <w:rFonts w:ascii="Cambria" w:cs="Cambria" w:eastAsia="Cambria" w:hAnsi="Cambria"/>
          <w:color w:val="444444"/>
          <w:highlight w:val="white"/>
          <w:vertAlign w:val="baseline"/>
          <w:rtl w:val="0"/>
        </w:rPr>
        <w:t xml:space="preserve"> 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e a Lei Municipal Complementar nº. 2.634, e 01 de abril de 2019  e pela </w:t>
      </w:r>
      <w:r w:rsidDel="00000000" w:rsidR="00000000" w:rsidRPr="00000000">
        <w:rPr>
          <w:rFonts w:ascii="Cambria" w:cs="Cambria" w:eastAsia="Cambria" w:hAnsi="Cambria"/>
          <w:color w:val="000000"/>
          <w:vertAlign w:val="baseline"/>
          <w:rtl w:val="0"/>
        </w:rPr>
        <w:t xml:space="preserve">Resolução CMDCA 00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4</w:t>
      </w:r>
      <w:r w:rsidDel="00000000" w:rsidR="00000000" w:rsidRPr="00000000">
        <w:rPr>
          <w:rFonts w:ascii="Cambria" w:cs="Cambria" w:eastAsia="Cambria" w:hAnsi="Cambria"/>
          <w:color w:val="000000"/>
          <w:vertAlign w:val="baseline"/>
          <w:rtl w:val="0"/>
        </w:rPr>
        <w:t xml:space="preserve">/2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4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, torna público o processo de Seleção de Projetos a serem cofinanciados, com recursos do Fundo Para a Infância e Adolescência – FIA no ano de 202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4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Este Edital encontra-se à disposição dos interessados no Conselho Municipal dos Direitos da Criança e do Adolescente, Avenida Vidal Ramos Junior, 228 – Centro Administrativo na Secretaria de Assistência Social ou pelo endereço eletrônico: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www.otacíliocosta.sc.gov.br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Informações pelo e-mail </w:t>
      </w:r>
      <w:r w:rsidDel="00000000" w:rsidR="00000000" w:rsidRPr="00000000">
        <w:rPr>
          <w:rFonts w:ascii="Roboto" w:cs="Roboto" w:eastAsia="Roboto" w:hAnsi="Roboto"/>
          <w:color w:val="1f1f1f"/>
          <w:sz w:val="21"/>
          <w:szCs w:val="21"/>
          <w:shd w:fill="e9eef6" w:val="clear"/>
          <w:rtl w:val="0"/>
        </w:rPr>
        <w:t xml:space="preserve">conselhocmdcaotaciliocosta@gmail.com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 OBJETO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Constitui objeto do presente Edital a seleção de projetos com o objetivo de incentivar, apoiar, promover, atender, valorizar e dar visibilidade a práticas das entidades governamentais e não governamentais registradas no Conselho Municipal dos Direitos da Criança e do Adolescente CMDCA e que contribuam para a promoção, garantia, defesa, atendimento de crianças e adolescentes, para o ano de 202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4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 – DOS EIXOS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 projeto deve contemplar, cumulativamente ou não, aspectos que envolvam necessariamente ações relacionadas a uma das seguintes políticas públicas: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EIXO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TEMÁTICO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01: Medidas Socioeducativas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2.1- Formação de operadores do sistema de atendimento socioeducativo ao adolescente em conflito com a lei: Realização de seminários, cursos e/ou oficinas de qualificação/capacitação dos operadores do sistema de atendimento socioeducativo;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2.2- Medidas socioeducativas em meio aberto: Desenvolvimento de atividades de atendimento às medidas socioeducativas de prestação de serviço à comunidade e liberdade assistida;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2.3- Promoção, proteção e defesa dos direitos do adolescente em conflito com  a  Lei  e  desligados  das medidas  socioeducativas:  Implementação  de  atividades  artísticas,  esportivas  e  culturais  que promovam a inclusão social  dos  adolescentes  em  cumprimento  de  medidas  socioeducativas  e desligados; capacitação; Apoio a  serviços de defesa  técnica dos adolescentes em conflito  com a  Lei; Implementação de atividades voltadas para o grupo familiar visando resgatar, promover e  fortalecer vínculos familiares e comunitários;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EIXO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TEMÁTICO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02: Direitos Humanos de Crianças e Adolescentes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2.4 - Ações de apoio ao desenvolvimento sócio cognitivo da criança e do adolescente em complemento ao tratamento médico: apoio à humanização no atendimento da criança e do adolescente em tratamento, incluindo sua família; apoio a iniciativas integradas de prevenção e atenção às crianças e adolescentes usuários de substâncias psicoativas (álcool e outras drogas), com deficiência intelectual e transtorno mental; apoio a iniciativas que garantam prioridade ao desenvolvimento de estratégias que funcionem como fatores de proteção e que fortaleçam ou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restabeleçam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os vínculos familiares através da realização de atividades socioeducativas, apoio a iniciativas que tenham como objetivo a prevenção, acompanhamento e atendimento às violências domésticas; apoio a campanhas para informação, orientação e prevenção dos acidentes domésticos; apoio a ações e experiências inovadoras com crianças e adolescentes deficientes com foco sócio inclusivo.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2.5- Enfrentamento da violência sexual Infanto-Juvenil: Prevenção abuso e exploração sexual;  Apoio  a serviços de atendimento especializado  (proteção e defesa) de crianças e adolescentes vítimas de abuso e exploração sexual; Apoio a Serviços  de  atendimento  especializado  (agressores  de violência sexual); Capacitação  dos  profissionais  que  atuam  no  atendimento  e  enfrentamento  à violência sexual e intrafamiliar; Implementação de atividades artísticas e culturais que promovam o desenvolvimento integral da criança e do adolescente, vítimas e/ou em situação de exploração e/ou expostas a sofrerem tal violação; Desenvolvimento de ações integradas de enfrentamento ao abuso, tráfico e exploração sexual de crianças e adolescentes e que contribuam com a mobilização e articulação para o enfrentamento da violência sexual;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2.6- Enfrentamento do trabalho infantil e proteção ao adolescente trabalhador: Desenvolvimento de ações integradas de enfrentamento  do  trabalho  infantil  e  proteção  do  adolescente  trabalhador; Profissionalização de adolescentes como aprendizes observada a legislação específica;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2.7- Protagonismo Infanto-Juvenil: Apoio à promoção de boas práticas de protagonismo juvenil, das quais adolescentes atuam em defesa de seus próprios direitos; Desenvolvimento de ações, metodologias e tecnologias para organização, fortalecimento e implementação de comissões,  coletivos, grupos ou congêneres compostos por crianças e adolescentes que possam materializar o eixo estratégico de participação de crianças e adolescente; Participação de crianças e adolescentes nas redes sociais com o uso seguro e responsável das tecnologias de informação e comunicação;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2.8- Convivência Familiar e Comunitária: Apoio a iniciativas de atividades socioeducativas que contemplem arte, cultura, esporte, lazer e tecnologia, visando apoiar o desenvolvimento integral de crianças e adolescentes; Formação/capacitação de educadores que trabalham com crianças e adolescentes em acolhimento institucional e familiar; Projetos que realizem experiências ou desenvolvam ações voltadas para:  a) reordenamento de programas de  acolhimento  institucional, b) campanhas socioeducativas em relação  gravidez na adolescência;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EIXO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TEMÁTICO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03: Sistema de Garantia de Direitos de Crianças e Adolescentes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2.9- Apoio aos Fóruns de defesa dos direitos da criança e do adolescente: Fortalecimento das ações de organizações atuantes no campo de direitos humanos de crianças e adolescentes sobre temas relacionados à política nacional de defesa e garantia dos direitos da criança e do adolescente;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2.10- Apoio a estudos e pesquisas sobre infância e adolescência: Apoio a projetos que visem produzir conhecimentos na área de promoção, proteção e defesa dos direitos da criança e do adolescente; 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2.11- Capacitação de profissionais para promoção e defesa dos direitos da criança e do adolescente: 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Apoio a projetos que visem a qualificação e a capacitação  dos  operadores do Sistema  de  Garantia  de Direitos (SGD), bem  como  educadores  que  atuem  diretamente  na  promoção  e  proteção  dos  direitos  de crianças e adolescentes; 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2.12- Apoio à promoção de boas práticas de promoção dos direitos da criança e do Adolescente, tais como: a) metodologias para o Plano Individual de Atendimento (PIA), b) experiências inovadoras de atenção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à criança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e ao adolescente com dependência química, c) experiências inovadoras com crianças e adolescentes com dificuldades para o exercício do respeito, da tolerância e de valorização das diversidades (racial, sexual, gênero, religião, etc.);  </w: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3- CONDIÇÕES PARA PARTICIPAÇÃO </w:t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3.1 – Poderão participar: </w:t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Entidades sem fins lucrativos e/ou Governamentais cujas atividades e/ou ações sejam voltadas à criança e ao adolescente, com no mínimo um ano de atuação comprovado; </w:t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b) A Entidade deverá possuir o Certificado de Registro no Conselho Municipal dos Direitos da Criança e do Adolescente - CMDCA de Otacílio Costa, bem como toda documentação necessária para 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cofinanciamento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, nos termos do</w:t>
      </w:r>
      <w:r w:rsidDel="00000000" w:rsidR="00000000" w:rsidRPr="00000000">
        <w:rPr>
          <w:rFonts w:ascii="Cambria" w:cs="Cambria" w:eastAsia="Cambria" w:hAnsi="Cambria"/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item nº 6 deste edital; </w:t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3.2 – Não poderão participar: </w:t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Proponentes que estiverem com pendências relativas à prestação de contas ou com contas reprovadas em quaisquer convênios firmados anteriormente com o Município;</w:t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b) Órgãos públicos ou entidades privadas cujo objeto social não se relacione a área da criança e adolescente ou que não disponham de condições técnicas para executar o convênio; </w:t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c) Pessoas físicas ou entidades privadas com fins lucrativos; </w:t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4- DAS VEDAÇÕES </w:t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4.1 – É vedado custear pessoal permanente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do convenente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e servidores públicos, sendo que o valor com recursos humanos de profissionais autônomos não poderá ser superior a 40% (quarenta por cento) do valor total do projeto. </w:t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4.2 – É vedado investimento em aquisição, construção, reforma, manutenção e/ou aluguel de  imóveis públicos e/ou privados, ainda que de uso exclusivo da política da infância e da adolescência.  </w:t>
      </w:r>
    </w:p>
    <w:p w:rsidR="00000000" w:rsidDel="00000000" w:rsidP="00000000" w:rsidRDefault="00000000" w:rsidRPr="00000000" w14:paraId="00000043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5- DO VALOR DOS PROJETOS </w:t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5.1 – Fica a entidade governamental e/ou não governamental limitada a apresentação de 01 (um) projeto;</w:t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5.2 – O cofinanciamento de cada projeto pelo Fundo Municipal dos Direitos da Criança e do Adolescente de Otacílio Costa - FIA, exercício 202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4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, poderá chegar até 50% (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cinquenta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por cento) do valor total do projeto, ressalvada a hipótese prevista no item nº 7.6 deste edital.</w:t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6- DOCUMENTOS</w:t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As entidades sem fins econômicos e/ou governamentais candidatas ao cofinanciamento de projetos com recursos do FIA deverão protocolar no Conselho Municipal dos Direitos da Criança e do Adolescente, na Avenida Vidal Ramos Junior, 228 – Centro Administrativo na 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Secretária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de Desenvolvimento Comunitário e Assistência Social. No período de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06 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de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setembro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a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30 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de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setembro 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de 202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4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os seguintes documentos: </w:t>
      </w:r>
    </w:p>
    <w:p w:rsidR="00000000" w:rsidDel="00000000" w:rsidP="00000000" w:rsidRDefault="00000000" w:rsidRPr="00000000" w14:paraId="0000004C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6.1 – Ofício da entidade solicitando a seleção do projeto;</w:t>
      </w:r>
    </w:p>
    <w:p w:rsidR="00000000" w:rsidDel="00000000" w:rsidP="00000000" w:rsidRDefault="00000000" w:rsidRPr="00000000" w14:paraId="0000004E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6.2 – Certificado de Registro no Conselho Municipal dos Direitos da Criança e do Adolescente de Otacílio Costa – SC</w:t>
      </w:r>
    </w:p>
    <w:p w:rsidR="00000000" w:rsidDel="00000000" w:rsidP="00000000" w:rsidRDefault="00000000" w:rsidRPr="00000000" w14:paraId="00000050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6.3 – Projeto Descritivo na formatação do Roteiro para Apresentação de Projetos, conforme </w:t>
      </w:r>
    </w:p>
    <w:p w:rsidR="00000000" w:rsidDel="00000000" w:rsidP="00000000" w:rsidRDefault="00000000" w:rsidRPr="00000000" w14:paraId="00000052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ANEXO I deste Edital - apresentado em original devendo as páginas serem numeradas sequencialmente, rubricadas e assinadas pelo representante legal da instituição não governamental ou governamental;  </w:t>
      </w:r>
    </w:p>
    <w:p w:rsidR="00000000" w:rsidDel="00000000" w:rsidP="00000000" w:rsidRDefault="00000000" w:rsidRPr="00000000" w14:paraId="00000054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6.4 – Três orçamentos, no mínimo, relativo à compra de materiais ou serviços, em papel timbrado da empresa e assinado pelo responsável (quando aplicável);</w:t>
      </w:r>
    </w:p>
    <w:p w:rsidR="00000000" w:rsidDel="00000000" w:rsidP="00000000" w:rsidRDefault="00000000" w:rsidRPr="00000000" w14:paraId="00000056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6.5 – Relatório de Atividades Desenvolvidas na área da infância e adolescência no último exercício.</w:t>
      </w:r>
    </w:p>
    <w:p w:rsidR="00000000" w:rsidDel="00000000" w:rsidP="00000000" w:rsidRDefault="00000000" w:rsidRPr="00000000" w14:paraId="00000058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6.6 – Estatuto da entidade; </w:t>
      </w:r>
    </w:p>
    <w:p w:rsidR="00000000" w:rsidDel="00000000" w:rsidP="00000000" w:rsidRDefault="00000000" w:rsidRPr="00000000" w14:paraId="0000005A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6.7 – Ata da eleição da última diretoria;</w:t>
      </w:r>
    </w:p>
    <w:p w:rsidR="00000000" w:rsidDel="00000000" w:rsidP="00000000" w:rsidRDefault="00000000" w:rsidRPr="00000000" w14:paraId="0000005C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6.8 – Comprovante de inscrição no Cadastro Nacional de Pessoa Jurídica – CNPJ - da Secretaria da Receita Federal/MF (</w:t>
      </w:r>
      <w:hyperlink r:id="rId7">
        <w:r w:rsidDel="00000000" w:rsidR="00000000" w:rsidRPr="00000000">
          <w:rPr>
            <w:rFonts w:ascii="Cambria" w:cs="Cambria" w:eastAsia="Cambria" w:hAnsi="Cambria"/>
            <w:color w:val="000000"/>
            <w:u w:val="single"/>
            <w:vertAlign w:val="baseline"/>
            <w:rtl w:val="0"/>
          </w:rPr>
          <w:t xml:space="preserve">www.receita.fazenda.gov.br</w:t>
        </w:r>
      </w:hyperlink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5E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6.9 – Cópia da lei de utilidade pública municipal ou Certidão da Câmara de Vereadores que reconheça a utilidade pública (quando aplicável); </w:t>
      </w:r>
    </w:p>
    <w:p w:rsidR="00000000" w:rsidDel="00000000" w:rsidP="00000000" w:rsidRDefault="00000000" w:rsidRPr="00000000" w14:paraId="00000060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6.10 – Comprovante de abertura de Conta Corrente - Banco do Brasil; </w:t>
      </w:r>
    </w:p>
    <w:p w:rsidR="00000000" w:rsidDel="00000000" w:rsidP="00000000" w:rsidRDefault="00000000" w:rsidRPr="00000000" w14:paraId="00000062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6.11 – Cópia do RG e CPF do presidente da entidade.</w:t>
      </w:r>
    </w:p>
    <w:p w:rsidR="00000000" w:rsidDel="00000000" w:rsidP="00000000" w:rsidRDefault="00000000" w:rsidRPr="00000000" w14:paraId="00000064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6.12 – Cópia do RG e CPF do tesoureiro da entidade.</w:t>
      </w:r>
    </w:p>
    <w:p w:rsidR="00000000" w:rsidDel="00000000" w:rsidP="00000000" w:rsidRDefault="00000000" w:rsidRPr="00000000" w14:paraId="00000066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7- SELEÇÃO E CRITÉRIOS TÉCNICOS DE ANÁLISE DOS PROJETOS</w:t>
      </w:r>
    </w:p>
    <w:p w:rsidR="00000000" w:rsidDel="00000000" w:rsidP="00000000" w:rsidRDefault="00000000" w:rsidRPr="00000000" w14:paraId="00000068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9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7.1- Os projetos apresentados serão remetidos à Comissão Especial do Conselho Municipal dos Direitos da Criança e do Adolescente - CMDCA para análise dos documentos exigidos no item 6 (seis) do presente Edital </w:t>
      </w:r>
    </w:p>
    <w:p w:rsidR="00000000" w:rsidDel="00000000" w:rsidP="00000000" w:rsidRDefault="00000000" w:rsidRPr="00000000" w14:paraId="0000006A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7.2 - Constatada a ausência de algum documento previsto no item 6 (seis) do presente edital, o proponente terá o prazo de 05(cinco) dias úteis para a  regularização,  sob  pena  de  indeferimento  sendo considerado inabilitado.  </w:t>
      </w:r>
    </w:p>
    <w:p w:rsidR="00000000" w:rsidDel="00000000" w:rsidP="00000000" w:rsidRDefault="00000000" w:rsidRPr="00000000" w14:paraId="0000006C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7.3 - A Comissão Especial do Conselho Municipal dos Direitos da Criança e do Adolescente - CMDCA em seu parecer, deverá elencar os aspectos que foram considerados no projeto para sua aprovação ou não.</w:t>
      </w:r>
    </w:p>
    <w:p w:rsidR="00000000" w:rsidDel="00000000" w:rsidP="00000000" w:rsidRDefault="00000000" w:rsidRPr="00000000" w14:paraId="0000006E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7.4 - Após o exame das propostas e considerando a disponibilidade orçamentária, a Diretoria Executiva classificará as propostas aptas a receberem apoio financeiro, submetendo-as à aprovação plenária na primeira reunião subsequente à análise;</w:t>
      </w:r>
    </w:p>
    <w:p w:rsidR="00000000" w:rsidDel="00000000" w:rsidP="00000000" w:rsidRDefault="00000000" w:rsidRPr="00000000" w14:paraId="00000070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1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7.5 - Quando a entidade não governamental, que tenha assento no Conselho Municipal dos Direitos da Criança e do Adolescente, apresentar projeto, o  conselheiro  representante da mesma não poderá emitir parecer e nem votar no referido projeto.  </w:t>
      </w:r>
    </w:p>
    <w:p w:rsidR="00000000" w:rsidDel="00000000" w:rsidP="00000000" w:rsidRDefault="00000000" w:rsidRPr="00000000" w14:paraId="00000072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7.6 – Caberá a Comissão Especial do Conselho Municipal dos Direitos da Criança e do Adolescente - CMDCA analisar sobre as entidades governamentais e/ou não governamentais que solicitarem o cofinanciamento e/ou financiamento em até 100 % de seus projetos, para posterior aprovação ou não em plenária do CMDCA.</w:t>
      </w:r>
    </w:p>
    <w:p w:rsidR="00000000" w:rsidDel="00000000" w:rsidP="00000000" w:rsidRDefault="00000000" w:rsidRPr="00000000" w14:paraId="00000074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5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7.7 – São critérios de análise: a) maior alcance direto de crianças e adolescentes como público beneficiado; b) maior número de pessoas atendidas pelo projeto; c) entidades que não receberam recursos do FIA em anos anteriores. </w:t>
      </w:r>
    </w:p>
    <w:p w:rsidR="00000000" w:rsidDel="00000000" w:rsidP="00000000" w:rsidRDefault="00000000" w:rsidRPr="00000000" w14:paraId="00000076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7.8 - É vedada a aprovação do mérito com ressalvas. </w:t>
      </w:r>
    </w:p>
    <w:p w:rsidR="00000000" w:rsidDel="00000000" w:rsidP="00000000" w:rsidRDefault="00000000" w:rsidRPr="00000000" w14:paraId="00000078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8 - DIVULGAÇÃO DOS RESULTADOS FINAIS </w:t>
      </w:r>
    </w:p>
    <w:p w:rsidR="00000000" w:rsidDel="00000000" w:rsidP="00000000" w:rsidRDefault="00000000" w:rsidRPr="00000000" w14:paraId="0000007A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Os resultados da presente seleção de projetos serão no Site oficial do Município de Otacílio Costa: www.otaciliocosta.sc.gov.br</w:t>
      </w:r>
    </w:p>
    <w:p w:rsidR="00000000" w:rsidDel="00000000" w:rsidP="00000000" w:rsidRDefault="00000000" w:rsidRPr="00000000" w14:paraId="0000007B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9 - LIBERAÇÃO DOS RECURSOS </w:t>
      </w:r>
    </w:p>
    <w:p w:rsidR="00000000" w:rsidDel="00000000" w:rsidP="00000000" w:rsidRDefault="00000000" w:rsidRPr="00000000" w14:paraId="0000007D">
      <w:pPr>
        <w:spacing w:line="36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Os recursos serão liberados obedecendo ao cronograma de desembolso previsto no Plano de Trabalho, sendo que a liberação guardará consonância com as metas /etapas de execução. </w:t>
      </w:r>
    </w:p>
    <w:p w:rsidR="00000000" w:rsidDel="00000000" w:rsidP="00000000" w:rsidRDefault="00000000" w:rsidRPr="00000000" w14:paraId="0000007F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0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10 - ACOMPANHAMENTO, FISCALIZAÇÃO E PRESTAÇÃO DE CONTAS </w:t>
      </w:r>
    </w:p>
    <w:p w:rsidR="00000000" w:rsidDel="00000000" w:rsidP="00000000" w:rsidRDefault="00000000" w:rsidRPr="00000000" w14:paraId="00000081">
      <w:pPr>
        <w:spacing w:line="36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10.1- O acompanhamento da aplicação dos recursos do FIA, a implementação dos programas, projetos e atividades beneficiadas são de competência do CMDCA, que, segundo critérios e meios próprios, poderá solicitar aos responsáveis, a qualquer tempo, as informações necessárias ao acompanhamento e à avaliação das atividades apoiadas pelo Fundo Municipal dos Direitos da Criança e do Adolescente. </w:t>
      </w:r>
    </w:p>
    <w:p w:rsidR="00000000" w:rsidDel="00000000" w:rsidP="00000000" w:rsidRDefault="00000000" w:rsidRPr="00000000" w14:paraId="00000083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10.2 - As Entidades Não Governamentais e Governamentais comprovarão a utilização dos  recursos  recebidos e aplicados, nos termos do cofinanciamento, observadas as exigências da legislação e normas editadas pelo Tribunal de Contas do Estado de Santa Catarina.</w:t>
      </w:r>
    </w:p>
    <w:p w:rsidR="00000000" w:rsidDel="00000000" w:rsidP="00000000" w:rsidRDefault="00000000" w:rsidRPr="00000000" w14:paraId="00000085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11 - IMPUGNAÇÃO DO EDITAL </w:t>
      </w:r>
    </w:p>
    <w:p w:rsidR="00000000" w:rsidDel="00000000" w:rsidP="00000000" w:rsidRDefault="00000000" w:rsidRPr="00000000" w14:paraId="00000087">
      <w:pPr>
        <w:spacing w:line="36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11.1- É facultado a qualquer  cidadão  impugnar  por  escrito  o  Edital,  em  até  5 (cinco)  dias  antes  da  data fixada para o envio de projetos, devendo o CMDCA julgar e responder à impugnação em até 3(três) dias. </w:t>
      </w:r>
    </w:p>
    <w:p w:rsidR="00000000" w:rsidDel="00000000" w:rsidP="00000000" w:rsidRDefault="00000000" w:rsidRPr="00000000" w14:paraId="00000089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11.2- Decairá do direito de impugnar os termos deste edital perante o CMDCA o proponente que não o fizer no prazo fixado.</w:t>
      </w:r>
    </w:p>
    <w:p w:rsidR="00000000" w:rsidDel="00000000" w:rsidP="00000000" w:rsidRDefault="00000000" w:rsidRPr="00000000" w14:paraId="0000008B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12 - PRAZOS </w:t>
      </w:r>
    </w:p>
    <w:p w:rsidR="00000000" w:rsidDel="00000000" w:rsidP="00000000" w:rsidRDefault="00000000" w:rsidRPr="00000000" w14:paraId="0000008D">
      <w:pPr>
        <w:spacing w:line="36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O presente Edital de Chamada Pública obedecerá ao seguinte cronograma: </w:t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line="360" w:lineRule="auto"/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ETAPAS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line="360" w:lineRule="auto"/>
              <w:jc w:val="center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PRAZOS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line="36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a) Lançamento do Edital de Chamada Pública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line="360" w:lineRule="auto"/>
              <w:jc w:val="both"/>
              <w:rPr>
                <w:rFonts w:ascii="Cambria" w:cs="Cambria" w:eastAsia="Cambria" w:hAnsi="Cambria"/>
                <w:color w:val="1f1f1f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f1f1f"/>
                <w:rtl w:val="0"/>
              </w:rPr>
              <w:t xml:space="preserve">05 de setembro de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360" w:lineRule="auto"/>
              <w:jc w:val="both"/>
              <w:rPr>
                <w:rFonts w:ascii="Cambria" w:cs="Cambria" w:eastAsia="Cambria" w:hAnsi="Cambria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spacing w:line="36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b) Período para inscrição dos projetos juntamente com documentação </w:t>
            </w:r>
          </w:p>
          <w:p w:rsidR="00000000" w:rsidDel="00000000" w:rsidP="00000000" w:rsidRDefault="00000000" w:rsidRPr="00000000" w14:paraId="00000095">
            <w:pPr>
              <w:spacing w:line="36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line="360" w:lineRule="auto"/>
              <w:jc w:val="both"/>
              <w:rPr>
                <w:rFonts w:ascii="Cambria" w:cs="Cambria" w:eastAsia="Cambria" w:hAnsi="Cambria"/>
                <w:color w:val="1f1f1f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f1f1f"/>
                <w:rtl w:val="0"/>
              </w:rPr>
              <w:t xml:space="preserve">06 de setembro à 30 de setembro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360" w:lineRule="auto"/>
              <w:jc w:val="both"/>
              <w:rPr>
                <w:rFonts w:ascii="Cambria" w:cs="Cambria" w:eastAsia="Cambria" w:hAnsi="Cambria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line="36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c) Período de análise dos projetos e documentação</w:t>
            </w:r>
          </w:p>
          <w:p w:rsidR="00000000" w:rsidDel="00000000" w:rsidP="00000000" w:rsidRDefault="00000000" w:rsidRPr="00000000" w14:paraId="00000099">
            <w:pPr>
              <w:spacing w:line="36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tabs>
                <w:tab w:val="left" w:leader="none" w:pos="2760"/>
              </w:tabs>
              <w:spacing w:line="360" w:lineRule="auto"/>
              <w:jc w:val="both"/>
              <w:rPr>
                <w:rFonts w:ascii="Cambria" w:cs="Cambria" w:eastAsia="Cambria" w:hAnsi="Cambria"/>
                <w:color w:val="1f1f1f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f1f1f"/>
                <w:vertAlign w:val="baseline"/>
                <w:rtl w:val="0"/>
              </w:rPr>
              <w:t xml:space="preserve">até </w:t>
            </w:r>
            <w:r w:rsidDel="00000000" w:rsidR="00000000" w:rsidRPr="00000000">
              <w:rPr>
                <w:rFonts w:ascii="Cambria" w:cs="Cambria" w:eastAsia="Cambria" w:hAnsi="Cambria"/>
                <w:color w:val="1f1f1f"/>
                <w:rtl w:val="0"/>
              </w:rPr>
              <w:t xml:space="preserve">02 </w:t>
            </w:r>
            <w:r w:rsidDel="00000000" w:rsidR="00000000" w:rsidRPr="00000000">
              <w:rPr>
                <w:rFonts w:ascii="Cambria" w:cs="Cambria" w:eastAsia="Cambria" w:hAnsi="Cambria"/>
                <w:color w:val="1f1f1f"/>
                <w:vertAlign w:val="baseline"/>
                <w:rtl w:val="0"/>
              </w:rPr>
              <w:t xml:space="preserve">de </w:t>
            </w:r>
            <w:r w:rsidDel="00000000" w:rsidR="00000000" w:rsidRPr="00000000">
              <w:rPr>
                <w:rFonts w:ascii="Cambria" w:cs="Cambria" w:eastAsia="Cambria" w:hAnsi="Cambria"/>
                <w:color w:val="1f1f1f"/>
                <w:rtl w:val="0"/>
              </w:rPr>
              <w:t xml:space="preserve">outubro </w:t>
            </w:r>
            <w:r w:rsidDel="00000000" w:rsidR="00000000" w:rsidRPr="00000000">
              <w:rPr>
                <w:rFonts w:ascii="Cambria" w:cs="Cambria" w:eastAsia="Cambria" w:hAnsi="Cambria"/>
                <w:color w:val="1f1f1f"/>
                <w:vertAlign w:val="baseline"/>
                <w:rtl w:val="0"/>
              </w:rPr>
              <w:t xml:space="preserve">de 202</w:t>
            </w:r>
            <w:r w:rsidDel="00000000" w:rsidR="00000000" w:rsidRPr="00000000">
              <w:rPr>
                <w:rFonts w:ascii="Cambria" w:cs="Cambria" w:eastAsia="Cambria" w:hAnsi="Cambria"/>
                <w:color w:val="1f1f1f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360" w:lineRule="auto"/>
              <w:jc w:val="both"/>
              <w:rPr>
                <w:rFonts w:ascii="Cambria" w:cs="Cambria" w:eastAsia="Cambria" w:hAnsi="Cambria"/>
                <w:color w:val="1f1f1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C">
            <w:pPr>
              <w:spacing w:line="360" w:lineRule="auto"/>
              <w:jc w:val="both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d) Aprovação ou não dos projetos selecionados em reunião ordinária do CMDCA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spacing w:line="360" w:lineRule="auto"/>
              <w:jc w:val="both"/>
              <w:rPr>
                <w:rFonts w:ascii="Cambria" w:cs="Cambria" w:eastAsia="Cambria" w:hAnsi="Cambria"/>
                <w:color w:val="1f1f1f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f1f1f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1f1f1f"/>
                <w:rtl w:val="0"/>
              </w:rPr>
              <w:t xml:space="preserve">04 </w:t>
            </w:r>
            <w:r w:rsidDel="00000000" w:rsidR="00000000" w:rsidRPr="00000000">
              <w:rPr>
                <w:rFonts w:ascii="Cambria" w:cs="Cambria" w:eastAsia="Cambria" w:hAnsi="Cambria"/>
                <w:color w:val="1f1f1f"/>
                <w:vertAlign w:val="baseline"/>
                <w:rtl w:val="0"/>
              </w:rPr>
              <w:t xml:space="preserve">de </w:t>
            </w:r>
            <w:r w:rsidDel="00000000" w:rsidR="00000000" w:rsidRPr="00000000">
              <w:rPr>
                <w:rFonts w:ascii="Cambria" w:cs="Cambria" w:eastAsia="Cambria" w:hAnsi="Cambria"/>
                <w:color w:val="1f1f1f"/>
                <w:rtl w:val="0"/>
              </w:rPr>
              <w:t xml:space="preserve">outubro </w:t>
            </w:r>
            <w:r w:rsidDel="00000000" w:rsidR="00000000" w:rsidRPr="00000000">
              <w:rPr>
                <w:rFonts w:ascii="Cambria" w:cs="Cambria" w:eastAsia="Cambria" w:hAnsi="Cambria"/>
                <w:color w:val="1f1f1f"/>
                <w:vertAlign w:val="baseline"/>
                <w:rtl w:val="0"/>
              </w:rPr>
              <w:t xml:space="preserve">de 20</w:t>
            </w:r>
            <w:r w:rsidDel="00000000" w:rsidR="00000000" w:rsidRPr="00000000">
              <w:rPr>
                <w:rFonts w:ascii="Cambria" w:cs="Cambria" w:eastAsia="Cambria" w:hAnsi="Cambria"/>
                <w:color w:val="1f1f1f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E">
            <w:pPr>
              <w:spacing w:line="360" w:lineRule="auto"/>
              <w:jc w:val="both"/>
              <w:rPr>
                <w:rFonts w:ascii="Cambria" w:cs="Cambria" w:eastAsia="Cambria" w:hAnsi="Cambria"/>
                <w:color w:val="1f1f1f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f1f1f"/>
                <w:vertAlign w:val="baseline"/>
                <w:rtl w:val="0"/>
              </w:rPr>
              <w:t xml:space="preserve">e) Prazo para publicação do resultado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spacing w:line="360" w:lineRule="auto"/>
              <w:jc w:val="both"/>
              <w:rPr>
                <w:rFonts w:ascii="Cambria" w:cs="Cambria" w:eastAsia="Cambria" w:hAnsi="Cambria"/>
                <w:color w:val="1f1f1f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f1f1f"/>
                <w:rtl w:val="0"/>
              </w:rPr>
              <w:t xml:space="preserve">07 </w:t>
            </w:r>
            <w:r w:rsidDel="00000000" w:rsidR="00000000" w:rsidRPr="00000000">
              <w:rPr>
                <w:rFonts w:ascii="Cambria" w:cs="Cambria" w:eastAsia="Cambria" w:hAnsi="Cambria"/>
                <w:color w:val="1f1f1f"/>
                <w:vertAlign w:val="baseline"/>
                <w:rtl w:val="0"/>
              </w:rPr>
              <w:t xml:space="preserve">de </w:t>
            </w:r>
            <w:r w:rsidDel="00000000" w:rsidR="00000000" w:rsidRPr="00000000">
              <w:rPr>
                <w:rFonts w:ascii="Cambria" w:cs="Cambria" w:eastAsia="Cambria" w:hAnsi="Cambria"/>
                <w:color w:val="1f1f1f"/>
                <w:rtl w:val="0"/>
              </w:rPr>
              <w:t xml:space="preserve">outubro</w:t>
            </w:r>
            <w:r w:rsidDel="00000000" w:rsidR="00000000" w:rsidRPr="00000000">
              <w:rPr>
                <w:rFonts w:ascii="Cambria" w:cs="Cambria" w:eastAsia="Cambria" w:hAnsi="Cambria"/>
                <w:color w:val="1f1f1f"/>
                <w:vertAlign w:val="baseline"/>
                <w:rtl w:val="0"/>
              </w:rPr>
              <w:t xml:space="preserve"> de 202</w:t>
            </w:r>
            <w:r w:rsidDel="00000000" w:rsidR="00000000" w:rsidRPr="00000000">
              <w:rPr>
                <w:rFonts w:ascii="Cambria" w:cs="Cambria" w:eastAsia="Cambria" w:hAnsi="Cambria"/>
                <w:color w:val="1f1f1f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360" w:lineRule="auto"/>
              <w:jc w:val="both"/>
              <w:rPr>
                <w:rFonts w:ascii="Cambria" w:cs="Cambria" w:eastAsia="Cambria" w:hAnsi="Cambria"/>
                <w:color w:val="1f1f1f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13 - DISPOSIÇÕES GERAIS E FINAIS </w:t>
      </w:r>
    </w:p>
    <w:p w:rsidR="00000000" w:rsidDel="00000000" w:rsidP="00000000" w:rsidRDefault="00000000" w:rsidRPr="00000000" w14:paraId="000000A3">
      <w:pPr>
        <w:spacing w:line="36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13.1- A seleção de projetos não obriga o CMDCA a firmar instrumento de transferência de recursos do FIA com quaisquer dos proponentes, gerando apenas mera expectativa de direito, condicionada  à aprovação.</w:t>
      </w:r>
    </w:p>
    <w:p w:rsidR="00000000" w:rsidDel="00000000" w:rsidP="00000000" w:rsidRDefault="00000000" w:rsidRPr="00000000" w14:paraId="000000A5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13.2 - Os pedidos de esclarecimentos decorrentes de dúvidas na interpretação deste Edital e de seus anexos, bem como informações adicionais eventualmente necessárias, deverão ser encaminhadas por escrito à sede do CMDCA, em até 5 (cinco) dias anteriores à data limite de envio de projetos; </w:t>
      </w:r>
    </w:p>
    <w:p w:rsidR="00000000" w:rsidDel="00000000" w:rsidP="00000000" w:rsidRDefault="00000000" w:rsidRPr="00000000" w14:paraId="000000A7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8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13.3 - O não cumprimento de quaisquer dos requisitos descritos neste edital poderá implicar no indeferimento do projeto.    </w:t>
      </w:r>
    </w:p>
    <w:p w:rsidR="00000000" w:rsidDel="00000000" w:rsidP="00000000" w:rsidRDefault="00000000" w:rsidRPr="00000000" w14:paraId="000000A9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A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13.4 - É obrigatória a referência ao Conselho Municipal dos Direitos da Criança e do Adolescente de Otacílio Costa, bem como do FIA nos materiais de divulgação das ações, projetos e programas que tenham recebido financiamento do FIA Municipal, como fonte pública de 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cofinanciamento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B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C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13.5 - Maiores informações poderão ser obtidas através do CMDCA: (49) 3221- 8005 e pelo endereço eletrônico </w:t>
      </w:r>
      <w:r w:rsidDel="00000000" w:rsidR="00000000" w:rsidRPr="00000000">
        <w:rPr>
          <w:rFonts w:ascii="Roboto" w:cs="Roboto" w:eastAsia="Roboto" w:hAnsi="Roboto"/>
          <w:color w:val="1f1f1f"/>
          <w:sz w:val="21"/>
          <w:szCs w:val="21"/>
          <w:shd w:fill="e9eef6" w:val="clear"/>
          <w:rtl w:val="0"/>
        </w:rPr>
        <w:t xml:space="preserve">conselhocmdcaotaciliocosta@gmail.com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E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13.6 - Casos especiais ou omissos desse edital serão deliberados e decididos pela Diretoria Executiva do CMDCA de Otacílio Costa - SC, cabendo recurso no prazo de 5 (cinco) dias, devendo ser decidido na primeira reunião ordinária e/ou extraordinária que ocorrer.</w:t>
      </w:r>
    </w:p>
    <w:p w:rsidR="00000000" w:rsidDel="00000000" w:rsidP="00000000" w:rsidRDefault="00000000" w:rsidRPr="00000000" w14:paraId="000000AF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360" w:lineRule="auto"/>
        <w:jc w:val="right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Otacílio Costa, 04</w:t>
      </w:r>
      <w:r w:rsidDel="00000000" w:rsidR="00000000" w:rsidRPr="00000000">
        <w:rPr>
          <w:rFonts w:ascii="Cambria" w:cs="Cambria" w:eastAsia="Cambria" w:hAnsi="Cambria"/>
          <w:color w:val="000000"/>
          <w:vertAlign w:val="baseline"/>
          <w:rtl w:val="0"/>
        </w:rPr>
        <w:t xml:space="preserve"> de setembro </w:t>
      </w:r>
      <w:r w:rsidDel="00000000" w:rsidR="00000000" w:rsidRPr="00000000">
        <w:rPr>
          <w:rFonts w:ascii="Cambria" w:cs="Cambria" w:eastAsia="Cambria" w:hAnsi="Cambria"/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de 202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4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B1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36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36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36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360" w:lineRule="auto"/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Márcia Regina Constante Farias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360" w:lineRule="auto"/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CMDCA – Conselho Municipal dos Direitos da Criança e do Adolescente</w:t>
      </w:r>
    </w:p>
    <w:p w:rsidR="00000000" w:rsidDel="00000000" w:rsidP="00000000" w:rsidRDefault="00000000" w:rsidRPr="00000000" w14:paraId="000000B7">
      <w:pPr>
        <w:spacing w:line="360" w:lineRule="auto"/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Presidente</w:t>
      </w:r>
    </w:p>
    <w:p w:rsidR="00000000" w:rsidDel="00000000" w:rsidP="00000000" w:rsidRDefault="00000000" w:rsidRPr="00000000" w14:paraId="000000B8">
      <w:pPr>
        <w:spacing w:line="360" w:lineRule="auto"/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360" w:lineRule="auto"/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360" w:lineRule="auto"/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360" w:lineRule="auto"/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360" w:lineRule="auto"/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360" w:lineRule="auto"/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360" w:lineRule="auto"/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ANEXO 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360" w:lineRule="auto"/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(Usar papel Timbrado da instituição) </w:t>
      </w:r>
    </w:p>
    <w:p w:rsidR="00000000" w:rsidDel="00000000" w:rsidP="00000000" w:rsidRDefault="00000000" w:rsidRPr="00000000" w14:paraId="000000C0">
      <w:pPr>
        <w:spacing w:line="360" w:lineRule="auto"/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360" w:lineRule="auto"/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ROTEIRO PARA APRESENTAÇÃO DO PROJETO DESCRITIVO* </w:t>
      </w:r>
    </w:p>
    <w:p w:rsidR="00000000" w:rsidDel="00000000" w:rsidP="00000000" w:rsidRDefault="00000000" w:rsidRPr="00000000" w14:paraId="000000C2">
      <w:pPr>
        <w:spacing w:line="360" w:lineRule="auto"/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*uso obrigatório </w:t>
      </w:r>
    </w:p>
    <w:p w:rsidR="00000000" w:rsidDel="00000000" w:rsidP="00000000" w:rsidRDefault="00000000" w:rsidRPr="00000000" w14:paraId="000000C3">
      <w:pPr>
        <w:spacing w:line="360" w:lineRule="auto"/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I - IDENTIFICAÇÃO </w:t>
      </w:r>
    </w:p>
    <w:p w:rsidR="00000000" w:rsidDel="00000000" w:rsidP="00000000" w:rsidRDefault="00000000" w:rsidRPr="00000000" w14:paraId="000000C5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Nome do Projeto:                                                                 EIXO:      (Preenchimento obrigatório) </w:t>
      </w:r>
    </w:p>
    <w:p w:rsidR="00000000" w:rsidDel="00000000" w:rsidP="00000000" w:rsidRDefault="00000000" w:rsidRPr="00000000" w14:paraId="000000C7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b) Instituição Proponente:  </w:t>
      </w:r>
    </w:p>
    <w:p w:rsidR="00000000" w:rsidDel="00000000" w:rsidP="00000000" w:rsidRDefault="00000000" w:rsidRPr="00000000" w14:paraId="000000C9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CNPJ:  </w:t>
      </w:r>
    </w:p>
    <w:p w:rsidR="00000000" w:rsidDel="00000000" w:rsidP="00000000" w:rsidRDefault="00000000" w:rsidRPr="00000000" w14:paraId="000000CA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Endereço:  </w:t>
      </w:r>
    </w:p>
    <w:p w:rsidR="00000000" w:rsidDel="00000000" w:rsidP="00000000" w:rsidRDefault="00000000" w:rsidRPr="00000000" w14:paraId="000000CB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Telefone:  </w:t>
      </w:r>
    </w:p>
    <w:p w:rsidR="00000000" w:rsidDel="00000000" w:rsidP="00000000" w:rsidRDefault="00000000" w:rsidRPr="00000000" w14:paraId="000000CC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Fax:  </w:t>
      </w:r>
    </w:p>
    <w:p w:rsidR="00000000" w:rsidDel="00000000" w:rsidP="00000000" w:rsidRDefault="00000000" w:rsidRPr="00000000" w14:paraId="000000CD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c) Responsável pela Instituição Proponente:  </w:t>
      </w:r>
    </w:p>
    <w:p w:rsidR="00000000" w:rsidDel="00000000" w:rsidP="00000000" w:rsidRDefault="00000000" w:rsidRPr="00000000" w14:paraId="000000CF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Nome:  </w:t>
      </w:r>
    </w:p>
    <w:p w:rsidR="00000000" w:rsidDel="00000000" w:rsidP="00000000" w:rsidRDefault="00000000" w:rsidRPr="00000000" w14:paraId="000000D0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Endereço:  </w:t>
      </w:r>
    </w:p>
    <w:p w:rsidR="00000000" w:rsidDel="00000000" w:rsidP="00000000" w:rsidRDefault="00000000" w:rsidRPr="00000000" w14:paraId="000000D1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Telefone:  </w:t>
      </w:r>
    </w:p>
    <w:p w:rsidR="00000000" w:rsidDel="00000000" w:rsidP="00000000" w:rsidRDefault="00000000" w:rsidRPr="00000000" w14:paraId="000000D2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Fax:  </w:t>
      </w:r>
    </w:p>
    <w:p w:rsidR="00000000" w:rsidDel="00000000" w:rsidP="00000000" w:rsidRDefault="00000000" w:rsidRPr="00000000" w14:paraId="000000D3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E-mail:  </w:t>
      </w:r>
    </w:p>
    <w:p w:rsidR="00000000" w:rsidDel="00000000" w:rsidP="00000000" w:rsidRDefault="00000000" w:rsidRPr="00000000" w14:paraId="000000D4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d)Responsável pelo Projeto:  </w:t>
      </w:r>
    </w:p>
    <w:p w:rsidR="00000000" w:rsidDel="00000000" w:rsidP="00000000" w:rsidRDefault="00000000" w:rsidRPr="00000000" w14:paraId="000000D6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Nome:  </w:t>
      </w:r>
    </w:p>
    <w:p w:rsidR="00000000" w:rsidDel="00000000" w:rsidP="00000000" w:rsidRDefault="00000000" w:rsidRPr="00000000" w14:paraId="000000D7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Endereço: </w:t>
      </w:r>
    </w:p>
    <w:p w:rsidR="00000000" w:rsidDel="00000000" w:rsidP="00000000" w:rsidRDefault="00000000" w:rsidRPr="00000000" w14:paraId="000000D8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Telefone:  </w:t>
      </w:r>
    </w:p>
    <w:p w:rsidR="00000000" w:rsidDel="00000000" w:rsidP="00000000" w:rsidRDefault="00000000" w:rsidRPr="00000000" w14:paraId="000000D9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Fax:  </w:t>
      </w:r>
    </w:p>
    <w:p w:rsidR="00000000" w:rsidDel="00000000" w:rsidP="00000000" w:rsidRDefault="00000000" w:rsidRPr="00000000" w14:paraId="000000DA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E-mail:  </w:t>
      </w:r>
    </w:p>
    <w:p w:rsidR="00000000" w:rsidDel="00000000" w:rsidP="00000000" w:rsidRDefault="00000000" w:rsidRPr="00000000" w14:paraId="000000DB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II - APRESENTAÇÃO   </w:t>
      </w:r>
    </w:p>
    <w:p w:rsidR="00000000" w:rsidDel="00000000" w:rsidP="00000000" w:rsidRDefault="00000000" w:rsidRPr="00000000" w14:paraId="000000DD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- Explicitar, de maneira 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sucinta a história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da instituição, quando ela surgiu, o que motivou sua criação, quais são seus objetivos, missão e valores.  </w:t>
      </w:r>
    </w:p>
    <w:p w:rsidR="00000000" w:rsidDel="00000000" w:rsidP="00000000" w:rsidRDefault="00000000" w:rsidRPr="00000000" w14:paraId="000000DE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- Qual o comprometimento e experiências no trabalho de garantia dos direitos humanos da criança e do adolescente.   </w:t>
      </w:r>
    </w:p>
    <w:p w:rsidR="00000000" w:rsidDel="00000000" w:rsidP="00000000" w:rsidRDefault="00000000" w:rsidRPr="00000000" w14:paraId="000000DF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- Ressaltar as parcerias anteriormente estabelecidas, os apoios e financiamentos obtidos em outros projetos, demonstrando desta forma a credibilidade, boa reputação e legitimidade da sua instituição. </w:t>
      </w:r>
    </w:p>
    <w:p w:rsidR="00000000" w:rsidDel="00000000" w:rsidP="00000000" w:rsidRDefault="00000000" w:rsidRPr="00000000" w14:paraId="000000E0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III - JUSTIFICATIVA </w:t>
      </w:r>
    </w:p>
    <w:p w:rsidR="00000000" w:rsidDel="00000000" w:rsidP="00000000" w:rsidRDefault="00000000" w:rsidRPr="00000000" w14:paraId="000000E2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- Explicitar e fundamentar a pertinência e relevância do projeto como resposta a um problema ou necessidade identificada de maneira objetiva e que atinge diretamente as crianças e adolescentes.  Nessas informações será importante haver ênfase em aspectos qualitativos e quantitativos que justifiquem a execução do projeto, evitando-se dissertações genéricas sobre o tema. </w:t>
      </w:r>
    </w:p>
    <w:p w:rsidR="00000000" w:rsidDel="00000000" w:rsidP="00000000" w:rsidRDefault="00000000" w:rsidRPr="00000000" w14:paraId="000000E3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- É importante que as considerações contenham dados e indicadores sobre a temática a ser abrangida pelo projeto e, especialmente, informações que permitam a análise a situação em âmbito municipal, conforme  a abrangência das ações a serem executadas. </w:t>
      </w:r>
    </w:p>
    <w:p w:rsidR="00000000" w:rsidDel="00000000" w:rsidP="00000000" w:rsidRDefault="00000000" w:rsidRPr="00000000" w14:paraId="000000E4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- Apresentar a capacidade técnica, administrativa e operacional da instituição para desenvolver o projeto e, principalmente, a experiência que possui para o trabalho a ser desenvolvido com a  implementação do mesmo. </w:t>
      </w:r>
    </w:p>
    <w:p w:rsidR="00000000" w:rsidDel="00000000" w:rsidP="00000000" w:rsidRDefault="00000000" w:rsidRPr="00000000" w14:paraId="000000E5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- Indicar os parceiros envolvidos para a boa execução do projeto, inclusive o trabalho em rede. </w:t>
      </w:r>
    </w:p>
    <w:p w:rsidR="00000000" w:rsidDel="00000000" w:rsidP="00000000" w:rsidRDefault="00000000" w:rsidRPr="00000000" w14:paraId="000000E6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IV - OBJETIVOS </w:t>
      </w:r>
    </w:p>
    <w:p w:rsidR="00000000" w:rsidDel="00000000" w:rsidP="00000000" w:rsidRDefault="00000000" w:rsidRPr="00000000" w14:paraId="000000E8">
      <w:pPr>
        <w:spacing w:line="36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- Deve demonstrar de forma ampla e geral o que  se pretende alcançar com a  implementação do projeto,  devendo expressar a transformação almejada ao final da execução do projeto.  </w:t>
      </w:r>
    </w:p>
    <w:p w:rsidR="00000000" w:rsidDel="00000000" w:rsidP="00000000" w:rsidRDefault="00000000" w:rsidRPr="00000000" w14:paraId="000000EA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- Deve exprimir uma situação positiva a ser alcançada, buscando solucionar ou contribuir para amenizar o problema identificado existindo relação com as estratégias apresentadas e com a solução do problema a ser enfrentado pelo projeto. </w:t>
      </w:r>
    </w:p>
    <w:p w:rsidR="00000000" w:rsidDel="00000000" w:rsidP="00000000" w:rsidRDefault="00000000" w:rsidRPr="00000000" w14:paraId="000000EB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V - PÚBLICO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BENEFICIÁRIO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- Informar o perfil do público beneficiário do projeto (qual o  contexto  comunitário  em  que  vivem,  características  sociais  e econômicas...) </w:t>
      </w:r>
    </w:p>
    <w:p w:rsidR="00000000" w:rsidDel="00000000" w:rsidP="00000000" w:rsidRDefault="00000000" w:rsidRPr="00000000" w14:paraId="000000ED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- Número de Crianças e Adolescentes beneficiados diretamente com o projeto (delinear faixa etária) </w:t>
      </w:r>
    </w:p>
    <w:p w:rsidR="00000000" w:rsidDel="00000000" w:rsidP="00000000" w:rsidRDefault="00000000" w:rsidRPr="00000000" w14:paraId="000000EE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- Número de 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Famílias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Beneficiadas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diretamente com o projeto.  </w:t>
      </w:r>
    </w:p>
    <w:p w:rsidR="00000000" w:rsidDel="00000000" w:rsidP="00000000" w:rsidRDefault="00000000" w:rsidRPr="00000000" w14:paraId="000000EF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- Número Indireto de Crianças e Adolescentes beneficiados com o projeto. </w:t>
      </w:r>
    </w:p>
    <w:p w:rsidR="00000000" w:rsidDel="00000000" w:rsidP="00000000" w:rsidRDefault="00000000" w:rsidRPr="00000000" w14:paraId="000000F0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- Número Indireto de Famílias Beneficiadas com o projeto. </w:t>
      </w:r>
    </w:p>
    <w:p w:rsidR="00000000" w:rsidDel="00000000" w:rsidP="00000000" w:rsidRDefault="00000000" w:rsidRPr="00000000" w14:paraId="000000F1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2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Obs: Entende-se por público indireto  aquele  que  não  será  atendido diretamente, mas que, com  a  execução do projeto, são 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beneficiadas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pelos efeitos por ele produzidos. </w:t>
      </w:r>
    </w:p>
    <w:p w:rsidR="00000000" w:rsidDel="00000000" w:rsidP="00000000" w:rsidRDefault="00000000" w:rsidRPr="00000000" w14:paraId="000000F3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4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VI - RESULTADOS ESPERADOS  </w:t>
      </w:r>
    </w:p>
    <w:p w:rsidR="00000000" w:rsidDel="00000000" w:rsidP="00000000" w:rsidRDefault="00000000" w:rsidRPr="00000000" w14:paraId="000000F5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Resultados: </w:t>
      </w:r>
    </w:p>
    <w:p w:rsidR="00000000" w:rsidDel="00000000" w:rsidP="00000000" w:rsidRDefault="00000000" w:rsidRPr="00000000" w14:paraId="000000F6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- Devem, de maneira geral, revelar o alcance dos objetivos específicos podendo ser expressos de  forma quantitativa  como também qualitativa. </w:t>
      </w:r>
    </w:p>
    <w:p w:rsidR="00000000" w:rsidDel="00000000" w:rsidP="00000000" w:rsidRDefault="00000000" w:rsidRPr="00000000" w14:paraId="000000F7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Lembre-se: os resultados devem expressar em como se espera alcançar os objetivos específicos.  Portanto deve existir uma correspondência muito estreita entre os mesmos. </w:t>
      </w:r>
    </w:p>
    <w:p w:rsidR="00000000" w:rsidDel="00000000" w:rsidP="00000000" w:rsidRDefault="00000000" w:rsidRPr="00000000" w14:paraId="000000F8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VII - METODOLOGIA/ESTRATÉGIA DE AÇÃO </w:t>
      </w:r>
    </w:p>
    <w:p w:rsidR="00000000" w:rsidDel="00000000" w:rsidP="00000000" w:rsidRDefault="00000000" w:rsidRPr="00000000" w14:paraId="000000FA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- Explicar como o projeto será desenvolvido (ações/atividades previstas, meios de realização); mês a mês ou na duração do projeto. </w:t>
      </w:r>
    </w:p>
    <w:p w:rsidR="00000000" w:rsidDel="00000000" w:rsidP="00000000" w:rsidRDefault="00000000" w:rsidRPr="00000000" w14:paraId="000000FB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- Detalhar como as diferentes etapas serão implementadas e qual a inter-relação entre as mesmas para o alcance dos objetivos e resultados previstos. </w:t>
      </w:r>
    </w:p>
    <w:p w:rsidR="00000000" w:rsidDel="00000000" w:rsidP="00000000" w:rsidRDefault="00000000" w:rsidRPr="00000000" w14:paraId="000000FC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VIII – ORÇAMENTO  </w:t>
      </w:r>
    </w:p>
    <w:p w:rsidR="00000000" w:rsidDel="00000000" w:rsidP="00000000" w:rsidRDefault="00000000" w:rsidRPr="00000000" w14:paraId="000000FE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a) Valor Total do Projeto ( FIA + Contrapartida): </w:t>
      </w:r>
    </w:p>
    <w:p w:rsidR="00000000" w:rsidDel="00000000" w:rsidP="00000000" w:rsidRDefault="00000000" w:rsidRPr="00000000" w14:paraId="000000FF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b) Valor a ser utilizado com recursos do FIA: </w:t>
      </w:r>
    </w:p>
    <w:p w:rsidR="00000000" w:rsidDel="00000000" w:rsidP="00000000" w:rsidRDefault="00000000" w:rsidRPr="00000000" w14:paraId="00000100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c) Valor da contrapartida</w:t>
      </w:r>
    </w:p>
    <w:p w:rsidR="00000000" w:rsidDel="00000000" w:rsidP="00000000" w:rsidRDefault="00000000" w:rsidRPr="00000000" w14:paraId="00000101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IX – MONITORAMENTO E AVALIAÇÃO  </w:t>
      </w:r>
    </w:p>
    <w:p w:rsidR="00000000" w:rsidDel="00000000" w:rsidP="00000000" w:rsidRDefault="00000000" w:rsidRPr="00000000" w14:paraId="00000103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- Apresentar de maneira clara como será realizado o monitoramento e avaliação do projeto,  indicando: etapas,  pessoas responsáveis, periodicidade, instrumentos que serão utilizados</w:t>
      </w:r>
    </w:p>
    <w:p w:rsidR="00000000" w:rsidDel="00000000" w:rsidP="00000000" w:rsidRDefault="00000000" w:rsidRPr="00000000" w14:paraId="00000104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36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X – DATA E ASSINATURA DO RESPONSÁVEL DO PROJETO E DA INSTITUIÇÃO PROPONENTE.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360" w:lineRule="auto"/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ANEXO II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DOCUMENTOS:</w:t>
      </w:r>
    </w:p>
    <w:p w:rsidR="00000000" w:rsidDel="00000000" w:rsidP="00000000" w:rsidRDefault="00000000" w:rsidRPr="00000000" w14:paraId="0000010C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1 – Ofício da entidade solicitando a seleção do projeto;</w:t>
      </w:r>
    </w:p>
    <w:p w:rsidR="00000000" w:rsidDel="00000000" w:rsidP="00000000" w:rsidRDefault="00000000" w:rsidRPr="00000000" w14:paraId="0000010E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2 – Certificado de Registro no Conselho Municipal dos Direitos da Criança e do Adolescente de Otacílio Costa – SC</w:t>
      </w:r>
    </w:p>
    <w:p w:rsidR="00000000" w:rsidDel="00000000" w:rsidP="00000000" w:rsidRDefault="00000000" w:rsidRPr="00000000" w14:paraId="00000110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3 – Projeto Descritivo na formatação do Roteiro para Apresentação de Projetos, conforme ANEXO I deste  Edital - apresentado em original devendo as páginas serem numeradas sequencialmente, rubricadas e assinadas pelo representante legal da instituição não governamental ou governamental;  </w:t>
      </w:r>
    </w:p>
    <w:p w:rsidR="00000000" w:rsidDel="00000000" w:rsidP="00000000" w:rsidRDefault="00000000" w:rsidRPr="00000000" w14:paraId="00000112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4 – Três orçamentos, no mínimo, relativo à compra de materiais ou serviços, em papel timbrado da empresa e assinado pelo responsável (quando aplicável);</w:t>
      </w:r>
    </w:p>
    <w:p w:rsidR="00000000" w:rsidDel="00000000" w:rsidP="00000000" w:rsidRDefault="00000000" w:rsidRPr="00000000" w14:paraId="00000114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5 – Relatório de Atividades Desenvolvidas na área da infância e adolescência no último exercício.</w:t>
      </w:r>
    </w:p>
    <w:p w:rsidR="00000000" w:rsidDel="00000000" w:rsidP="00000000" w:rsidRDefault="00000000" w:rsidRPr="00000000" w14:paraId="00000116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6 – Estatuto da entidade; </w:t>
      </w:r>
    </w:p>
    <w:p w:rsidR="00000000" w:rsidDel="00000000" w:rsidP="00000000" w:rsidRDefault="00000000" w:rsidRPr="00000000" w14:paraId="00000118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7 – Ata da eleição da última diretoria;</w:t>
      </w:r>
    </w:p>
    <w:p w:rsidR="00000000" w:rsidDel="00000000" w:rsidP="00000000" w:rsidRDefault="00000000" w:rsidRPr="00000000" w14:paraId="0000011A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8 – Comprovante de inscrição no Cadastro Nacional de Pessoa Jurídica – CNPJ - da Secretaria da Receita Federal/MF (</w:t>
      </w:r>
      <w:hyperlink r:id="rId8">
        <w:r w:rsidDel="00000000" w:rsidR="00000000" w:rsidRPr="00000000">
          <w:rPr>
            <w:rFonts w:ascii="Cambria" w:cs="Cambria" w:eastAsia="Cambria" w:hAnsi="Cambria"/>
            <w:color w:val="000000"/>
            <w:u w:val="single"/>
            <w:vertAlign w:val="baseline"/>
            <w:rtl w:val="0"/>
          </w:rPr>
          <w:t xml:space="preserve">www.receita.fazenda.gov.br</w:t>
        </w:r>
      </w:hyperlink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11C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9 – Cópia da lei de utilidade pública municipal ou Certidão da Câmara de Vereadores que reconheça a utilidade pública (quando aplicável); </w:t>
      </w:r>
    </w:p>
    <w:p w:rsidR="00000000" w:rsidDel="00000000" w:rsidP="00000000" w:rsidRDefault="00000000" w:rsidRPr="00000000" w14:paraId="0000011E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10 – Comprovante de abertura de Conta Corrente - Banco do Brasil; </w:t>
      </w:r>
    </w:p>
    <w:p w:rsidR="00000000" w:rsidDel="00000000" w:rsidP="00000000" w:rsidRDefault="00000000" w:rsidRPr="00000000" w14:paraId="00000120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11 – Cópia do RG e CPF do presidente da entidade</w:t>
      </w:r>
    </w:p>
    <w:p w:rsidR="00000000" w:rsidDel="00000000" w:rsidP="00000000" w:rsidRDefault="00000000" w:rsidRPr="00000000" w14:paraId="00000122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line="360" w:lineRule="auto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12 – Cópia do RG e CPF do tesoureiro da entidade</w:t>
      </w:r>
    </w:p>
    <w:p w:rsidR="00000000" w:rsidDel="00000000" w:rsidP="00000000" w:rsidRDefault="00000000" w:rsidRPr="00000000" w14:paraId="00000124">
      <w:pPr>
        <w:spacing w:line="36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line="36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line="36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line="36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line="36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line="36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Márcia Regina Constante Farias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line="36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CMDCA – Conselho Municipal dos Direitos da Criança e do Adolescente</w:t>
      </w:r>
    </w:p>
    <w:p w:rsidR="00000000" w:rsidDel="00000000" w:rsidP="00000000" w:rsidRDefault="00000000" w:rsidRPr="00000000" w14:paraId="0000012B">
      <w:pPr>
        <w:spacing w:line="36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Presidente</w:t>
      </w:r>
    </w:p>
    <w:p w:rsidR="00000000" w:rsidDel="00000000" w:rsidP="00000000" w:rsidRDefault="00000000" w:rsidRPr="00000000" w14:paraId="0000012C">
      <w:pPr>
        <w:spacing w:line="36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mbria"/>
  <w:font w:name="Comic Sans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F">
    <w:pPr>
      <w:jc w:val="center"/>
      <w:rPr>
        <w:rFonts w:ascii="Comic Sans MS" w:cs="Comic Sans MS" w:eastAsia="Comic Sans MS" w:hAnsi="Comic Sans MS"/>
        <w:color w:val="999999"/>
        <w:sz w:val="28"/>
        <w:szCs w:val="28"/>
        <w:vertAlign w:val="baseline"/>
      </w:rPr>
    </w:pPr>
    <w:r w:rsidDel="00000000" w:rsidR="00000000" w:rsidRPr="00000000">
      <w:rPr>
        <w:rFonts w:ascii="Comic Sans MS" w:cs="Comic Sans MS" w:eastAsia="Comic Sans MS" w:hAnsi="Comic Sans MS"/>
        <w:color w:val="999999"/>
        <w:sz w:val="28"/>
        <w:szCs w:val="28"/>
        <w:vertAlign w:val="baseline"/>
        <w:rtl w:val="0"/>
      </w:rPr>
      <w:t xml:space="preserve">CONSELHO MUNICIPAL DOS DIREITOS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-339724</wp:posOffset>
          </wp:positionH>
          <wp:positionV relativeFrom="paragraph">
            <wp:posOffset>-345439</wp:posOffset>
          </wp:positionV>
          <wp:extent cx="1525905" cy="105473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5905" cy="10547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30">
    <w:pPr>
      <w:jc w:val="center"/>
      <w:rPr>
        <w:rFonts w:ascii="Comic Sans MS" w:cs="Comic Sans MS" w:eastAsia="Comic Sans MS" w:hAnsi="Comic Sans MS"/>
        <w:color w:val="999999"/>
        <w:sz w:val="28"/>
        <w:szCs w:val="28"/>
        <w:vertAlign w:val="baseline"/>
      </w:rPr>
    </w:pPr>
    <w:r w:rsidDel="00000000" w:rsidR="00000000" w:rsidRPr="00000000">
      <w:rPr>
        <w:rFonts w:ascii="Comic Sans MS" w:cs="Comic Sans MS" w:eastAsia="Comic Sans MS" w:hAnsi="Comic Sans MS"/>
        <w:color w:val="999999"/>
        <w:sz w:val="28"/>
        <w:szCs w:val="28"/>
        <w:vertAlign w:val="baseline"/>
        <w:rtl w:val="0"/>
      </w:rPr>
      <w:t xml:space="preserve"> DA CRIANÇA E DO ADOLESCENTE</w:t>
    </w:r>
  </w:p>
  <w:p w:rsidR="00000000" w:rsidDel="00000000" w:rsidP="00000000" w:rsidRDefault="00000000" w:rsidRPr="00000000" w14:paraId="00000131">
    <w:pPr>
      <w:jc w:val="center"/>
      <w:rPr>
        <w:rFonts w:ascii="Comic Sans MS" w:cs="Comic Sans MS" w:eastAsia="Comic Sans MS" w:hAnsi="Comic Sans MS"/>
        <w:color w:val="999999"/>
        <w:sz w:val="28"/>
        <w:szCs w:val="28"/>
        <w:vertAlign w:val="baseline"/>
      </w:rPr>
    </w:pPr>
    <w:r w:rsidDel="00000000" w:rsidR="00000000" w:rsidRPr="00000000">
      <w:rPr>
        <w:rFonts w:ascii="Comic Sans MS" w:cs="Comic Sans MS" w:eastAsia="Comic Sans MS" w:hAnsi="Comic Sans MS"/>
        <w:color w:val="999999"/>
        <w:sz w:val="28"/>
        <w:szCs w:val="28"/>
        <w:rtl w:val="0"/>
      </w:rPr>
      <w:t xml:space="preserve">OTACÍLIO</w:t>
    </w:r>
    <w:r w:rsidDel="00000000" w:rsidR="00000000" w:rsidRPr="00000000">
      <w:rPr>
        <w:rFonts w:ascii="Comic Sans MS" w:cs="Comic Sans MS" w:eastAsia="Comic Sans MS" w:hAnsi="Comic Sans MS"/>
        <w:color w:val="999999"/>
        <w:sz w:val="28"/>
        <w:szCs w:val="28"/>
        <w:vertAlign w:val="baseline"/>
        <w:rtl w:val="0"/>
      </w:rPr>
      <w:t xml:space="preserve"> COSTA-SC.</w:t>
    </w:r>
  </w:p>
  <w:p w:rsidR="00000000" w:rsidDel="00000000" w:rsidP="00000000" w:rsidRDefault="00000000" w:rsidRPr="00000000" w14:paraId="000001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4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ítuloChar">
    <w:name w:val="Título Char"/>
    <w:next w:val="TítuloChar"/>
    <w:autoRedefine w:val="0"/>
    <w:hidden w:val="0"/>
    <w:qFormat w:val="0"/>
    <w:rPr>
      <w:b w:val="1"/>
      <w:w w:val="100"/>
      <w:position w:val="-1"/>
      <w:sz w:val="40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Fonteparág.padrã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receita.fazenda.gov.br" TargetMode="External"/><Relationship Id="rId8" Type="http://schemas.openxmlformats.org/officeDocument/2006/relationships/hyperlink" Target="http://www.receita.fazenda.gov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CHHIctdIK7zt8rp2FGjfXAszGw==">CgMxLjA4AHIhMTdGaTQ2V21nUHkyRF9fVFpLdlk4WXRuaGJNZm9rU0Yt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2023-08-17T18:18:00Z</dcterms:created>
  <dc:creator>Administrador</dc:creator>
</cp:coreProperties>
</file>